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C0" w:rsidRPr="003802C0" w:rsidRDefault="003802C0" w:rsidP="003802C0">
      <w:pPr>
        <w:pStyle w:val="NormalWeb"/>
        <w:rPr>
          <w:b/>
          <w:color w:val="000000"/>
        </w:rPr>
      </w:pPr>
      <w:r w:rsidRPr="003802C0">
        <w:rPr>
          <w:b/>
          <w:color w:val="000000"/>
        </w:rPr>
        <w:t xml:space="preserve">Substance Use Issues and the </w:t>
      </w:r>
      <w:r w:rsidR="00BE153B">
        <w:rPr>
          <w:b/>
          <w:color w:val="000000"/>
        </w:rPr>
        <w:t>Older Adult</w:t>
      </w:r>
      <w:bookmarkStart w:id="0" w:name="_GoBack"/>
      <w:bookmarkEnd w:id="0"/>
    </w:p>
    <w:p w:rsidR="003802C0" w:rsidRDefault="003802C0" w:rsidP="003802C0">
      <w:pPr>
        <w:pStyle w:val="NormalWeb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 xml:space="preserve">This course examines a range of salient issues for professionals who work with older adults: physical and psychological responses to substances as people age, guidelines for healthy alcohol use, signs and symptoms of problem use, the continuum of substance-use involvement, and risk and protective factors. </w:t>
      </w:r>
      <w:proofErr w:type="gramStart"/>
      <w:r>
        <w:rPr>
          <w:rFonts w:ascii="Calibri" w:hAnsi="Calibri" w:cs="Calibri"/>
          <w:color w:val="000000"/>
          <w:sz w:val="15"/>
          <w:szCs w:val="15"/>
        </w:rPr>
        <w:t>We’ll</w:t>
      </w:r>
      <w:proofErr w:type="gramEnd"/>
      <w:r>
        <w:rPr>
          <w:rFonts w:ascii="Calibri" w:hAnsi="Calibri" w:cs="Calibri"/>
          <w:color w:val="000000"/>
          <w:sz w:val="15"/>
          <w:szCs w:val="15"/>
        </w:rPr>
        <w:t xml:space="preserve"> also discuss dilemmas associated with prescription medication misuse. </w:t>
      </w:r>
    </w:p>
    <w:p w:rsidR="003802C0" w:rsidRDefault="003802C0" w:rsidP="003802C0">
      <w:pPr>
        <w:pStyle w:val="NormalWeb"/>
        <w:rPr>
          <w:rFonts w:ascii="Calibri" w:hAnsi="Calibri" w:cs="Calibri"/>
          <w:color w:val="000000"/>
          <w:sz w:val="15"/>
          <w:szCs w:val="15"/>
        </w:rPr>
      </w:pPr>
    </w:p>
    <w:p w:rsidR="003802C0" w:rsidRDefault="003802C0" w:rsidP="003802C0">
      <w:pPr>
        <w:pStyle w:val="NormalWeb"/>
        <w:rPr>
          <w:rFonts w:ascii="Lato" w:hAnsi="Lato" w:cs="Calibri"/>
          <w:b/>
          <w:bCs/>
          <w:color w:val="000000"/>
          <w:sz w:val="20"/>
          <w:szCs w:val="20"/>
        </w:rPr>
      </w:pPr>
      <w:r>
        <w:rPr>
          <w:rFonts w:ascii="Lato" w:hAnsi="Lato" w:cs="Calibri"/>
          <w:b/>
          <w:bCs/>
          <w:color w:val="000000"/>
          <w:sz w:val="20"/>
          <w:szCs w:val="20"/>
        </w:rPr>
        <w:t xml:space="preserve">This seminar </w:t>
      </w:r>
      <w:proofErr w:type="gramStart"/>
      <w:r>
        <w:rPr>
          <w:rFonts w:ascii="Lato" w:hAnsi="Lato" w:cs="Calibri"/>
          <w:b/>
          <w:bCs/>
          <w:color w:val="000000"/>
          <w:sz w:val="20"/>
          <w:szCs w:val="20"/>
        </w:rPr>
        <w:t>is designed</w:t>
      </w:r>
      <w:proofErr w:type="gramEnd"/>
      <w:r>
        <w:rPr>
          <w:rFonts w:ascii="Lato" w:hAnsi="Lato" w:cs="Calibri"/>
          <w:b/>
          <w:bCs/>
          <w:color w:val="000000"/>
          <w:sz w:val="20"/>
          <w:szCs w:val="20"/>
        </w:rPr>
        <w:t xml:space="preserve"> to help you: </w:t>
      </w:r>
    </w:p>
    <w:p w:rsidR="003802C0" w:rsidRDefault="003802C0" w:rsidP="003802C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15"/>
          <w:szCs w:val="15"/>
        </w:rPr>
        <w:t xml:space="preserve">• Articulate the impact of alcohol consumption in the aging process </w:t>
      </w:r>
    </w:p>
    <w:p w:rsidR="003802C0" w:rsidRDefault="003802C0" w:rsidP="003802C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15"/>
          <w:szCs w:val="15"/>
        </w:rPr>
        <w:t xml:space="preserve">• Become familiar with the guidelines for alcohol consumption for persons age 65 and older </w:t>
      </w:r>
    </w:p>
    <w:p w:rsidR="003802C0" w:rsidRDefault="003802C0" w:rsidP="003802C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15"/>
          <w:szCs w:val="15"/>
        </w:rPr>
        <w:t xml:space="preserve">• Discuss the prevalence of alcohol misuse in older adults </w:t>
      </w:r>
    </w:p>
    <w:p w:rsidR="003802C0" w:rsidRDefault="003802C0" w:rsidP="003802C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15"/>
          <w:szCs w:val="15"/>
        </w:rPr>
        <w:t xml:space="preserve">• Identify risks associated with comorbid mental illness and substance abuse </w:t>
      </w:r>
    </w:p>
    <w:p w:rsidR="003802C0" w:rsidRDefault="003802C0" w:rsidP="003802C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15"/>
          <w:szCs w:val="15"/>
        </w:rPr>
        <w:t xml:space="preserve">• Review which prescription medications </w:t>
      </w:r>
      <w:proofErr w:type="gramStart"/>
      <w:r>
        <w:rPr>
          <w:rFonts w:ascii="Calibri" w:hAnsi="Calibri" w:cs="Calibri"/>
          <w:color w:val="000000"/>
          <w:sz w:val="15"/>
          <w:szCs w:val="15"/>
        </w:rPr>
        <w:t>should not be taken</w:t>
      </w:r>
      <w:proofErr w:type="gramEnd"/>
      <w:r>
        <w:rPr>
          <w:rFonts w:ascii="Calibri" w:hAnsi="Calibri" w:cs="Calibri"/>
          <w:color w:val="000000"/>
          <w:sz w:val="15"/>
          <w:szCs w:val="15"/>
        </w:rPr>
        <w:t xml:space="preserve"> with alcohol </w:t>
      </w:r>
    </w:p>
    <w:p w:rsidR="003802C0" w:rsidRDefault="003802C0" w:rsidP="003802C0">
      <w:pPr>
        <w:pStyle w:val="NormalWeb"/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t xml:space="preserve">• Explain how geriatric depression </w:t>
      </w:r>
      <w:proofErr w:type="gramStart"/>
      <w:r>
        <w:rPr>
          <w:rFonts w:ascii="Calibri" w:hAnsi="Calibri" w:cs="Calibri"/>
          <w:color w:val="000000"/>
          <w:sz w:val="15"/>
          <w:szCs w:val="15"/>
        </w:rPr>
        <w:t>is related</w:t>
      </w:r>
      <w:proofErr w:type="gramEnd"/>
      <w:r>
        <w:rPr>
          <w:rFonts w:ascii="Calibri" w:hAnsi="Calibri" w:cs="Calibri"/>
          <w:color w:val="000000"/>
          <w:sz w:val="15"/>
          <w:szCs w:val="15"/>
        </w:rPr>
        <w:t xml:space="preserve"> to substance abuse and misuse </w:t>
      </w:r>
    </w:p>
    <w:p w:rsidR="003802C0" w:rsidRDefault="003802C0" w:rsidP="003802C0">
      <w:pPr>
        <w:pStyle w:val="NormalWeb"/>
        <w:rPr>
          <w:rFonts w:ascii="Lato" w:hAnsi="Lato" w:cs="Calibri"/>
          <w:b/>
          <w:bCs/>
          <w:color w:val="000000"/>
          <w:sz w:val="15"/>
          <w:szCs w:val="15"/>
        </w:rPr>
      </w:pPr>
    </w:p>
    <w:p w:rsidR="003802C0" w:rsidRDefault="003802C0" w:rsidP="003802C0">
      <w:pPr>
        <w:pStyle w:val="NormalWeb"/>
        <w:rPr>
          <w:rFonts w:ascii="Calibri" w:hAnsi="Calibri" w:cs="Calibri"/>
          <w:color w:val="000000"/>
        </w:rPr>
      </w:pPr>
      <w:r>
        <w:rPr>
          <w:rFonts w:ascii="Lato" w:hAnsi="Lato" w:cs="Calibri"/>
          <w:b/>
          <w:bCs/>
          <w:color w:val="000000"/>
          <w:sz w:val="15"/>
          <w:szCs w:val="15"/>
        </w:rPr>
        <w:t xml:space="preserve">Instructor: </w:t>
      </w:r>
      <w:r>
        <w:rPr>
          <w:rFonts w:ascii="Calibri" w:hAnsi="Calibri" w:cs="Calibri"/>
          <w:color w:val="000000"/>
          <w:sz w:val="15"/>
          <w:szCs w:val="15"/>
        </w:rPr>
        <w:t xml:space="preserve">Suzanna Waters Castillo, PhD, MSSW, </w:t>
      </w:r>
    </w:p>
    <w:p w:rsidR="00492C94" w:rsidRDefault="00492C94"/>
    <w:sectPr w:rsidR="00492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C0"/>
    <w:rsid w:val="003802C0"/>
    <w:rsid w:val="00492C94"/>
    <w:rsid w:val="00B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B94F"/>
  <w15:chartTrackingRefBased/>
  <w15:docId w15:val="{4B89B113-9322-4E22-B387-101B5D51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2C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Locklin, Sharon</dc:creator>
  <cp:keywords/>
  <dc:description/>
  <cp:lastModifiedBy>Locklin, Sharon</cp:lastModifiedBy>
  <cp:revision>2</cp:revision>
  <dcterms:created xsi:type="dcterms:W3CDTF">2018-01-24T16:17:00Z</dcterms:created>
  <dcterms:modified xsi:type="dcterms:W3CDTF">2018-02-15T18:07:00Z</dcterms:modified>
</cp:coreProperties>
</file>