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7E" w:rsidRDefault="0081467E" w:rsidP="0081467E">
      <w:pPr>
        <w:pStyle w:val="NoSpacing"/>
        <w:jc w:val="center"/>
        <w:rPr>
          <w:b/>
          <w:bCs/>
          <w:sz w:val="52"/>
          <w:szCs w:val="52"/>
        </w:rPr>
      </w:pPr>
    </w:p>
    <w:p w:rsidR="0081467E" w:rsidRPr="0081467E" w:rsidRDefault="0081467E" w:rsidP="0081467E">
      <w:pPr>
        <w:pStyle w:val="NoSpacing"/>
        <w:jc w:val="center"/>
      </w:pPr>
      <w:r w:rsidRPr="0081467E">
        <w:rPr>
          <w:b/>
          <w:bCs/>
          <w:sz w:val="52"/>
          <w:szCs w:val="52"/>
        </w:rPr>
        <w:t>Dementia Training for First Responders</w:t>
      </w:r>
      <w:r w:rsidRPr="0081467E">
        <w:rPr>
          <w:sz w:val="52"/>
          <w:szCs w:val="52"/>
        </w:rPr>
        <w:br/>
      </w:r>
    </w:p>
    <w:p w:rsidR="0081467E" w:rsidRPr="0081467E" w:rsidRDefault="0081467E" w:rsidP="0081467E">
      <w:pPr>
        <w:pStyle w:val="NoSpacing"/>
        <w:jc w:val="center"/>
        <w:rPr>
          <w:sz w:val="40"/>
          <w:szCs w:val="40"/>
        </w:rPr>
      </w:pPr>
      <w:r w:rsidRPr="0081467E">
        <w:rPr>
          <w:sz w:val="28"/>
          <w:szCs w:val="28"/>
        </w:rPr>
        <w:t xml:space="preserve">Trainers: Kari </w:t>
      </w:r>
      <w:proofErr w:type="spellStart"/>
      <w:r w:rsidRPr="0081467E">
        <w:rPr>
          <w:sz w:val="28"/>
          <w:szCs w:val="28"/>
        </w:rPr>
        <w:t>Orn</w:t>
      </w:r>
      <w:proofErr w:type="spellEnd"/>
      <w:r w:rsidRPr="0081467E">
        <w:rPr>
          <w:sz w:val="28"/>
          <w:szCs w:val="28"/>
        </w:rPr>
        <w:t>, Wisconsin Dept. of Justice &amp;</w:t>
      </w:r>
      <w:r w:rsidRPr="0081467E">
        <w:rPr>
          <w:sz w:val="28"/>
          <w:szCs w:val="28"/>
        </w:rPr>
        <w:br/>
        <w:t>Sharon Locklin, UWGB, Behavioral Health Training Partnership</w:t>
      </w:r>
    </w:p>
    <w:p w:rsidR="0081467E" w:rsidRDefault="0081467E" w:rsidP="0081467E"/>
    <w:p w:rsidR="0081467E" w:rsidRPr="0081467E" w:rsidRDefault="0081467E" w:rsidP="0081467E">
      <w:pPr>
        <w:pStyle w:val="NoSpacing"/>
        <w:jc w:val="center"/>
        <w:rPr>
          <w:sz w:val="32"/>
          <w:szCs w:val="32"/>
        </w:rPr>
      </w:pPr>
      <w:r w:rsidRPr="0081467E">
        <w:rPr>
          <w:sz w:val="32"/>
          <w:szCs w:val="32"/>
        </w:rPr>
        <w:t>Tuesday May 22, 2018</w:t>
      </w:r>
    </w:p>
    <w:p w:rsidR="0081467E" w:rsidRPr="0081467E" w:rsidRDefault="0081467E" w:rsidP="0081467E">
      <w:pPr>
        <w:pStyle w:val="NoSpacing"/>
        <w:jc w:val="center"/>
        <w:rPr>
          <w:sz w:val="32"/>
          <w:szCs w:val="32"/>
        </w:rPr>
      </w:pPr>
      <w:r w:rsidRPr="0081467E">
        <w:rPr>
          <w:sz w:val="32"/>
          <w:szCs w:val="32"/>
        </w:rPr>
        <w:t>Complimentary Lunch: 11:30am</w:t>
      </w:r>
    </w:p>
    <w:p w:rsidR="0081467E" w:rsidRPr="0081467E" w:rsidRDefault="0081467E" w:rsidP="0081467E">
      <w:pPr>
        <w:pStyle w:val="NoSpacing"/>
        <w:jc w:val="center"/>
        <w:rPr>
          <w:sz w:val="32"/>
          <w:szCs w:val="32"/>
        </w:rPr>
      </w:pPr>
      <w:r w:rsidRPr="0081467E">
        <w:rPr>
          <w:sz w:val="32"/>
          <w:szCs w:val="32"/>
        </w:rPr>
        <w:t>Free* Training Session: 12 Noon-4:00 pm</w:t>
      </w:r>
    </w:p>
    <w:p w:rsidR="0081467E" w:rsidRDefault="0081467E" w:rsidP="0081467E">
      <w:pPr>
        <w:pStyle w:val="NoSpacing"/>
        <w:jc w:val="center"/>
        <w:rPr>
          <w:sz w:val="32"/>
          <w:szCs w:val="32"/>
        </w:rPr>
      </w:pPr>
      <w:r w:rsidRPr="0081467E">
        <w:rPr>
          <w:sz w:val="32"/>
          <w:szCs w:val="32"/>
        </w:rPr>
        <w:t xml:space="preserve">UW-Green Bay, 2420 Nicolet </w:t>
      </w:r>
      <w:proofErr w:type="spellStart"/>
      <w:r w:rsidRPr="0081467E">
        <w:rPr>
          <w:sz w:val="32"/>
          <w:szCs w:val="32"/>
        </w:rPr>
        <w:t>Dr</w:t>
      </w:r>
      <w:proofErr w:type="spellEnd"/>
      <w:r w:rsidRPr="0081467E">
        <w:rPr>
          <w:sz w:val="32"/>
          <w:szCs w:val="32"/>
        </w:rPr>
        <w:t>, Rose Hall 250</w:t>
      </w:r>
    </w:p>
    <w:p w:rsidR="0081467E" w:rsidRDefault="0081467E" w:rsidP="0081467E">
      <w:pPr>
        <w:pStyle w:val="NoSpacing"/>
        <w:jc w:val="center"/>
        <w:rPr>
          <w:sz w:val="32"/>
          <w:szCs w:val="32"/>
        </w:rPr>
      </w:pPr>
    </w:p>
    <w:p w:rsidR="0081467E" w:rsidRPr="0081467E" w:rsidRDefault="0081467E" w:rsidP="0081467E">
      <w:pPr>
        <w:pStyle w:val="NoSpacing"/>
        <w:jc w:val="center"/>
        <w:rPr>
          <w:sz w:val="32"/>
          <w:szCs w:val="32"/>
        </w:rPr>
      </w:pPr>
    </w:p>
    <w:p w:rsidR="0081467E" w:rsidRPr="00522198" w:rsidRDefault="0081467E" w:rsidP="0081467E">
      <w:pPr>
        <w:spacing w:after="160" w:line="259" w:lineRule="auto"/>
      </w:pPr>
      <w:r w:rsidRPr="00522198">
        <w:t xml:space="preserve">The approach that responders use in responding to persons with dementia may have either a positive of negative impact on the outcome.  This training provides education around the basics of dementia, communicating with someone with dementia, and use of Silver Alert for missing older adults and other community resources for those with dementia.  </w:t>
      </w:r>
    </w:p>
    <w:p w:rsidR="0081467E" w:rsidRPr="00522198" w:rsidRDefault="0081467E" w:rsidP="0081467E">
      <w:pPr>
        <w:spacing w:after="160" w:line="259" w:lineRule="auto"/>
      </w:pPr>
      <w:r w:rsidRPr="00522198">
        <w:t>To Register:</w:t>
      </w:r>
    </w:p>
    <w:p w:rsidR="0081467E" w:rsidRPr="00324B4F" w:rsidRDefault="00324B4F" w:rsidP="0081467E">
      <w:pPr>
        <w:spacing w:after="160" w:line="259" w:lineRule="auto"/>
        <w:rPr>
          <w:rFonts w:ascii="Tahoma" w:hAnsi="Tahoma" w:cs="Tahoma"/>
          <w:sz w:val="17"/>
          <w:szCs w:val="17"/>
        </w:rPr>
      </w:pPr>
      <w:r>
        <w:rPr>
          <w:rFonts w:ascii="Tahoma" w:hAnsi="Tahoma" w:cs="Tahoma"/>
          <w:sz w:val="17"/>
          <w:szCs w:val="17"/>
        </w:rPr>
        <w:t>https://outreachprod.uwgb.edu/emc00/register.aspx?OrgCode=30&amp;EvtID=5011&amp;Ap</w:t>
      </w:r>
      <w:bookmarkStart w:id="0" w:name="_GoBack"/>
      <w:bookmarkEnd w:id="0"/>
      <w:r>
        <w:rPr>
          <w:rFonts w:ascii="Tahoma" w:hAnsi="Tahoma" w:cs="Tahoma"/>
          <w:sz w:val="17"/>
          <w:szCs w:val="17"/>
        </w:rPr>
        <w:t>pCode=REG&amp;CC=117080325816 </w:t>
      </w:r>
      <w:hyperlink r:id="rId7" w:history="1">
        <w:r w:rsidR="0081467E" w:rsidRPr="00522198">
          <w:rPr>
            <w:rStyle w:val="Hyperlink"/>
          </w:rPr>
          <w:t xml:space="preserve">            </w:t>
        </w:r>
      </w:hyperlink>
    </w:p>
    <w:p w:rsidR="0081467E" w:rsidRPr="00522198" w:rsidRDefault="0081467E" w:rsidP="0081467E">
      <w:pPr>
        <w:spacing w:after="160" w:line="259" w:lineRule="auto"/>
      </w:pPr>
      <w:r w:rsidRPr="00522198">
        <w:t xml:space="preserve">Questions, contact Sharon Locklin </w:t>
      </w:r>
      <w:hyperlink r:id="rId8" w:history="1">
        <w:r w:rsidRPr="00522198">
          <w:rPr>
            <w:rStyle w:val="Hyperlink"/>
          </w:rPr>
          <w:t>locklins@uwgb.edu</w:t>
        </w:r>
      </w:hyperlink>
      <w:r w:rsidRPr="00522198">
        <w:t xml:space="preserve"> 920-465-2117.  </w:t>
      </w:r>
    </w:p>
    <w:p w:rsidR="0081467E" w:rsidRDefault="0081467E" w:rsidP="0081467E"/>
    <w:p w:rsidR="0081467E" w:rsidRPr="00522198" w:rsidRDefault="0081467E" w:rsidP="0081467E">
      <w:pPr>
        <w:spacing w:after="160" w:line="259" w:lineRule="auto"/>
      </w:pPr>
      <w:r w:rsidRPr="00522198">
        <w:rPr>
          <w:i/>
          <w:iCs/>
        </w:rPr>
        <w:t xml:space="preserve">*This training </w:t>
      </w:r>
      <w:proofErr w:type="gramStart"/>
      <w:r w:rsidRPr="00522198">
        <w:rPr>
          <w:i/>
          <w:iCs/>
        </w:rPr>
        <w:t>is provided</w:t>
      </w:r>
      <w:proofErr w:type="gramEnd"/>
      <w:r w:rsidRPr="00522198">
        <w:rPr>
          <w:i/>
          <w:iCs/>
        </w:rPr>
        <w:t xml:space="preserve"> free thanks to a Dementia Crisis Innovation Grant awarded to Brown County Health &amp; Human Services by the Wisconsin Dept. of Health Services. This training is a joint effort with the Brown County Dementia Friendly Coalition First Responder Crisis Committee</w:t>
      </w:r>
    </w:p>
    <w:p w:rsidR="0081467E" w:rsidRPr="00522198" w:rsidRDefault="0081467E" w:rsidP="0081467E"/>
    <w:p w:rsidR="00B7118E" w:rsidRDefault="0081467E" w:rsidP="0081467E">
      <w:pPr>
        <w:jc w:val="center"/>
      </w:pPr>
      <w:r>
        <w:rPr>
          <w:noProof/>
        </w:rPr>
        <w:drawing>
          <wp:inline distT="0" distB="0" distL="0" distR="0" wp14:anchorId="2EE2C7B6" wp14:editId="4D14700D">
            <wp:extent cx="1463040" cy="914400"/>
            <wp:effectExtent l="0" t="0" r="3810" b="0"/>
            <wp:docPr id="5" name="Content Placeholder 3" descr="C:\Users\christianson_dt\AppData\Local\Microsoft\Windows\Temporary Internet Files\Content.Outlook\8IB1SWG9\50641 MEMORY CAFE_FRCC 4_7_16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ntent Placeholder 3" descr="C:\Users\christianson_dt\AppData\Local\Microsoft\Windows\Temporary Internet Files\Content.Outlook\8IB1SWG9\50641 MEMORY CAFE_FRCC 4_7_16 (2).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914400"/>
                    </a:xfrm>
                    <a:prstGeom prst="rect">
                      <a:avLst/>
                    </a:prstGeom>
                    <a:noFill/>
                    <a:ln>
                      <a:noFill/>
                    </a:ln>
                  </pic:spPr>
                </pic:pic>
              </a:graphicData>
            </a:graphic>
          </wp:inline>
        </w:drawing>
      </w:r>
    </w:p>
    <w:p w:rsidR="00B7118E" w:rsidRDefault="00B7118E" w:rsidP="00B7118E"/>
    <w:p w:rsidR="00B7118E" w:rsidRDefault="00B7118E" w:rsidP="00B7118E"/>
    <w:p w:rsidR="00B7118E" w:rsidRDefault="00B7118E" w:rsidP="00B7118E"/>
    <w:sectPr w:rsidR="00B7118E" w:rsidSect="00D2346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AFD" w:rsidRDefault="001A3AFD" w:rsidP="002260C3">
      <w:pPr>
        <w:spacing w:after="0" w:line="240" w:lineRule="auto"/>
      </w:pPr>
      <w:r>
        <w:separator/>
      </w:r>
    </w:p>
  </w:endnote>
  <w:endnote w:type="continuationSeparator" w:id="0">
    <w:p w:rsidR="001A3AFD" w:rsidRDefault="001A3AFD" w:rsidP="0022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FD" w:rsidRDefault="001A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FD" w:rsidRDefault="00F7261B">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-469265</wp:posOffset>
              </wp:positionV>
              <wp:extent cx="7052945" cy="0"/>
              <wp:effectExtent l="5080" t="6985" r="952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400C4" id="_x0000_t32" coordsize="21600,21600" o:spt="32" o:oned="t" path="m,l21600,21600e" filled="f">
              <v:path arrowok="t" fillok="f" o:connecttype="none"/>
              <o:lock v:ext="edit" shapetype="t"/>
            </v:shapetype>
            <v:shape id="AutoShape 2" o:spid="_x0000_s1026" type="#_x0000_t32" style="position:absolute;margin-left:-3.35pt;margin-top:-36.95pt;width:55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VH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BjP0mU2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2961005</wp:posOffset>
              </wp:positionH>
              <wp:positionV relativeFrom="paragraph">
                <wp:posOffset>-280035</wp:posOffset>
              </wp:positionV>
              <wp:extent cx="3085465" cy="57975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AFD" w:rsidRDefault="001A3AFD" w:rsidP="002260C3">
                          <w:pPr>
                            <w:spacing w:after="0" w:line="240" w:lineRule="auto"/>
                            <w:jc w:val="center"/>
                            <w:rPr>
                              <w:rFonts w:ascii="Century Schoolbook" w:hAnsi="Century Schoolbook"/>
                              <w:sz w:val="16"/>
                              <w:szCs w:val="16"/>
                            </w:rPr>
                          </w:pPr>
                          <w:r w:rsidRPr="00BE131E">
                            <w:rPr>
                              <w:rFonts w:ascii="Century Schoolbook" w:hAnsi="Century Schoolbook"/>
                              <w:b/>
                              <w:sz w:val="16"/>
                              <w:szCs w:val="16"/>
                            </w:rPr>
                            <w:t>Behavioral Health Training Partnership</w:t>
                          </w:r>
                          <w:r>
                            <w:rPr>
                              <w:rFonts w:ascii="Century Schoolbook" w:hAnsi="Century Schoolbook"/>
                              <w:sz w:val="16"/>
                              <w:szCs w:val="16"/>
                            </w:rPr>
                            <w:br/>
                            <w:t>University of Wisconsin-Green Bay, RH 310</w:t>
                          </w:r>
                        </w:p>
                        <w:p w:rsidR="001A3AFD" w:rsidRDefault="001A3AFD" w:rsidP="002260C3">
                          <w:pPr>
                            <w:spacing w:after="0" w:line="240" w:lineRule="auto"/>
                            <w:jc w:val="center"/>
                          </w:pPr>
                          <w:r>
                            <w:rPr>
                              <w:rFonts w:ascii="Century Schoolbook" w:hAnsi="Century Schoolbook"/>
                              <w:sz w:val="16"/>
                              <w:szCs w:val="16"/>
                            </w:rPr>
                            <w:t>2420 Nicolet Drive, Green Bay, Wisconsin  54311-7001</w:t>
                          </w:r>
                          <w:r>
                            <w:rPr>
                              <w:rFonts w:ascii="Century Schoolbook" w:hAnsi="Century Schoolbook"/>
                              <w:sz w:val="16"/>
                              <w:szCs w:val="16"/>
                            </w:rPr>
                            <w:br/>
                            <w:t xml:space="preserve">Phone: (920) 465-2101    Fax: (920) </w:t>
                          </w:r>
                          <w:r w:rsidR="00203477">
                            <w:rPr>
                              <w:rFonts w:ascii="Century Schoolbook" w:hAnsi="Century Schoolbook"/>
                              <w:sz w:val="16"/>
                              <w:szCs w:val="16"/>
                            </w:rPr>
                            <w:t>465-2119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3.15pt;margin-top:-22.05pt;width:242.95pt;height:45.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NR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AySmMxijCqwxfN0Hsc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10;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" filled="f" stroked="f">
              <v:textbox style="mso-fit-shape-to-text:t">
                <w:txbxContent>
                  <w:p w:rsidR="001A3AFD" w:rsidRDefault="001A3AFD" w:rsidP="002260C3">
                    <w:pPr>
                      <w:spacing w:after="0" w:line="240" w:lineRule="auto"/>
                      <w:jc w:val="center"/>
                      <w:rPr>
                        <w:rFonts w:ascii="Century Schoolbook" w:hAnsi="Century Schoolbook"/>
                        <w:sz w:val="16"/>
                        <w:szCs w:val="16"/>
                      </w:rPr>
                    </w:pPr>
                    <w:r w:rsidRPr="00BE131E">
                      <w:rPr>
                        <w:rFonts w:ascii="Century Schoolbook" w:hAnsi="Century Schoolbook"/>
                        <w:b/>
                        <w:sz w:val="16"/>
                        <w:szCs w:val="16"/>
                      </w:rPr>
                      <w:t>Behavioral Health Training Partnership</w:t>
                    </w:r>
                    <w:r>
                      <w:rPr>
                        <w:rFonts w:ascii="Century Schoolbook" w:hAnsi="Century Schoolbook"/>
                        <w:sz w:val="16"/>
                        <w:szCs w:val="16"/>
                      </w:rPr>
                      <w:br/>
                      <w:t>University of Wisconsin-Green Bay, RH 310</w:t>
                    </w:r>
                  </w:p>
                  <w:p w:rsidR="001A3AFD" w:rsidRDefault="001A3AFD" w:rsidP="002260C3">
                    <w:pPr>
                      <w:spacing w:after="0" w:line="240" w:lineRule="auto"/>
                      <w:jc w:val="center"/>
                    </w:pPr>
                    <w:r>
                      <w:rPr>
                        <w:rFonts w:ascii="Century Schoolbook" w:hAnsi="Century Schoolbook"/>
                        <w:sz w:val="16"/>
                        <w:szCs w:val="16"/>
                      </w:rPr>
                      <w:t>2420 Nicolet Drive, Green Bay, Wisconsin  54311-7001</w:t>
                    </w:r>
                    <w:r>
                      <w:rPr>
                        <w:rFonts w:ascii="Century Schoolbook" w:hAnsi="Century Schoolbook"/>
                        <w:sz w:val="16"/>
                        <w:szCs w:val="16"/>
                      </w:rPr>
                      <w:br/>
                      <w:t xml:space="preserve">Phone: (920) 465-2101    Fax: (920) </w:t>
                    </w:r>
                    <w:r w:rsidR="00203477">
                      <w:rPr>
                        <w:rFonts w:ascii="Century Schoolbook" w:hAnsi="Century Schoolbook"/>
                        <w:sz w:val="16"/>
                        <w:szCs w:val="16"/>
                      </w:rPr>
                      <w:t>465-2119</w:t>
                    </w:r>
                  </w:p>
                </w:txbxContent>
              </v:textbox>
            </v:shape>
          </w:pict>
        </mc:Fallback>
      </mc:AlternateContent>
    </w:r>
    <w:r w:rsidR="001A3AFD">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-353695</wp:posOffset>
          </wp:positionV>
          <wp:extent cx="1911350" cy="711200"/>
          <wp:effectExtent l="19050" t="0" r="0" b="0"/>
          <wp:wrapSquare wrapText="bothSides"/>
          <wp:docPr id="2" name="Picture 1" descr="BHT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TP Logo.gif"/>
                  <pic:cNvPicPr/>
                </pic:nvPicPr>
                <pic:blipFill>
                  <a:blip r:embed="rId1" cstate="print">
                    <a:grayscl/>
                  </a:blip>
                  <a:stretch>
                    <a:fillRect/>
                  </a:stretch>
                </pic:blipFill>
                <pic:spPr>
                  <a:xfrm>
                    <a:off x="0" y="0"/>
                    <a:ext cx="1911350" cy="711200"/>
                  </a:xfrm>
                  <a:prstGeom prst="rect">
                    <a:avLst/>
                  </a:prstGeom>
                </pic:spPr>
              </pic:pic>
            </a:graphicData>
          </a:graphic>
        </wp:anchor>
      </w:drawing>
    </w:r>
  </w:p>
  <w:p w:rsidR="001A3AFD" w:rsidRDefault="001A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FD" w:rsidRDefault="001A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AFD" w:rsidRDefault="001A3AFD" w:rsidP="002260C3">
      <w:pPr>
        <w:spacing w:after="0" w:line="240" w:lineRule="auto"/>
      </w:pPr>
      <w:r>
        <w:separator/>
      </w:r>
    </w:p>
  </w:footnote>
  <w:footnote w:type="continuationSeparator" w:id="0">
    <w:p w:rsidR="001A3AFD" w:rsidRDefault="001A3AFD" w:rsidP="00226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FD" w:rsidRDefault="001A3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FD" w:rsidRDefault="001A3AFD" w:rsidP="002260C3">
    <w:pPr>
      <w:pStyle w:val="Header"/>
      <w:jc w:val="center"/>
    </w:pPr>
    <w:r w:rsidRPr="002260C3">
      <w:rPr>
        <w:noProof/>
      </w:rPr>
      <w:drawing>
        <wp:inline distT="0" distB="0" distL="0" distR="0">
          <wp:extent cx="2407627" cy="454278"/>
          <wp:effectExtent l="19050" t="0" r="0" b="0"/>
          <wp:docPr id="4" name="Picture 2" descr="wordmark-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BW.png"/>
                  <pic:cNvPicPr/>
                </pic:nvPicPr>
                <pic:blipFill>
                  <a:blip r:embed="rId1" cstate="print"/>
                  <a:stretch>
                    <a:fillRect/>
                  </a:stretch>
                </pic:blipFill>
                <pic:spPr>
                  <a:xfrm>
                    <a:off x="0" y="0"/>
                    <a:ext cx="2423340" cy="457243"/>
                  </a:xfrm>
                  <a:prstGeom prst="rect">
                    <a:avLst/>
                  </a:prstGeom>
                </pic:spPr>
              </pic:pic>
            </a:graphicData>
          </a:graphic>
        </wp:inline>
      </w:drawing>
    </w:r>
  </w:p>
  <w:p w:rsidR="001A3AFD" w:rsidRDefault="001A3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FD" w:rsidRDefault="001A3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3D"/>
    <w:rsid w:val="000016C8"/>
    <w:rsid w:val="00013938"/>
    <w:rsid w:val="00036004"/>
    <w:rsid w:val="000965DD"/>
    <w:rsid w:val="000E1BDA"/>
    <w:rsid w:val="00113E50"/>
    <w:rsid w:val="00114EA2"/>
    <w:rsid w:val="001A3AFD"/>
    <w:rsid w:val="001E2931"/>
    <w:rsid w:val="00203477"/>
    <w:rsid w:val="002260C3"/>
    <w:rsid w:val="00255AB3"/>
    <w:rsid w:val="00256088"/>
    <w:rsid w:val="002638B7"/>
    <w:rsid w:val="00280B56"/>
    <w:rsid w:val="002B7BEB"/>
    <w:rsid w:val="00324B4F"/>
    <w:rsid w:val="0033496C"/>
    <w:rsid w:val="00352826"/>
    <w:rsid w:val="00392290"/>
    <w:rsid w:val="003C3255"/>
    <w:rsid w:val="003E5201"/>
    <w:rsid w:val="003F57C1"/>
    <w:rsid w:val="00423CCA"/>
    <w:rsid w:val="0044313A"/>
    <w:rsid w:val="005725C9"/>
    <w:rsid w:val="00637886"/>
    <w:rsid w:val="006B4F8A"/>
    <w:rsid w:val="00704E0E"/>
    <w:rsid w:val="007A3140"/>
    <w:rsid w:val="007C2920"/>
    <w:rsid w:val="0081467E"/>
    <w:rsid w:val="00841BC8"/>
    <w:rsid w:val="00864EE4"/>
    <w:rsid w:val="0086696C"/>
    <w:rsid w:val="009153D7"/>
    <w:rsid w:val="00951254"/>
    <w:rsid w:val="00993A82"/>
    <w:rsid w:val="00B34E23"/>
    <w:rsid w:val="00B7118E"/>
    <w:rsid w:val="00BE131E"/>
    <w:rsid w:val="00BE63D4"/>
    <w:rsid w:val="00C51366"/>
    <w:rsid w:val="00D00F87"/>
    <w:rsid w:val="00D03133"/>
    <w:rsid w:val="00D2346A"/>
    <w:rsid w:val="00D2707E"/>
    <w:rsid w:val="00D61F67"/>
    <w:rsid w:val="00DB1BF6"/>
    <w:rsid w:val="00E17923"/>
    <w:rsid w:val="00E35CD3"/>
    <w:rsid w:val="00E80B97"/>
    <w:rsid w:val="00EB28AF"/>
    <w:rsid w:val="00ED483D"/>
    <w:rsid w:val="00F0566E"/>
    <w:rsid w:val="00F07B72"/>
    <w:rsid w:val="00F3289C"/>
    <w:rsid w:val="00F7261B"/>
    <w:rsid w:val="00FD3B5E"/>
    <w:rsid w:val="00FE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3E1C1E8-63EC-403E-B98D-43AC0306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467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3D"/>
    <w:rPr>
      <w:rFonts w:ascii="Tahoma" w:hAnsi="Tahoma" w:cs="Tahoma"/>
      <w:sz w:val="16"/>
      <w:szCs w:val="16"/>
    </w:rPr>
  </w:style>
  <w:style w:type="paragraph" w:styleId="ListParagraph">
    <w:name w:val="List Paragraph"/>
    <w:basedOn w:val="Normal"/>
    <w:uiPriority w:val="34"/>
    <w:qFormat/>
    <w:rsid w:val="00B7118E"/>
    <w:pPr>
      <w:ind w:left="720"/>
      <w:contextualSpacing/>
    </w:pPr>
  </w:style>
  <w:style w:type="paragraph" w:styleId="Header">
    <w:name w:val="header"/>
    <w:basedOn w:val="Normal"/>
    <w:link w:val="HeaderChar"/>
    <w:uiPriority w:val="99"/>
    <w:unhideWhenUsed/>
    <w:rsid w:val="0022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C3"/>
  </w:style>
  <w:style w:type="paragraph" w:styleId="Footer">
    <w:name w:val="footer"/>
    <w:basedOn w:val="Normal"/>
    <w:link w:val="FooterChar"/>
    <w:uiPriority w:val="99"/>
    <w:unhideWhenUsed/>
    <w:rsid w:val="0022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C3"/>
  </w:style>
  <w:style w:type="table" w:styleId="TableGrid">
    <w:name w:val="Table Grid"/>
    <w:basedOn w:val="TableNormal"/>
    <w:uiPriority w:val="59"/>
    <w:rsid w:val="002B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EB"/>
    <w:pPr>
      <w:widowControl w:val="0"/>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2B7BEB"/>
    <w:rPr>
      <w:color w:val="auto"/>
    </w:rPr>
  </w:style>
  <w:style w:type="character" w:customStyle="1" w:styleId="Heading1Char">
    <w:name w:val="Heading 1 Char"/>
    <w:basedOn w:val="DefaultParagraphFont"/>
    <w:link w:val="Heading1"/>
    <w:uiPriority w:val="9"/>
    <w:rsid w:val="0081467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1467E"/>
    <w:rPr>
      <w:color w:val="0000FF" w:themeColor="hyperlink"/>
      <w:u w:val="single"/>
    </w:rPr>
  </w:style>
  <w:style w:type="paragraph" w:styleId="NoSpacing">
    <w:name w:val="No Spacing"/>
    <w:uiPriority w:val="1"/>
    <w:qFormat/>
    <w:rsid w:val="0081467E"/>
    <w:pPr>
      <w:spacing w:after="0" w:line="240" w:lineRule="auto"/>
    </w:pPr>
  </w:style>
  <w:style w:type="character" w:styleId="FollowedHyperlink">
    <w:name w:val="FollowedHyperlink"/>
    <w:basedOn w:val="DefaultParagraphFont"/>
    <w:uiPriority w:val="99"/>
    <w:semiHidden/>
    <w:unhideWhenUsed/>
    <w:rsid w:val="003C3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cklins@uwgb.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fpsa\bhtp$\Forms%20and%20Templates\Dementia%20Training%20for%20First%20Responders.ppt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F82C-C160-49C5-8454-610B6476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Delzer, Jessica</cp:lastModifiedBy>
  <cp:revision>5</cp:revision>
  <cp:lastPrinted>2012-08-28T20:56:00Z</cp:lastPrinted>
  <dcterms:created xsi:type="dcterms:W3CDTF">2018-04-20T16:28:00Z</dcterms:created>
  <dcterms:modified xsi:type="dcterms:W3CDTF">2018-04-20T16:40:00Z</dcterms:modified>
</cp:coreProperties>
</file>