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1293" w14:textId="10C2C928" w:rsidR="00DD118A" w:rsidRPr="00DD118A" w:rsidRDefault="00DD118A" w:rsidP="00DD118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DD118A">
        <w:rPr>
          <w:rFonts w:ascii="Calibri" w:eastAsia="Times New Roman" w:hAnsi="Calibri" w:cs="Calibri"/>
          <w:color w:val="000000"/>
          <w:sz w:val="28"/>
          <w:szCs w:val="28"/>
        </w:rPr>
        <w:t>F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requently </w:t>
      </w:r>
      <w:r w:rsidRPr="00DD118A">
        <w:rPr>
          <w:rFonts w:ascii="Calibri" w:eastAsia="Times New Roman" w:hAnsi="Calibri" w:cs="Calibri"/>
          <w:color w:val="000000"/>
          <w:sz w:val="28"/>
          <w:szCs w:val="28"/>
        </w:rPr>
        <w:t>A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sked </w:t>
      </w:r>
      <w:r w:rsidRPr="00DD118A">
        <w:rPr>
          <w:rFonts w:ascii="Calibri" w:eastAsia="Times New Roman" w:hAnsi="Calibri" w:cs="Calibri"/>
          <w:color w:val="000000"/>
          <w:sz w:val="28"/>
          <w:szCs w:val="28"/>
        </w:rPr>
        <w:t>Q</w:t>
      </w:r>
      <w:r>
        <w:rPr>
          <w:rFonts w:ascii="Calibri" w:eastAsia="Times New Roman" w:hAnsi="Calibri" w:cs="Calibri"/>
          <w:color w:val="000000"/>
          <w:sz w:val="28"/>
          <w:szCs w:val="28"/>
        </w:rPr>
        <w:t>uestion</w:t>
      </w:r>
      <w:r w:rsidRPr="00DD118A">
        <w:rPr>
          <w:rFonts w:ascii="Calibri" w:eastAsia="Times New Roman" w:hAnsi="Calibri" w:cs="Calibri"/>
          <w:color w:val="000000"/>
          <w:sz w:val="28"/>
          <w:szCs w:val="28"/>
        </w:rPr>
        <w:t>s</w:t>
      </w:r>
      <w:r w:rsidR="00C33C8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91371FC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How many interns are accepted into the UW-Green Bay Dietetic Internship?</w:t>
      </w:r>
    </w:p>
    <w:p w14:paraId="0A08AF8F" w14:textId="075242DC" w:rsidR="00DD118A" w:rsidRPr="00DD118A" w:rsidRDefault="00DD118A" w:rsidP="7994BE06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</w:rPr>
      </w:pPr>
      <w:r w:rsidRP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>Twenty interns</w:t>
      </w:r>
      <w:r w:rsidRPr="7994BE06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 are accepted annually</w:t>
      </w:r>
      <w:r w:rsidR="00B354B6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. </w:t>
      </w:r>
      <w:r w:rsidRP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>Up to 12</w:t>
      </w:r>
      <w:r w:rsidRPr="7994BE06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 intern spots are held for UW-Green Bay graduates, and the remaining 8 spots are filled by DICAS</w:t>
      </w:r>
      <w:r w:rsidR="00290B41" w:rsidRPr="7994BE06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>-</w:t>
      </w:r>
      <w:r w:rsidRPr="7994BE06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>matched applicants. If less than 12 UW-Green Bay graduate spots are filled, the number of DICAS applicants will increase.</w:t>
      </w:r>
    </w:p>
    <w:p w14:paraId="0A43C0B8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What is the pass rate for the RD Exam?</w:t>
      </w:r>
    </w:p>
    <w:p w14:paraId="6444F60F" w14:textId="5564F6CD" w:rsid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UW-Green Bay proudly reports a </w:t>
      </w:r>
      <w:r w:rsidR="00B354B6">
        <w:rPr>
          <w:rFonts w:ascii="Calibri" w:eastAsia="Times New Roman" w:hAnsi="Calibri" w:cs="Calibri"/>
          <w:color w:val="000000"/>
          <w:sz w:val="24"/>
          <w:szCs w:val="24"/>
        </w:rPr>
        <w:t xml:space="preserve">one-year pass rate* of 98.3% on the RDN exam over the past 5 years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with a 100% pass rate on the RD</w:t>
      </w:r>
      <w:r w:rsidR="00B354B6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Exam.</w:t>
      </w:r>
    </w:p>
    <w:p w14:paraId="3CD14571" w14:textId="1B90A49D" w:rsidR="00B354B6" w:rsidRPr="00DD118A" w:rsidRDefault="00B354B6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*Graduates who pass the RDN exam within one year of first attempt. </w:t>
      </w:r>
    </w:p>
    <w:p w14:paraId="44A08586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How long is the internship?</w:t>
      </w:r>
    </w:p>
    <w:p w14:paraId="5D2F4AFB" w14:textId="24D4835F" w:rsidR="00DD118A" w:rsidRPr="00DD118A" w:rsidRDefault="0693BE7F" w:rsidP="0693BE7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</w:rPr>
      </w:pP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>The UW-Green Bay Dietetic Internship is a full-time, 37-week program, which provides 1</w:t>
      </w:r>
      <w:r w:rsid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>,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 xml:space="preserve">200 hours of practice experience.  The program consists of approximately 32 hours of </w:t>
      </w:r>
      <w:r w:rsidR="00B354B6"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>weekly-supervised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 xml:space="preserve"> practice Monday-Thursday with occasional weekend days. An additional </w:t>
      </w:r>
      <w:r w:rsidRP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>7-8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 xml:space="preserve"> hours of didactic instruction and project management take place on Fridays.</w:t>
      </w:r>
      <w:r w:rsid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 xml:space="preserve"> Of the total hours, </w:t>
      </w:r>
      <w:r w:rsidRPr="00177A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>263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</w:rPr>
        <w:t xml:space="preserve"> are allotted for leadership activities and events throughout the year.</w:t>
      </w:r>
    </w:p>
    <w:p w14:paraId="7A5C6F33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Can I receive financial aid?</w:t>
      </w:r>
    </w:p>
    <w:p w14:paraId="4722E692" w14:textId="6BF96D74" w:rsidR="00DD118A" w:rsidRP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</w:rPr>
        <w:t xml:space="preserve">Interns </w:t>
      </w:r>
      <w:r>
        <w:rPr>
          <w:rFonts w:ascii="Calibri" w:eastAsia="Times New Roman" w:hAnsi="Calibri" w:cs="Calibri"/>
          <w:color w:val="292F33"/>
          <w:sz w:val="24"/>
          <w:szCs w:val="24"/>
        </w:rPr>
        <w:t>do not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 xml:space="preserve"> qualify for </w:t>
      </w:r>
      <w:r>
        <w:rPr>
          <w:rFonts w:ascii="Calibri" w:eastAsia="Times New Roman" w:hAnsi="Calibri" w:cs="Calibri"/>
          <w:color w:val="292F33"/>
          <w:sz w:val="24"/>
          <w:szCs w:val="24"/>
        </w:rPr>
        <w:t xml:space="preserve">federal 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>financial aid but can</w:t>
      </w:r>
      <w:r w:rsidR="00B36ADB">
        <w:rPr>
          <w:rFonts w:ascii="Calibri" w:eastAsia="Times New Roman" w:hAnsi="Calibri" w:cs="Calibri"/>
          <w:color w:val="292F33"/>
          <w:sz w:val="24"/>
          <w:szCs w:val="24"/>
        </w:rPr>
        <w:t xml:space="preserve"> apply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 xml:space="preserve"> for deferment of</w:t>
      </w:r>
      <w:r>
        <w:rPr>
          <w:rFonts w:ascii="Calibri" w:eastAsia="Times New Roman" w:hAnsi="Calibri" w:cs="Calibri"/>
          <w:color w:val="292F33"/>
          <w:sz w:val="24"/>
          <w:szCs w:val="24"/>
        </w:rPr>
        <w:t xml:space="preserve"> 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>student loan payments during the time of the</w:t>
      </w:r>
      <w:r w:rsidR="00B36ADB">
        <w:rPr>
          <w:rFonts w:ascii="Calibri" w:eastAsia="Times New Roman" w:hAnsi="Calibri" w:cs="Calibri"/>
          <w:color w:val="292F33"/>
          <w:sz w:val="24"/>
          <w:szCs w:val="24"/>
        </w:rPr>
        <w:t>ir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 xml:space="preserve"> internship.</w:t>
      </w:r>
      <w:r w:rsidR="00B36ADB">
        <w:rPr>
          <w:rFonts w:ascii="Calibri" w:eastAsia="Times New Roman" w:hAnsi="Calibri" w:cs="Calibri"/>
          <w:color w:val="292F33"/>
          <w:sz w:val="24"/>
          <w:szCs w:val="24"/>
        </w:rPr>
        <w:t xml:space="preserve"> Private loans </w:t>
      </w:r>
      <w:r w:rsidRPr="00DD118A">
        <w:rPr>
          <w:rFonts w:ascii="Calibri" w:eastAsia="Times New Roman" w:hAnsi="Calibri" w:cs="Calibri"/>
          <w:color w:val="292F33"/>
          <w:sz w:val="24"/>
          <w:szCs w:val="24"/>
        </w:rPr>
        <w:t>and scholarships may be available based on the intern's eligibility.</w:t>
      </w:r>
    </w:p>
    <w:p w14:paraId="20F45060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When does the Program start?</w:t>
      </w:r>
    </w:p>
    <w:p w14:paraId="57BC247A" w14:textId="77777777" w:rsidR="00DD118A" w:rsidRP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</w:rPr>
        <w:t>The program typically starts late August or early September and is completed by the end of the following May. Vacation is normally scheduled over Thanksgiving and Christmas.</w:t>
      </w:r>
    </w:p>
    <w:p w14:paraId="67D03F99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Where can I live?</w:t>
      </w:r>
    </w:p>
    <w:p w14:paraId="3B24C446" w14:textId="17A2DD41" w:rsidR="00DD118A" w:rsidRP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You will be required to attend orientation on the UW-Green Bay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ampus,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>and F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riday classes are held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 xml:space="preserve">50%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online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>and 50%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in the </w:t>
      </w:r>
      <w:r w:rsidR="0052502F">
        <w:rPr>
          <w:rFonts w:ascii="Calibri" w:eastAsia="Times New Roman" w:hAnsi="Calibri" w:cs="Calibri"/>
          <w:color w:val="000000"/>
          <w:sz w:val="24"/>
          <w:szCs w:val="24"/>
        </w:rPr>
        <w:t xml:space="preserve">Greater Green Bay and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Fox Valley area, but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internship rotations can be scheduled in many</w:t>
      </w:r>
      <w:r w:rsid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different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areas within Wisconsin</w:t>
      </w:r>
      <w:r w:rsid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where you can live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.  The current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rotations extend from the Milwaukee and Madison regions to Green Bay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the most northern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 xml:space="preserve">part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of the</w:t>
      </w:r>
      <w:r w:rsid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Michigan border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 xml:space="preserve"> as well as into Central Wisconsin/Marshfield</w:t>
      </w:r>
      <w:r w:rsid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B36ADB">
        <w:rPr>
          <w:rFonts w:ascii="Calibri" w:eastAsia="Times New Roman" w:hAnsi="Calibri" w:cs="Calibri"/>
          <w:color w:val="000000"/>
          <w:sz w:val="24"/>
          <w:szCs w:val="24"/>
        </w:rPr>
        <w:t>Wausau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. UW-Green Bay prides themselves in doing their best in matching the needs of the intern to the experiences in their community.</w:t>
      </w:r>
    </w:p>
    <w:p w14:paraId="51A2839D" w14:textId="5279C15B" w:rsidR="006D5A06" w:rsidRPr="00177A7F" w:rsidRDefault="00DD118A" w:rsidP="00177A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How much does the internship cost?</w:t>
      </w:r>
    </w:p>
    <w:p w14:paraId="619DB4A1" w14:textId="1972E701" w:rsidR="006D5A06" w:rsidRDefault="00177A7F" w:rsidP="0693BE7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</w:rPr>
      </w:pPr>
      <w:r w:rsidRPr="00177A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In addition to the </w:t>
      </w:r>
      <w:r w:rsidR="0052502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D&amp;D Digital and </w:t>
      </w:r>
      <w:r w:rsidRPr="00177A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DICAS application fee</w:t>
      </w:r>
      <w:r w:rsidR="0052502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s</w:t>
      </w:r>
      <w:r w:rsidRPr="00177A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, a </w:t>
      </w:r>
      <w:r w:rsidR="0693BE7F" w:rsidRPr="00C33C8C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$60</w:t>
      </w:r>
      <w:r w:rsidR="0693BE7F" w:rsidRPr="0693BE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 program application fee </w:t>
      </w:r>
      <w:r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must be mailed</w:t>
      </w:r>
      <w:r w:rsidR="0693BE7F" w:rsidRPr="0693BE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 directly to UW-Green Bay</w:t>
      </w:r>
      <w:r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 to apply</w:t>
      </w:r>
      <w:r w:rsidR="0693BE7F" w:rsidRPr="0693BE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.</w:t>
      </w:r>
    </w:p>
    <w:p w14:paraId="34F1E137" w14:textId="22E3400C" w:rsidR="006D5A06" w:rsidRDefault="00177A7F" w:rsidP="006D5A0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program fee is </w:t>
      </w:r>
      <w:r w:rsidR="0052502F">
        <w:rPr>
          <w:rFonts w:ascii="Calibri" w:eastAsia="Times New Roman" w:hAnsi="Calibri" w:cs="Calibri"/>
          <w:color w:val="000000"/>
          <w:sz w:val="24"/>
          <w:szCs w:val="24"/>
        </w:rPr>
        <w:t>$9189 (pending approval for 2020-21)</w:t>
      </w:r>
      <w:r w:rsidR="00DD118A" w:rsidRPr="00DD118A">
        <w:rPr>
          <w:rFonts w:ascii="Calibri" w:eastAsia="Times New Roman" w:hAnsi="Calibri" w:cs="Calibri"/>
          <w:color w:val="000000"/>
          <w:sz w:val="24"/>
          <w:szCs w:val="24"/>
        </w:rPr>
        <w:t>.  A $1,000 non-refundable deposit is due upon acceptance, with the remaining balance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2502F">
        <w:rPr>
          <w:rFonts w:ascii="Calibri" w:eastAsia="Times New Roman" w:hAnsi="Calibri" w:cs="Calibri"/>
          <w:color w:val="000000"/>
          <w:sz w:val="24"/>
          <w:szCs w:val="24"/>
        </w:rPr>
        <w:t>to be paid three</w:t>
      </w:r>
      <w:r w:rsidR="00DD118A"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weeks prior to the start of the internship.  </w:t>
      </w:r>
    </w:p>
    <w:p w14:paraId="35F26215" w14:textId="0C48A0D8" w:rsidR="00DD118A" w:rsidRPr="00DD118A" w:rsidRDefault="00DD118A" w:rsidP="006D5A06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Additional costs will include housing and transportation, health</w:t>
      </w:r>
      <w:r w:rsidR="00B36ADB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insurance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, car and liability insurance, books and supplies, parking on campus, and </w:t>
      </w:r>
      <w:r w:rsidR="00B36ADB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Student Membership to the Academy of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Nutrition and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Dietetics.  Laptops are required.  Intern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will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>also be financially responsible for a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36ADB" w:rsidRPr="006D5A06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aregiver background check, CPR </w:t>
      </w:r>
      <w:r w:rsidR="00B36ADB" w:rsidRPr="006D5A06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ertification,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="00B36ADB" w:rsidRPr="006D5A06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hysical exam by a physician,</w:t>
      </w:r>
      <w:r w:rsidR="008A5FE5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10-panel drug test and </w:t>
      </w:r>
      <w:r w:rsidR="00EC1F5E" w:rsidRPr="006D5A06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vaccinations.  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>Additional required professional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meetings and competitions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 xml:space="preserve">will </w:t>
      </w:r>
      <w:r w:rsidR="00177A7F">
        <w:rPr>
          <w:rFonts w:ascii="Calibri" w:eastAsia="Times New Roman" w:hAnsi="Calibri" w:cs="Calibri"/>
          <w:color w:val="000000"/>
          <w:sz w:val="24"/>
          <w:szCs w:val="24"/>
        </w:rPr>
        <w:t xml:space="preserve">also </w:t>
      </w:r>
      <w:r w:rsidR="006D5A06" w:rsidRPr="006D5A06">
        <w:rPr>
          <w:rFonts w:ascii="Calibri" w:eastAsia="Times New Roman" w:hAnsi="Calibri" w:cs="Calibri"/>
          <w:color w:val="000000"/>
          <w:sz w:val="24"/>
          <w:szCs w:val="24"/>
        </w:rPr>
        <w:t>charge a fee.</w:t>
      </w:r>
    </w:p>
    <w:p w14:paraId="2EA986BD" w14:textId="343EFD43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What do I need to be eligible for the </w:t>
      </w:r>
      <w:r w:rsidR="006D5A06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nternship?</w:t>
      </w:r>
    </w:p>
    <w:p w14:paraId="38A2C299" w14:textId="238703AE" w:rsidR="00DD118A" w:rsidRPr="00DD118A" w:rsidRDefault="0693BE7F" w:rsidP="0693BE7F">
      <w:pPr>
        <w:numPr>
          <w:ilvl w:val="1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</w:rPr>
      </w:pPr>
      <w:r w:rsidRPr="0693BE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To be considered for admittance to the Dietetic</w:t>
      </w:r>
      <w:r w:rsidR="00177A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 xml:space="preserve"> I</w:t>
      </w:r>
      <w:r w:rsidRPr="0693BE7F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</w:rPr>
        <w:t>nternship program, you must have:</w:t>
      </w:r>
    </w:p>
    <w:p w14:paraId="57103B6D" w14:textId="4C35E05B" w:rsidR="00DD118A" w:rsidRPr="00DD118A" w:rsidRDefault="006D5A06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DD118A"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Bachelor’s or Master’s degree from a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DD118A"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accredited college with verification of completion of an ACEND accredited Didactic Program in Nutrition and Dietetics.</w:t>
      </w:r>
    </w:p>
    <w:p w14:paraId="24C4A841" w14:textId="012EE3F6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A minimum cumulative GPA of </w:t>
      </w:r>
      <w:r w:rsidR="0052502F" w:rsidRPr="00DD118A">
        <w:rPr>
          <w:rFonts w:ascii="Calibri" w:eastAsia="Times New Roman" w:hAnsi="Calibri" w:cs="Calibri"/>
          <w:color w:val="000000"/>
          <w:sz w:val="24"/>
          <w:szCs w:val="24"/>
        </w:rPr>
        <w:t>3.0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and a 3.0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 GPA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for professional courses,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 with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recommended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 overall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science grade of a C or better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7778F6B" w14:textId="5FA6EEBA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Good written communication skills in English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0C5D27D" w14:textId="6A0C7074" w:rsidR="00DD118A" w:rsidRPr="00DD118A" w:rsidRDefault="00DD118A" w:rsidP="00DD118A">
      <w:pPr>
        <w:numPr>
          <w:ilvl w:val="3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f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you are an International student, you will need 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Test of English as a Foreign Language (TOEFL) score of 550 for 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paper exam, or 71 for the internet exam AND/OR 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English Proficiency (IELTDDS) 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 xml:space="preserve">score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of 6 or better.  </w:t>
      </w:r>
    </w:p>
    <w:p w14:paraId="3028DE5A" w14:textId="77777777" w:rsidR="00DD118A" w:rsidRP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The preferred qualifications include:</w:t>
      </w:r>
    </w:p>
    <w:p w14:paraId="2AE6ED7A" w14:textId="23D846FE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Demonstrated ability to work effectively as a member of a team, as well as a leader, to be self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directed and an independent learner, and to be flexible and enthusiastic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8311F6F" w14:textId="7A430035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Work and volunteer experiences related to health care, community, and/or food service are encouraged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F8FD56C" w14:textId="0220D26E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GRE is not required, but strongly recommended</w:t>
      </w:r>
      <w:r w:rsidR="00EC1F5E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BFB3986" w14:textId="77777777" w:rsidR="00DD118A" w:rsidRPr="00DD118A" w:rsidRDefault="00DD118A" w:rsidP="00DD11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What will my rotations look like?</w:t>
      </w:r>
    </w:p>
    <w:p w14:paraId="0FDA8061" w14:textId="77777777" w:rsidR="00DD118A" w:rsidRPr="00DD118A" w:rsidRDefault="00DD118A" w:rsidP="00DD118A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You will receive a variety of experiences throughout your internship rotations, including:</w:t>
      </w:r>
    </w:p>
    <w:p w14:paraId="4C7BD3A4" w14:textId="77777777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6 weeks of Community Wellness</w:t>
      </w:r>
    </w:p>
    <w:p w14:paraId="45732294" w14:textId="77777777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3 weeks with Women Infants and Children (WIC)</w:t>
      </w:r>
    </w:p>
    <w:p w14:paraId="6D026619" w14:textId="77777777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4-6 weeks of School Food Service</w:t>
      </w:r>
    </w:p>
    <w:p w14:paraId="1013C139" w14:textId="77777777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lastRenderedPageBreak/>
        <w:t>2-4 weeks of Hospital Food Service</w:t>
      </w:r>
    </w:p>
    <w:p w14:paraId="60E87029" w14:textId="77777777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2 weeks of Outpatient Medical Nutrition Therapy</w:t>
      </w:r>
    </w:p>
    <w:p w14:paraId="5023C789" w14:textId="13F1B76B" w:rsidR="00DD118A" w:rsidRPr="00DD118A" w:rsidRDefault="00DD118A" w:rsidP="00DD118A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3 weeks</w:t>
      </w:r>
      <w:r w:rsidR="00EC1F5E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 xml:space="preserve"> of</w:t>
      </w: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 xml:space="preserve"> Long</w:t>
      </w:r>
      <w:r w:rsidR="00157154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-</w:t>
      </w: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Term Care</w:t>
      </w:r>
    </w:p>
    <w:p w14:paraId="07AAA92A" w14:textId="39BF1189" w:rsidR="00DD118A" w:rsidRPr="00DD118A" w:rsidRDefault="00DD118A" w:rsidP="0693BE7F">
      <w:pPr>
        <w:numPr>
          <w:ilvl w:val="2"/>
          <w:numId w:val="5"/>
        </w:numPr>
        <w:shd w:val="clear" w:color="auto" w:fill="FFFFFF" w:themeFill="background1"/>
        <w:spacing w:before="100" w:beforeAutospacing="1" w:after="0" w:line="240" w:lineRule="auto"/>
        <w:textAlignment w:val="baseline"/>
        <w:rPr>
          <w:rFonts w:ascii="Calibri,Times New Roman" w:eastAsia="Calibri,Times New Roman" w:hAnsi="Calibri,Times New Roman" w:cs="Calibri,Times New Roman"/>
          <w:color w:val="000000"/>
          <w:sz w:val="24"/>
          <w:szCs w:val="24"/>
        </w:rPr>
      </w:pP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7 weeks plus 2 weeks </w:t>
      </w:r>
      <w:r w:rsidR="00157154"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of 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independent relief </w:t>
      </w:r>
      <w:r w:rsidRPr="007A532D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>of</w:t>
      </w:r>
      <w:r w:rsidRPr="0693BE7F">
        <w:rPr>
          <w:rFonts w:ascii="Calibri,Times New Roman" w:eastAsia="Calibri,Times New Roman" w:hAnsi="Calibri,Times New Roman" w:cs="Calibri,Times New Roman"/>
          <w:color w:val="292F33"/>
          <w:sz w:val="24"/>
          <w:szCs w:val="24"/>
          <w:shd w:val="clear" w:color="auto" w:fill="FFFFFF"/>
        </w:rPr>
        <w:t xml:space="preserve"> Inpatient Medical Nutrition Therapy</w:t>
      </w:r>
    </w:p>
    <w:p w14:paraId="61729202" w14:textId="470AF737" w:rsidR="00DD118A" w:rsidRPr="006C2A87" w:rsidRDefault="00DD118A" w:rsidP="006C2A87">
      <w:pPr>
        <w:numPr>
          <w:ilvl w:val="2"/>
          <w:numId w:val="5"/>
        </w:num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>1 week</w:t>
      </w:r>
      <w:r w:rsidR="00EC1F5E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 xml:space="preserve"> of</w:t>
      </w:r>
      <w:r w:rsidRPr="00DD118A">
        <w:rPr>
          <w:rFonts w:ascii="Calibri" w:eastAsia="Times New Roman" w:hAnsi="Calibri" w:cs="Calibri"/>
          <w:color w:val="292F33"/>
          <w:sz w:val="24"/>
          <w:szCs w:val="24"/>
          <w:shd w:val="clear" w:color="auto" w:fill="FFFFFF"/>
        </w:rPr>
        <w:t xml:space="preserve"> Open rotation determined by your personal preference</w:t>
      </w:r>
    </w:p>
    <w:p w14:paraId="0CAA04A8" w14:textId="77777777" w:rsidR="00DD118A" w:rsidRPr="00DD118A" w:rsidRDefault="00DD118A" w:rsidP="00DD118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Can I get credit for previous experience?</w:t>
      </w:r>
    </w:p>
    <w:p w14:paraId="0E5EBA30" w14:textId="3E643ADF" w:rsidR="00DD118A" w:rsidRPr="00DD118A" w:rsidRDefault="00DD118A" w:rsidP="00DD118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The Prior Assessed Learning (PAL) program is designed to grant internship credit based on</w:t>
      </w:r>
      <w:r w:rsidR="00F72CE0">
        <w:rPr>
          <w:rFonts w:ascii="Calibri" w:eastAsia="Times New Roman" w:hAnsi="Calibri" w:cs="Calibri"/>
          <w:color w:val="000000"/>
          <w:sz w:val="24"/>
          <w:szCs w:val="24"/>
        </w:rPr>
        <w:t xml:space="preserve"> an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applicants</w:t>
      </w:r>
      <w:r w:rsidR="00F72CE0">
        <w:rPr>
          <w:rFonts w:ascii="Calibri" w:eastAsia="Times New Roman" w:hAnsi="Calibri" w:cs="Calibri"/>
          <w:color w:val="000000"/>
          <w:sz w:val="24"/>
          <w:szCs w:val="24"/>
        </w:rPr>
        <w:t>’ past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learning as demonstrated through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 xml:space="preserve"> their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work or volunteer experiences.  Experiences must meet competencies required by ACEND and must have been completed post-graduation and/or </w:t>
      </w:r>
      <w:r w:rsidR="00F72CE0">
        <w:rPr>
          <w:rFonts w:ascii="Calibri" w:eastAsia="Times New Roman" w:hAnsi="Calibri" w:cs="Calibri"/>
          <w:color w:val="000000"/>
          <w:sz w:val="24"/>
          <w:szCs w:val="24"/>
        </w:rPr>
        <w:t xml:space="preserve">the intern must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not have received education credit</w:t>
      </w:r>
      <w:r w:rsidR="00F72CE0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for the experience.  Interns cannot receive credit for previous experience in MN</w:t>
      </w:r>
      <w:r w:rsidR="00F72CE0"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rotations, 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 xml:space="preserve">and must complete 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general orientation, leadership</w:t>
      </w:r>
      <w:r w:rsidR="006C2A87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>focus activities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, research review presentation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, didactic classes 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 xml:space="preserve"> RD prep work</w:t>
      </w:r>
      <w:r w:rsidR="00157154">
        <w:rPr>
          <w:rFonts w:ascii="Calibri" w:eastAsia="Times New Roman" w:hAnsi="Calibri" w:cs="Calibri"/>
          <w:color w:val="000000"/>
          <w:sz w:val="24"/>
          <w:szCs w:val="24"/>
        </w:rPr>
        <w:t xml:space="preserve"> despite PAL</w:t>
      </w:r>
      <w:r w:rsidRPr="00DD118A">
        <w:rPr>
          <w:rFonts w:ascii="Calibri" w:eastAsia="Times New Roman" w:hAnsi="Calibri" w:cs="Calibri"/>
          <w:color w:val="000000"/>
          <w:sz w:val="24"/>
          <w:szCs w:val="24"/>
        </w:rPr>
        <w:t>.  If interns are granted PAL, they will be scheduled as “off” for that rotation, and are unable to complete other rotations as part-time status.</w:t>
      </w:r>
    </w:p>
    <w:p w14:paraId="5EB74B15" w14:textId="77777777" w:rsidR="00DD118A" w:rsidRPr="00DD118A" w:rsidRDefault="00DD118A" w:rsidP="00DD118A">
      <w:pPr>
        <w:shd w:val="clear" w:color="auto" w:fill="FFFFFF"/>
        <w:spacing w:before="100" w:beforeAutospacing="1"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986AF10" w14:textId="77777777" w:rsidR="00DD118A" w:rsidRDefault="00DD118A"/>
    <w:sectPr w:rsidR="00DD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BBDD87" w16cid:durableId="1F805816"/>
  <w16cid:commentId w16cid:paraId="21117A79" w16cid:durableId="1F8058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B7E"/>
    <w:multiLevelType w:val="hybridMultilevel"/>
    <w:tmpl w:val="220A4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F3A"/>
    <w:multiLevelType w:val="multilevel"/>
    <w:tmpl w:val="E8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D01468"/>
    <w:multiLevelType w:val="multilevel"/>
    <w:tmpl w:val="1D44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00918"/>
    <w:multiLevelType w:val="hybridMultilevel"/>
    <w:tmpl w:val="01DC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2478F"/>
    <w:multiLevelType w:val="multilevel"/>
    <w:tmpl w:val="DA56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OwMDS3NLQwsLA0NzVQ0lEKTi0uzszPAykwrAUAYJ5XPCwAAAA="/>
  </w:docVars>
  <w:rsids>
    <w:rsidRoot w:val="00DD118A"/>
    <w:rsid w:val="001102BC"/>
    <w:rsid w:val="00157154"/>
    <w:rsid w:val="00177A7F"/>
    <w:rsid w:val="00290B41"/>
    <w:rsid w:val="004964B0"/>
    <w:rsid w:val="0052502F"/>
    <w:rsid w:val="006C2A87"/>
    <w:rsid w:val="006D5A06"/>
    <w:rsid w:val="00757B22"/>
    <w:rsid w:val="007A532D"/>
    <w:rsid w:val="007E0675"/>
    <w:rsid w:val="008A5FE5"/>
    <w:rsid w:val="00A42AF7"/>
    <w:rsid w:val="00A60158"/>
    <w:rsid w:val="00B354B6"/>
    <w:rsid w:val="00B36ADB"/>
    <w:rsid w:val="00C33C8C"/>
    <w:rsid w:val="00DD118A"/>
    <w:rsid w:val="00E60DD5"/>
    <w:rsid w:val="00E777DA"/>
    <w:rsid w:val="00EC1F5E"/>
    <w:rsid w:val="00F72CE0"/>
    <w:rsid w:val="0693BE7F"/>
    <w:rsid w:val="7994B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CC3E"/>
  <w15:chartTrackingRefBased/>
  <w15:docId w15:val="{001A6A7C-210C-4209-AC3C-0B0B3B7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8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1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Kusiak</dc:creator>
  <cp:keywords/>
  <dc:description/>
  <cp:lastModifiedBy>Laurin, Jane</cp:lastModifiedBy>
  <cp:revision>2</cp:revision>
  <dcterms:created xsi:type="dcterms:W3CDTF">2019-11-22T14:58:00Z</dcterms:created>
  <dcterms:modified xsi:type="dcterms:W3CDTF">2019-11-22T14:58:00Z</dcterms:modified>
</cp:coreProperties>
</file>