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10" w:rsidRDefault="00507310" w:rsidP="00507310">
      <w:pPr>
        <w:jc w:val="center"/>
      </w:pPr>
    </w:p>
    <w:p w:rsidR="00FC53C9" w:rsidRDefault="00507310" w:rsidP="00507310">
      <w:pPr>
        <w:jc w:val="center"/>
      </w:pPr>
      <w:r>
        <w:rPr>
          <w:rFonts w:ascii="Century Gothic" w:hAnsi="Century Gothic"/>
          <w:noProof/>
        </w:rPr>
        <w:drawing>
          <wp:inline distT="0" distB="0" distL="0" distR="0">
            <wp:extent cx="2381250" cy="800100"/>
            <wp:effectExtent l="0" t="0" r="0" b="0"/>
            <wp:docPr id="1" name="Picture 1" descr="cid:image001.png@01CC76CF.F17D9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76CF.F17D99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3A" w:rsidRDefault="005C6B0E" w:rsidP="005C6B0E">
      <w:pPr>
        <w:spacing w:line="240" w:lineRule="auto"/>
        <w:contextualSpacing/>
        <w:jc w:val="center"/>
        <w:rPr>
          <w:rFonts w:ascii="Century Gothic" w:hAnsi="Century Gothic"/>
        </w:rPr>
      </w:pPr>
      <w:r w:rsidRPr="00A1173A">
        <w:rPr>
          <w:rFonts w:ascii="Century Gothic" w:hAnsi="Century Gothic"/>
          <w:b/>
        </w:rPr>
        <w:t xml:space="preserve">Chancellor’s </w:t>
      </w:r>
      <w:r w:rsidR="0008785A" w:rsidRPr="00A1173A">
        <w:rPr>
          <w:rFonts w:ascii="Century Gothic" w:hAnsi="Century Gothic"/>
          <w:b/>
        </w:rPr>
        <w:t xml:space="preserve">Council on </w:t>
      </w:r>
      <w:r w:rsidRPr="00A1173A">
        <w:rPr>
          <w:rFonts w:ascii="Century Gothic" w:hAnsi="Century Gothic"/>
          <w:b/>
        </w:rPr>
        <w:t>Diversity an</w:t>
      </w:r>
      <w:r w:rsidR="0008785A" w:rsidRPr="00A1173A">
        <w:rPr>
          <w:rFonts w:ascii="Century Gothic" w:hAnsi="Century Gothic"/>
          <w:b/>
        </w:rPr>
        <w:t>d Inclusive Excellence</w:t>
      </w:r>
      <w:r w:rsidRPr="00A1173A">
        <w:rPr>
          <w:rFonts w:ascii="Century Gothic" w:hAnsi="Century Gothic"/>
          <w:b/>
        </w:rPr>
        <w:t xml:space="preserve"> Meeting</w:t>
      </w:r>
      <w:r w:rsidR="00A1173A" w:rsidRPr="00A1173A">
        <w:rPr>
          <w:rFonts w:ascii="Century Gothic" w:hAnsi="Century Gothic"/>
          <w:b/>
        </w:rPr>
        <w:t xml:space="preserve"> </w:t>
      </w:r>
    </w:p>
    <w:p w:rsidR="00A1173A" w:rsidRDefault="0049261A" w:rsidP="005C6B0E">
      <w:pPr>
        <w:spacing w:line="240" w:lineRule="auto"/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November 14</w:t>
      </w:r>
      <w:r w:rsidR="00294F42">
        <w:rPr>
          <w:rFonts w:ascii="Century Gothic" w:hAnsi="Century Gothic"/>
          <w:b/>
        </w:rPr>
        <w:t xml:space="preserve">, 2017, </w:t>
      </w:r>
      <w:r>
        <w:rPr>
          <w:rFonts w:ascii="Century Gothic" w:hAnsi="Century Gothic"/>
          <w:b/>
        </w:rPr>
        <w:t>11am-noon</w:t>
      </w:r>
    </w:p>
    <w:p w:rsidR="00FD764C" w:rsidRPr="00A1173A" w:rsidRDefault="00FD764C" w:rsidP="005C6B0E">
      <w:pPr>
        <w:spacing w:line="240" w:lineRule="auto"/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1965 Room</w:t>
      </w:r>
    </w:p>
    <w:p w:rsidR="005C6B0E" w:rsidRPr="00A1173A" w:rsidRDefault="00E3308D" w:rsidP="005C6B0E">
      <w:pPr>
        <w:spacing w:line="240" w:lineRule="auto"/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Minutes</w:t>
      </w:r>
    </w:p>
    <w:p w:rsidR="005C6B0E" w:rsidRPr="00A1173A" w:rsidRDefault="005C6B0E" w:rsidP="005C6B0E">
      <w:pPr>
        <w:spacing w:line="240" w:lineRule="auto"/>
        <w:contextualSpacing/>
        <w:jc w:val="center"/>
        <w:rPr>
          <w:rFonts w:ascii="Century Gothic" w:hAnsi="Century Gothic"/>
          <w:b/>
        </w:rPr>
      </w:pPr>
    </w:p>
    <w:p w:rsidR="00E3308D" w:rsidRDefault="00507310" w:rsidP="00691890">
      <w:pPr>
        <w:rPr>
          <w:rFonts w:ascii="Century Gothic" w:hAnsi="Century Gothic"/>
          <w:sz w:val="24"/>
          <w:szCs w:val="24"/>
        </w:rPr>
      </w:pPr>
      <w:r w:rsidRPr="00A1173A">
        <w:rPr>
          <w:rFonts w:ascii="Century Gothic" w:hAnsi="Century Gothic"/>
          <w:b/>
          <w:sz w:val="24"/>
          <w:szCs w:val="24"/>
        </w:rPr>
        <w:t>Members</w:t>
      </w:r>
      <w:r w:rsidR="006F7DE2">
        <w:rPr>
          <w:rFonts w:ascii="Century Gothic" w:hAnsi="Century Gothic"/>
          <w:b/>
          <w:sz w:val="24"/>
          <w:szCs w:val="24"/>
        </w:rPr>
        <w:t xml:space="preserve"> </w:t>
      </w:r>
      <w:r w:rsidR="00E3308D">
        <w:rPr>
          <w:rFonts w:ascii="Century Gothic" w:hAnsi="Century Gothic"/>
          <w:b/>
          <w:sz w:val="24"/>
          <w:szCs w:val="24"/>
        </w:rPr>
        <w:t>present</w:t>
      </w:r>
      <w:r w:rsidRPr="00A1173A">
        <w:rPr>
          <w:rFonts w:ascii="Century Gothic" w:hAnsi="Century Gothic"/>
          <w:b/>
          <w:sz w:val="24"/>
          <w:szCs w:val="24"/>
        </w:rPr>
        <w:t>:</w:t>
      </w:r>
      <w:r w:rsidR="006E237C" w:rsidRPr="00D268EC">
        <w:rPr>
          <w:rFonts w:ascii="Century Gothic" w:hAnsi="Century Gothic"/>
          <w:sz w:val="24"/>
          <w:szCs w:val="24"/>
        </w:rPr>
        <w:t xml:space="preserve"> </w:t>
      </w:r>
      <w:r w:rsidR="00FC53C9" w:rsidRPr="00D268EC">
        <w:rPr>
          <w:rFonts w:ascii="Century Gothic" w:hAnsi="Century Gothic"/>
          <w:sz w:val="24"/>
          <w:szCs w:val="24"/>
        </w:rPr>
        <w:t xml:space="preserve"> </w:t>
      </w:r>
      <w:r w:rsidR="00D268EC">
        <w:rPr>
          <w:rFonts w:ascii="Century Gothic" w:hAnsi="Century Gothic"/>
          <w:sz w:val="24"/>
          <w:szCs w:val="24"/>
        </w:rPr>
        <w:t>Eric Arneson, Vice Chancellor of Student Affairs and Campus Climate (co-chair), Stacie Christian, Director of Inclusive Excellence and Pride Center (co-chair</w:t>
      </w:r>
      <w:r w:rsidR="006F7DE2">
        <w:rPr>
          <w:rFonts w:ascii="Century Gothic" w:hAnsi="Century Gothic"/>
          <w:sz w:val="24"/>
          <w:szCs w:val="24"/>
        </w:rPr>
        <w:t xml:space="preserve">); Academic Staff: </w:t>
      </w:r>
      <w:r w:rsidR="00D268EC">
        <w:rPr>
          <w:rFonts w:ascii="Century Gothic" w:hAnsi="Century Gothic"/>
          <w:sz w:val="24"/>
          <w:szCs w:val="24"/>
        </w:rPr>
        <w:t xml:space="preserve"> </w:t>
      </w:r>
      <w:r w:rsidR="00A1173A">
        <w:rPr>
          <w:rFonts w:ascii="Century Gothic" w:hAnsi="Century Gothic"/>
          <w:sz w:val="24"/>
          <w:szCs w:val="24"/>
        </w:rPr>
        <w:t xml:space="preserve">Mai Lo Lee, Interim Director </w:t>
      </w:r>
      <w:r w:rsidR="006F7DE2">
        <w:rPr>
          <w:rFonts w:ascii="Century Gothic" w:hAnsi="Century Gothic"/>
          <w:sz w:val="24"/>
          <w:szCs w:val="24"/>
        </w:rPr>
        <w:t>AIC</w:t>
      </w:r>
      <w:r w:rsidR="00A1173A">
        <w:rPr>
          <w:rFonts w:ascii="Century Gothic" w:hAnsi="Century Gothic"/>
          <w:sz w:val="24"/>
          <w:szCs w:val="24"/>
        </w:rPr>
        <w:t xml:space="preserve">, </w:t>
      </w:r>
      <w:r w:rsidR="006F7DE2">
        <w:rPr>
          <w:rFonts w:ascii="Century Gothic" w:hAnsi="Century Gothic"/>
          <w:sz w:val="24"/>
          <w:szCs w:val="24"/>
        </w:rPr>
        <w:t xml:space="preserve">Michael Casbourne, TRIO/Pre-college; Faculty: </w:t>
      </w:r>
      <w:r w:rsidR="00294F42">
        <w:rPr>
          <w:rFonts w:ascii="Century Gothic" w:hAnsi="Century Gothic"/>
          <w:sz w:val="24"/>
          <w:szCs w:val="24"/>
        </w:rPr>
        <w:t xml:space="preserve">Melissa Nash, Human Resources, </w:t>
      </w:r>
      <w:r w:rsidR="006F7DE2">
        <w:rPr>
          <w:rFonts w:ascii="Century Gothic" w:hAnsi="Century Gothic"/>
          <w:sz w:val="24"/>
          <w:szCs w:val="24"/>
        </w:rPr>
        <w:t>University Staff: Theresa Mullen, Academic</w:t>
      </w:r>
      <w:r w:rsidR="00A47D09">
        <w:rPr>
          <w:rFonts w:ascii="Century Gothic" w:hAnsi="Century Gothic"/>
          <w:sz w:val="24"/>
          <w:szCs w:val="24"/>
        </w:rPr>
        <w:t xml:space="preserve"> Department Associate</w:t>
      </w:r>
    </w:p>
    <w:p w:rsidR="00E3308D" w:rsidRDefault="006F7DE2" w:rsidP="00E3308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Ex-officio Members </w:t>
      </w:r>
      <w:r w:rsidR="00E3308D">
        <w:rPr>
          <w:rFonts w:ascii="Century Gothic" w:hAnsi="Century Gothic"/>
          <w:b/>
          <w:sz w:val="24"/>
          <w:szCs w:val="24"/>
        </w:rPr>
        <w:t xml:space="preserve"> present </w:t>
      </w:r>
      <w:r>
        <w:rPr>
          <w:rFonts w:ascii="Century Gothic" w:hAnsi="Century Gothic"/>
          <w:b/>
          <w:sz w:val="24"/>
          <w:szCs w:val="24"/>
        </w:rPr>
        <w:t xml:space="preserve">(non-voting): </w:t>
      </w:r>
      <w:r>
        <w:rPr>
          <w:rFonts w:ascii="Century Gothic" w:hAnsi="Century Gothic"/>
          <w:sz w:val="24"/>
          <w:szCs w:val="24"/>
        </w:rPr>
        <w:t>Susan Gallagher-Lepak, Dean College of Health, Education &amp; Social Welfare; John Katers, Dean College of Science and Technology, Chuck Rybak, Interim Dean, College of Arts, Humanities &amp; Social Sciences</w:t>
      </w:r>
    </w:p>
    <w:p w:rsidR="002D1375" w:rsidRDefault="002D1375" w:rsidP="00E3308D">
      <w:pPr>
        <w:rPr>
          <w:rFonts w:ascii="Century Gothic" w:hAnsi="Century Gothic"/>
          <w:sz w:val="24"/>
          <w:szCs w:val="24"/>
        </w:rPr>
      </w:pPr>
    </w:p>
    <w:p w:rsidR="00E3308D" w:rsidRPr="00E3308D" w:rsidRDefault="00294F42" w:rsidP="00E3308D">
      <w:pPr>
        <w:jc w:val="center"/>
        <w:rPr>
          <w:rFonts w:ascii="Century Gothic" w:hAnsi="Century Gothic"/>
        </w:rPr>
      </w:pPr>
      <w:r w:rsidRPr="008D0A96">
        <w:rPr>
          <w:rFonts w:ascii="Century Gothic" w:hAnsi="Century Gothic"/>
        </w:rPr>
        <w:t>UW Sy</w:t>
      </w:r>
      <w:r w:rsidR="00E3308D" w:rsidRPr="008D0A96">
        <w:rPr>
          <w:rFonts w:ascii="Century Gothic" w:hAnsi="Century Gothic"/>
        </w:rPr>
        <w:t xml:space="preserve">stem Task Force on Campus Climate: </w:t>
      </w:r>
      <w:r w:rsidR="00E3308D" w:rsidRPr="00E3308D">
        <w:rPr>
          <w:rFonts w:ascii="Century Gothic" w:hAnsi="Century Gothic"/>
        </w:rPr>
        <w:t>Proposed Recommendation for Chancellor Miller</w:t>
      </w:r>
    </w:p>
    <w:p w:rsidR="00E3308D" w:rsidRDefault="00E3308D" w:rsidP="00E3308D">
      <w:pPr>
        <w:jc w:val="center"/>
        <w:rPr>
          <w:rFonts w:ascii="Century Gothic" w:hAnsi="Century Gothic"/>
        </w:rPr>
      </w:pPr>
    </w:p>
    <w:p w:rsidR="00E3308D" w:rsidRPr="004014B3" w:rsidRDefault="00E3308D" w:rsidP="00E3308D">
      <w:pPr>
        <w:rPr>
          <w:sz w:val="24"/>
          <w:szCs w:val="24"/>
        </w:rPr>
      </w:pPr>
      <w:r>
        <w:rPr>
          <w:sz w:val="24"/>
          <w:szCs w:val="24"/>
        </w:rPr>
        <w:t xml:space="preserve">The goal of UWGB to be inclusive of our students and employees requires our campus to take specific actions to increase diverse student enrollment, engagement and graduation from our campus. </w:t>
      </w:r>
      <w:r w:rsidRPr="004014B3">
        <w:rPr>
          <w:sz w:val="24"/>
          <w:szCs w:val="24"/>
        </w:rPr>
        <w:t>The Chancellor’s Advisory Committee for Inclusive Excellence recommends to the Chancellor that</w:t>
      </w:r>
      <w:r>
        <w:rPr>
          <w:sz w:val="24"/>
          <w:szCs w:val="24"/>
        </w:rPr>
        <w:t xml:space="preserve"> UWGB</w:t>
      </w:r>
      <w:r w:rsidRPr="004014B3">
        <w:rPr>
          <w:sz w:val="24"/>
          <w:szCs w:val="24"/>
        </w:rPr>
        <w:t>:</w:t>
      </w:r>
    </w:p>
    <w:p w:rsidR="00E3308D" w:rsidRDefault="00E3308D" w:rsidP="00E3308D">
      <w:pPr>
        <w:pStyle w:val="ListParagraph"/>
        <w:rPr>
          <w:sz w:val="24"/>
          <w:szCs w:val="24"/>
        </w:rPr>
      </w:pPr>
    </w:p>
    <w:p w:rsidR="00E3308D" w:rsidRDefault="00E3308D" w:rsidP="00E3308D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Requires all leadership including the Chancellor, Cabinet and upper level leadership to complete the Foundation Workshops that are the core classes of the Inclusivity and Equity Level 1 certificate program; </w:t>
      </w:r>
    </w:p>
    <w:p w:rsidR="00E3308D" w:rsidRDefault="00E3308D" w:rsidP="00E3308D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highly recommends that faculty and staff complete the Foundation Workshops and complete the Inclusivity and Equity Level 1 program; </w:t>
      </w:r>
    </w:p>
    <w:p w:rsidR="00E3308D" w:rsidRDefault="00E3308D" w:rsidP="00E3308D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requires that CCQ’s would have an evaluation question that asks students if the faculty /lecturer conducts a classroom that is inclusive of diverse students;</w:t>
      </w:r>
    </w:p>
    <w:p w:rsidR="00E3308D" w:rsidRDefault="00E3308D" w:rsidP="00E3308D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requires that all employee evaluations contain one criteria addressing the employee’s inclusive work behavior; </w:t>
      </w:r>
    </w:p>
    <w:p w:rsidR="00E3308D" w:rsidRPr="004014B3" w:rsidRDefault="00E3308D" w:rsidP="00E3308D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4"/>
          <w:szCs w:val="24"/>
        </w:rPr>
      </w:pPr>
      <w:r w:rsidRPr="004014B3">
        <w:rPr>
          <w:sz w:val="24"/>
          <w:szCs w:val="24"/>
        </w:rPr>
        <w:t xml:space="preserve">will </w:t>
      </w:r>
      <w:r>
        <w:rPr>
          <w:sz w:val="24"/>
          <w:szCs w:val="24"/>
        </w:rPr>
        <w:t>have</w:t>
      </w:r>
      <w:r w:rsidRPr="004014B3">
        <w:rPr>
          <w:sz w:val="24"/>
          <w:szCs w:val="24"/>
        </w:rPr>
        <w:t xml:space="preserve"> mandatory implicit bias training for all individuals before they can participate in search and screen committees and</w:t>
      </w:r>
      <w:r>
        <w:rPr>
          <w:sz w:val="24"/>
          <w:szCs w:val="24"/>
        </w:rPr>
        <w:t xml:space="preserve"> </w:t>
      </w:r>
    </w:p>
    <w:p w:rsidR="00E3308D" w:rsidRDefault="00E3308D" w:rsidP="00E3308D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4"/>
          <w:szCs w:val="24"/>
        </w:rPr>
      </w:pPr>
      <w:r w:rsidRPr="0006437C">
        <w:rPr>
          <w:sz w:val="24"/>
          <w:szCs w:val="24"/>
        </w:rPr>
        <w:t>will increase  marketing in locations read by diverse populations, so they are aware of open positions</w:t>
      </w:r>
      <w:r>
        <w:rPr>
          <w:sz w:val="24"/>
          <w:szCs w:val="24"/>
        </w:rPr>
        <w:t>;</w:t>
      </w:r>
    </w:p>
    <w:p w:rsidR="00E3308D" w:rsidRDefault="00E3308D" w:rsidP="00E3308D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requires</w:t>
      </w:r>
      <w:proofErr w:type="gramEnd"/>
      <w:r>
        <w:rPr>
          <w:sz w:val="24"/>
          <w:szCs w:val="24"/>
        </w:rPr>
        <w:t xml:space="preserve"> that applicants for new positions at UWGB should be asked “How they have engaged in inclusivity”.</w:t>
      </w:r>
      <w:bookmarkStart w:id="0" w:name="_GoBack"/>
      <w:bookmarkEnd w:id="0"/>
    </w:p>
    <w:sectPr w:rsidR="00E3308D" w:rsidSect="00A23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8B3"/>
    <w:multiLevelType w:val="multilevel"/>
    <w:tmpl w:val="F668B7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D14574"/>
    <w:multiLevelType w:val="hybridMultilevel"/>
    <w:tmpl w:val="E47E7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29C"/>
    <w:multiLevelType w:val="multilevel"/>
    <w:tmpl w:val="E618DE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0A712B"/>
    <w:multiLevelType w:val="hybridMultilevel"/>
    <w:tmpl w:val="80745F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12842"/>
    <w:multiLevelType w:val="hybridMultilevel"/>
    <w:tmpl w:val="2874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1F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9717D5"/>
    <w:multiLevelType w:val="hybridMultilevel"/>
    <w:tmpl w:val="F8625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1B45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264382D"/>
    <w:multiLevelType w:val="hybridMultilevel"/>
    <w:tmpl w:val="B108FA50"/>
    <w:lvl w:ilvl="0" w:tplc="191239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FB46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4AA3C27"/>
    <w:multiLevelType w:val="hybridMultilevel"/>
    <w:tmpl w:val="842E57D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F6131"/>
    <w:multiLevelType w:val="hybridMultilevel"/>
    <w:tmpl w:val="A0F08F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10"/>
    <w:rsid w:val="00012F8B"/>
    <w:rsid w:val="00027A03"/>
    <w:rsid w:val="0003415C"/>
    <w:rsid w:val="00040D79"/>
    <w:rsid w:val="00051D51"/>
    <w:rsid w:val="000526B1"/>
    <w:rsid w:val="000528ED"/>
    <w:rsid w:val="0006223C"/>
    <w:rsid w:val="0008785A"/>
    <w:rsid w:val="000C18D4"/>
    <w:rsid w:val="000D31D6"/>
    <w:rsid w:val="000E1483"/>
    <w:rsid w:val="000E5A13"/>
    <w:rsid w:val="001266FB"/>
    <w:rsid w:val="001473B7"/>
    <w:rsid w:val="00157B8D"/>
    <w:rsid w:val="00170BF5"/>
    <w:rsid w:val="00183862"/>
    <w:rsid w:val="00194E47"/>
    <w:rsid w:val="001A392B"/>
    <w:rsid w:val="001A438F"/>
    <w:rsid w:val="001B2E8C"/>
    <w:rsid w:val="001D04C7"/>
    <w:rsid w:val="001E5634"/>
    <w:rsid w:val="001F4D2D"/>
    <w:rsid w:val="002449B2"/>
    <w:rsid w:val="00246784"/>
    <w:rsid w:val="00255014"/>
    <w:rsid w:val="00261DB9"/>
    <w:rsid w:val="0027269B"/>
    <w:rsid w:val="00294F42"/>
    <w:rsid w:val="002A49BF"/>
    <w:rsid w:val="002B6A21"/>
    <w:rsid w:val="002D1375"/>
    <w:rsid w:val="002E2CBC"/>
    <w:rsid w:val="002F2070"/>
    <w:rsid w:val="00322E15"/>
    <w:rsid w:val="00330326"/>
    <w:rsid w:val="003445ED"/>
    <w:rsid w:val="003A4269"/>
    <w:rsid w:val="003E622B"/>
    <w:rsid w:val="003F69F1"/>
    <w:rsid w:val="00455313"/>
    <w:rsid w:val="00455473"/>
    <w:rsid w:val="0045595D"/>
    <w:rsid w:val="00455A11"/>
    <w:rsid w:val="00487A55"/>
    <w:rsid w:val="0049261A"/>
    <w:rsid w:val="0049286D"/>
    <w:rsid w:val="004B75AD"/>
    <w:rsid w:val="004F1804"/>
    <w:rsid w:val="00507310"/>
    <w:rsid w:val="005224E1"/>
    <w:rsid w:val="00522A18"/>
    <w:rsid w:val="00527C02"/>
    <w:rsid w:val="00534862"/>
    <w:rsid w:val="00542559"/>
    <w:rsid w:val="0056643A"/>
    <w:rsid w:val="005C6B0E"/>
    <w:rsid w:val="005E6ECB"/>
    <w:rsid w:val="005F18A1"/>
    <w:rsid w:val="005F25D9"/>
    <w:rsid w:val="00611BFC"/>
    <w:rsid w:val="00613853"/>
    <w:rsid w:val="00645342"/>
    <w:rsid w:val="00651AA1"/>
    <w:rsid w:val="006538AD"/>
    <w:rsid w:val="00656ABC"/>
    <w:rsid w:val="00686D4B"/>
    <w:rsid w:val="00691890"/>
    <w:rsid w:val="00691A57"/>
    <w:rsid w:val="00696E44"/>
    <w:rsid w:val="006A20F5"/>
    <w:rsid w:val="006C1A60"/>
    <w:rsid w:val="006C69BA"/>
    <w:rsid w:val="006D39C8"/>
    <w:rsid w:val="006E0291"/>
    <w:rsid w:val="006E237C"/>
    <w:rsid w:val="006F2995"/>
    <w:rsid w:val="006F7DE2"/>
    <w:rsid w:val="007065F2"/>
    <w:rsid w:val="00734225"/>
    <w:rsid w:val="007455CF"/>
    <w:rsid w:val="007528FB"/>
    <w:rsid w:val="007679A2"/>
    <w:rsid w:val="00774AE0"/>
    <w:rsid w:val="00797F2F"/>
    <w:rsid w:val="007E680C"/>
    <w:rsid w:val="007F2EA0"/>
    <w:rsid w:val="007F4000"/>
    <w:rsid w:val="007F78B0"/>
    <w:rsid w:val="008B6CC5"/>
    <w:rsid w:val="008D0A96"/>
    <w:rsid w:val="008D5793"/>
    <w:rsid w:val="008D775A"/>
    <w:rsid w:val="00901CF4"/>
    <w:rsid w:val="00911F02"/>
    <w:rsid w:val="00912DE3"/>
    <w:rsid w:val="00920CA1"/>
    <w:rsid w:val="00932617"/>
    <w:rsid w:val="009731A4"/>
    <w:rsid w:val="00977711"/>
    <w:rsid w:val="009B0B2B"/>
    <w:rsid w:val="009B4BBB"/>
    <w:rsid w:val="009B6A2B"/>
    <w:rsid w:val="00A0675C"/>
    <w:rsid w:val="00A1173A"/>
    <w:rsid w:val="00A16FED"/>
    <w:rsid w:val="00A214E6"/>
    <w:rsid w:val="00A23A79"/>
    <w:rsid w:val="00A31F1A"/>
    <w:rsid w:val="00A476BB"/>
    <w:rsid w:val="00A47D09"/>
    <w:rsid w:val="00A513E3"/>
    <w:rsid w:val="00A924C3"/>
    <w:rsid w:val="00A97113"/>
    <w:rsid w:val="00AA70B6"/>
    <w:rsid w:val="00AB02A8"/>
    <w:rsid w:val="00AB41E4"/>
    <w:rsid w:val="00AC6898"/>
    <w:rsid w:val="00AD1CEF"/>
    <w:rsid w:val="00AE1913"/>
    <w:rsid w:val="00AE4425"/>
    <w:rsid w:val="00AF5C08"/>
    <w:rsid w:val="00AF6BD1"/>
    <w:rsid w:val="00B14D24"/>
    <w:rsid w:val="00B25FCD"/>
    <w:rsid w:val="00B514A5"/>
    <w:rsid w:val="00B66667"/>
    <w:rsid w:val="00B73093"/>
    <w:rsid w:val="00B754FE"/>
    <w:rsid w:val="00B758A4"/>
    <w:rsid w:val="00B774BB"/>
    <w:rsid w:val="00BB0DE9"/>
    <w:rsid w:val="00BB561C"/>
    <w:rsid w:val="00BC162D"/>
    <w:rsid w:val="00BE0BE3"/>
    <w:rsid w:val="00C06A2D"/>
    <w:rsid w:val="00C11231"/>
    <w:rsid w:val="00C2075B"/>
    <w:rsid w:val="00C41AE0"/>
    <w:rsid w:val="00C535BC"/>
    <w:rsid w:val="00C625B1"/>
    <w:rsid w:val="00C70867"/>
    <w:rsid w:val="00C73A76"/>
    <w:rsid w:val="00C912A9"/>
    <w:rsid w:val="00CA32C0"/>
    <w:rsid w:val="00CA543A"/>
    <w:rsid w:val="00CB5044"/>
    <w:rsid w:val="00CB6B92"/>
    <w:rsid w:val="00CC0EA5"/>
    <w:rsid w:val="00D20CCB"/>
    <w:rsid w:val="00D268EC"/>
    <w:rsid w:val="00D44740"/>
    <w:rsid w:val="00D54AD4"/>
    <w:rsid w:val="00D64253"/>
    <w:rsid w:val="00D76352"/>
    <w:rsid w:val="00D85C17"/>
    <w:rsid w:val="00D95CB1"/>
    <w:rsid w:val="00D96B3D"/>
    <w:rsid w:val="00D97229"/>
    <w:rsid w:val="00DB6882"/>
    <w:rsid w:val="00DE0150"/>
    <w:rsid w:val="00DF3967"/>
    <w:rsid w:val="00E135B1"/>
    <w:rsid w:val="00E3308D"/>
    <w:rsid w:val="00E3711B"/>
    <w:rsid w:val="00E44C28"/>
    <w:rsid w:val="00E57CB4"/>
    <w:rsid w:val="00EA01C9"/>
    <w:rsid w:val="00EC0208"/>
    <w:rsid w:val="00ED6AC2"/>
    <w:rsid w:val="00EF1C75"/>
    <w:rsid w:val="00F81F3E"/>
    <w:rsid w:val="00FC36F8"/>
    <w:rsid w:val="00FC53C9"/>
    <w:rsid w:val="00FD764C"/>
    <w:rsid w:val="00FF2B16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24E3"/>
  <w15:docId w15:val="{8491C85A-1616-4165-ABA4-F0357308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31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AE1913"/>
    <w:rPr>
      <w:color w:val="0000FF"/>
      <w:u w:val="single"/>
    </w:rPr>
  </w:style>
  <w:style w:type="paragraph" w:styleId="NoSpacing">
    <w:name w:val="No Spacing"/>
    <w:uiPriority w:val="1"/>
    <w:qFormat/>
    <w:rsid w:val="0027269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5664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C76CF.F17D99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Kersten, Victoria</dc:creator>
  <cp:lastModifiedBy>Rafter, Loretta</cp:lastModifiedBy>
  <cp:revision>3</cp:revision>
  <cp:lastPrinted>2014-11-10T15:19:00Z</cp:lastPrinted>
  <dcterms:created xsi:type="dcterms:W3CDTF">2017-11-16T14:36:00Z</dcterms:created>
  <dcterms:modified xsi:type="dcterms:W3CDTF">2017-11-16T16:37:00Z</dcterms:modified>
</cp:coreProperties>
</file>