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18050537"/>
        <w:docPartObj>
          <w:docPartGallery w:val="Cover Pages"/>
          <w:docPartUnique/>
        </w:docPartObj>
      </w:sdtPr>
      <w:sdtContent>
        <w:p w:rsidR="00135CF3" w:rsidRDefault="00135CF3"/>
        <w:p w:rsidR="00135CF3" w:rsidRDefault="00DF3544">
          <w:r>
            <w:rPr>
              <w:noProof/>
              <w:lang w:eastAsia="zh-TW"/>
            </w:rPr>
            <w:pict>
              <v:group id="_x0000_s1026" style="position:absolute;margin-left:0;margin-top:0;width:580.3pt;height:751.4pt;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8" o:title="Zig zag" color2="#bfbfbf [2412]" type="pattern"/>
                    <v:shadow color="#d8d8d8 [2732]" offset="3pt,3pt" offset2="2pt,2pt"/>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sdt>
                          <w:sdtPr>
                            <w:rPr>
                              <w:color w:val="FFFFFF" w:themeColor="background1"/>
                              <w:sz w:val="80"/>
                              <w:szCs w:val="80"/>
                            </w:rPr>
                            <w:alias w:val="Title"/>
                            <w:id w:val="2142601634"/>
                            <w:dataBinding w:prefixMappings="xmlns:ns0='http://schemas.openxmlformats.org/package/2006/metadata/core-properties' xmlns:ns1='http://purl.org/dc/elements/1.1/'" w:xpath="/ns0:coreProperties[1]/ns1:title[1]" w:storeItemID="{6C3C8BC8-F283-45AE-878A-BAB7291924A1}"/>
                            <w:text/>
                          </w:sdtPr>
                          <w:sdtContent>
                            <w:p w:rsidR="000666B5" w:rsidRDefault="000666B5">
                              <w:pPr>
                                <w:pStyle w:val="NoSpacing"/>
                                <w:rPr>
                                  <w:color w:val="FFFFFF" w:themeColor="background1"/>
                                  <w:sz w:val="80"/>
                                  <w:szCs w:val="80"/>
                                </w:rPr>
                              </w:pPr>
                              <w:r>
                                <w:rPr>
                                  <w:color w:val="FFFFFF" w:themeColor="background1"/>
                                  <w:sz w:val="80"/>
                                  <w:szCs w:val="80"/>
                                </w:rPr>
                                <w:t>Same-sex marriage</w:t>
                              </w:r>
                            </w:p>
                          </w:sdtContent>
                        </w:sdt>
                        <w:sdt>
                          <w:sdtPr>
                            <w:rPr>
                              <w:color w:val="FFFFFF" w:themeColor="background1"/>
                              <w:sz w:val="40"/>
                              <w:szCs w:val="40"/>
                            </w:rPr>
                            <w:alias w:val="Subtitle"/>
                            <w:id w:val="2142601635"/>
                            <w:dataBinding w:prefixMappings="xmlns:ns0='http://schemas.openxmlformats.org/package/2006/metadata/core-properties' xmlns:ns1='http://purl.org/dc/elements/1.1/'" w:xpath="/ns0:coreProperties[1]/ns1:subject[1]" w:storeItemID="{6C3C8BC8-F283-45AE-878A-BAB7291924A1}"/>
                            <w:text/>
                          </w:sdtPr>
                          <w:sdtContent>
                            <w:p w:rsidR="000666B5" w:rsidRDefault="000666B5">
                              <w:pPr>
                                <w:pStyle w:val="NoSpacing"/>
                                <w:rPr>
                                  <w:color w:val="FFFFFF" w:themeColor="background1"/>
                                  <w:sz w:val="40"/>
                                  <w:szCs w:val="40"/>
                                </w:rPr>
                              </w:pPr>
                              <w:r>
                                <w:rPr>
                                  <w:color w:val="FFFFFF" w:themeColor="background1"/>
                                  <w:sz w:val="40"/>
                                  <w:szCs w:val="40"/>
                                </w:rPr>
                                <w:t>A debate analysis</w:t>
                              </w:r>
                            </w:p>
                          </w:sdtContent>
                        </w:sdt>
                        <w:p w:rsidR="000666B5" w:rsidRDefault="000666B5">
                          <w:pPr>
                            <w:pStyle w:val="NoSpacing"/>
                            <w:rPr>
                              <w:color w:val="FFFFFF" w:themeColor="background1"/>
                            </w:rPr>
                          </w:pPr>
                        </w:p>
                        <w:sdt>
                          <w:sdtPr>
                            <w:rPr>
                              <w:color w:val="FFFFFF" w:themeColor="background1"/>
                            </w:rPr>
                            <w:alias w:val="Abstract"/>
                            <w:id w:val="2142601636"/>
                            <w:dataBinding w:prefixMappings="xmlns:ns0='http://schemas.microsoft.com/office/2006/coverPageProps'" w:xpath="/ns0:CoverPageProperties[1]/ns0:Abstract[1]" w:storeItemID="{55AF091B-3C7A-41E3-B477-F2FDAA23CFDA}"/>
                            <w:text/>
                          </w:sdtPr>
                          <w:sdtContent>
                            <w:p w:rsidR="000666B5" w:rsidRDefault="000666B5">
                              <w:pPr>
                                <w:pStyle w:val="NoSpacing"/>
                                <w:rPr>
                                  <w:color w:val="FFFFFF" w:themeColor="background1"/>
                                </w:rPr>
                              </w:pPr>
                              <w:r>
                                <w:rPr>
                                  <w:color w:val="FFFFFF" w:themeColor="background1"/>
                                </w:rPr>
                                <w:t>Through analyzing this debate on the highly controversial issue of same-sex marriage, clear insights can be explored relating to the elements and strategies of argumentation.</w:t>
                              </w:r>
                            </w:p>
                          </w:sdtContent>
                        </w:sdt>
                        <w:p w:rsidR="000666B5" w:rsidRDefault="000666B5">
                          <w:pPr>
                            <w:pStyle w:val="NoSpacing"/>
                            <w:rPr>
                              <w:color w:val="FFFF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3212]" strokeweight="1pt">
                      <v:fill opacity="52429f"/>
                      <v:shadow color="#d8d8d8 [2732]" offset="3pt,3pt" offset2="2pt,2pt"/>
                    </v:rect>
                    <v:rect id="_x0000_s1032" style="position:absolute;left:2094;top:5039;width:1440;height:1440;flip:x;mso-width-relative:margin;v-text-anchor:middle" fillcolor="#a7bfde [1620]" strokecolor="white [3212]" strokeweight="1pt">
                      <v:fill opacity=".5"/>
                      <v:shadow color="#d8d8d8 [2732]" offset="3pt,3pt" offset2="2pt,2pt"/>
                    </v:rect>
                    <v:rect id="_x0000_s1033" style="position:absolute;left:654;top:5039;width:1440;height:1440;flip:x;mso-width-relative:margin;v-text-anchor:middle" fillcolor="#a7bfde [1620]" strokecolor="white [3212]" strokeweight="1pt">
                      <v:fill opacity="52429f"/>
                      <v:shadow color="#d8d8d8 [2732]" offset="3pt,3pt" offset2="2pt,2pt"/>
                    </v:rect>
                    <v:rect id="_x0000_s1034" style="position:absolute;left:654;top:3599;width:1440;height:1440;flip:x;mso-width-relative:margin;v-text-anchor:middle" fillcolor="#a7bfde [1620]" strokecolor="white [3212]" strokeweight="1pt">
                      <v:fill opacity=".5"/>
                      <v:shadow color="#d8d8d8 [2732]" offset="3pt,3pt" offset2="2pt,2pt"/>
                    </v:rect>
                    <v:rect id="_x0000_s1035" style="position:absolute;left:654;top:6479;width:1440;height:1440;flip:x;mso-width-relative:margin;v-text-anchor:middle" fillcolor="#a7bfde [1620]" strokecolor="white [3212]" strokeweight="1pt">
                      <v:fill opacity=".5"/>
                      <v:shadow color="#d8d8d8 [2732]" offset="3pt,3pt" offset2="2pt,2pt"/>
                    </v:rect>
                    <v:rect id="_x0000_s1036" style="position:absolute;left:2094;top:7919;width:1440;height:1440;flip:x;mso-width-relative:margin;v-text-anchor:middle" fillcolor="#a7bfde [1620]" strokecolor="white [3212]" strokeweight="1pt">
                      <v:fill opacity=".5"/>
                      <v:shadow color="#d8d8d8 [2732]" offset="3pt,3pt" offset2="2pt,2pt"/>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color w:val="FFFFFF" w:themeColor="background1"/>
                              <w:sz w:val="40"/>
                              <w:szCs w:val="52"/>
                            </w:rPr>
                            <w:alias w:val="Year"/>
                            <w:id w:val="214260163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0666B5" w:rsidRDefault="000666B5" w:rsidP="00135CF3">
                              <w:pPr>
                                <w:rPr>
                                  <w:color w:val="FFFFFF" w:themeColor="background1"/>
                                  <w:sz w:val="48"/>
                                  <w:szCs w:val="52"/>
                                </w:rPr>
                              </w:pPr>
                              <w:proofErr w:type="spellStart"/>
                              <w:r>
                                <w:rPr>
                                  <w:color w:val="FFFFFF" w:themeColor="background1"/>
                                  <w:sz w:val="40"/>
                                  <w:szCs w:val="52"/>
                                </w:rPr>
                                <w:t>Comm</w:t>
                              </w:r>
                              <w:proofErr w:type="spellEnd"/>
                              <w:r>
                                <w:rPr>
                                  <w:color w:val="FFFFFF" w:themeColor="background1"/>
                                  <w:sz w:val="40"/>
                                  <w:szCs w:val="52"/>
                                </w:rPr>
                                <w:t xml:space="preserve"> 333</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color w:val="FFFFFF" w:themeColor="background1"/>
                            </w:rPr>
                            <w:alias w:val="Author"/>
                            <w:id w:val="2142601638"/>
                            <w:dataBinding w:prefixMappings="xmlns:ns0='http://schemas.openxmlformats.org/package/2006/metadata/core-properties' xmlns:ns1='http://purl.org/dc/elements/1.1/'" w:xpath="/ns0:coreProperties[1]/ns1:creator[1]" w:storeItemID="{6C3C8BC8-F283-45AE-878A-BAB7291924A1}"/>
                            <w:text/>
                          </w:sdtPr>
                          <w:sdtContent>
                            <w:p w:rsidR="000666B5" w:rsidRDefault="000666B5">
                              <w:pPr>
                                <w:pStyle w:val="NoSpacing"/>
                                <w:jc w:val="right"/>
                                <w:rPr>
                                  <w:color w:val="FFFFFF" w:themeColor="background1"/>
                                </w:rPr>
                              </w:pPr>
                              <w:r>
                                <w:rPr>
                                  <w:color w:val="FFFFFF" w:themeColor="background1"/>
                                </w:rPr>
                                <w:t xml:space="preserve">Fernando </w:t>
                              </w:r>
                              <w:proofErr w:type="spellStart"/>
                              <w:r>
                                <w:rPr>
                                  <w:color w:val="FFFFFF" w:themeColor="background1"/>
                                </w:rPr>
                                <w:t>Chavarria</w:t>
                              </w:r>
                              <w:proofErr w:type="spellEnd"/>
                              <w:r>
                                <w:rPr>
                                  <w:color w:val="FFFFFF" w:themeColor="background1"/>
                                </w:rPr>
                                <w:t xml:space="preserve">, Jeremy Garcia, Andrea </w:t>
                              </w:r>
                              <w:proofErr w:type="spellStart"/>
                              <w:r>
                                <w:rPr>
                                  <w:color w:val="FFFFFF" w:themeColor="background1"/>
                                </w:rPr>
                                <w:t>Lotten</w:t>
                              </w:r>
                              <w:proofErr w:type="spellEnd"/>
                              <w:r>
                                <w:rPr>
                                  <w:color w:val="FFFFFF" w:themeColor="background1"/>
                                </w:rPr>
                                <w:t xml:space="preserve">, Katelyn Santy, Kim </w:t>
                              </w:r>
                              <w:proofErr w:type="spellStart"/>
                              <w:r>
                                <w:rPr>
                                  <w:color w:val="FFFFFF" w:themeColor="background1"/>
                                </w:rPr>
                                <w:t>Seidl</w:t>
                              </w:r>
                              <w:proofErr w:type="spellEnd"/>
                            </w:p>
                          </w:sdtContent>
                        </w:sdt>
                        <w:sdt>
                          <w:sdtPr>
                            <w:rPr>
                              <w:color w:val="FFFFFF" w:themeColor="background1"/>
                            </w:rPr>
                            <w:alias w:val="Company"/>
                            <w:id w:val="2142601639"/>
                            <w:dataBinding w:prefixMappings="xmlns:ns0='http://schemas.openxmlformats.org/officeDocument/2006/extended-properties'" w:xpath="/ns0:Properties[1]/ns0:Company[1]" w:storeItemID="{6668398D-A668-4E3E-A5EB-62B293D839F1}"/>
                            <w:text/>
                          </w:sdtPr>
                          <w:sdtContent>
                            <w:p w:rsidR="000666B5" w:rsidRDefault="000666B5">
                              <w:pPr>
                                <w:pStyle w:val="NoSpacing"/>
                                <w:jc w:val="right"/>
                                <w:rPr>
                                  <w:color w:val="FFFFFF" w:themeColor="background1"/>
                                </w:rPr>
                              </w:pPr>
                              <w:r>
                                <w:rPr>
                                  <w:color w:val="FFFFFF" w:themeColor="background1"/>
                                </w:rPr>
                                <w:t xml:space="preserve">Persuasion and </w:t>
                              </w:r>
                              <w:proofErr w:type="spellStart"/>
                              <w:r>
                                <w:rPr>
                                  <w:color w:val="FFFFFF" w:themeColor="background1"/>
                                </w:rPr>
                                <w:t>Argumentmentation</w:t>
                              </w:r>
                              <w:proofErr w:type="spellEnd"/>
                            </w:p>
                          </w:sdtContent>
                        </w:sdt>
                        <w:sdt>
                          <w:sdtPr>
                            <w:rPr>
                              <w:color w:val="FFFFFF" w:themeColor="background1"/>
                            </w:rPr>
                            <w:alias w:val="Date"/>
                            <w:id w:val="2142601640"/>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0666B5" w:rsidRDefault="000666B5">
                              <w:pPr>
                                <w:pStyle w:val="NoSpacing"/>
                                <w:jc w:val="right"/>
                                <w:rPr>
                                  <w:color w:val="FFFFFF" w:themeColor="background1"/>
                                </w:rPr>
                              </w:pPr>
                              <w:proofErr w:type="spellStart"/>
                              <w:r>
                                <w:rPr>
                                  <w:color w:val="FFFFFF" w:themeColor="background1"/>
                                </w:rPr>
                                <w:t>Comm</w:t>
                              </w:r>
                              <w:proofErr w:type="spellEnd"/>
                              <w:r>
                                <w:rPr>
                                  <w:color w:val="FFFFFF" w:themeColor="background1"/>
                                </w:rPr>
                                <w:t xml:space="preserve"> 333</w:t>
                              </w:r>
                            </w:p>
                          </w:sdtContent>
                        </w:sdt>
                      </w:txbxContent>
                    </v:textbox>
                  </v:rect>
                </v:group>
                <w10:wrap anchorx="page" anchory="page"/>
              </v:group>
            </w:pict>
          </w:r>
        </w:p>
        <w:p w:rsidR="00135CF3" w:rsidRPr="009F2BD0" w:rsidRDefault="00135CF3" w:rsidP="00135CF3">
          <w:pPr>
            <w:jc w:val="center"/>
            <w:rPr>
              <w:b/>
              <w:sz w:val="32"/>
            </w:rPr>
          </w:pPr>
          <w:r>
            <w:br w:type="page"/>
          </w:r>
          <w:r w:rsidRPr="009F2BD0">
            <w:rPr>
              <w:b/>
              <w:sz w:val="32"/>
            </w:rPr>
            <w:lastRenderedPageBreak/>
            <w:t>Table of Contents</w:t>
          </w:r>
        </w:p>
        <w:p w:rsidR="00135CF3" w:rsidRDefault="00135CF3" w:rsidP="00135CF3"/>
        <w:p w:rsidR="00135CF3" w:rsidRPr="00D4692D" w:rsidRDefault="00135CF3" w:rsidP="00135CF3">
          <w:pPr>
            <w:tabs>
              <w:tab w:val="left" w:pos="720"/>
            </w:tabs>
            <w:spacing w:line="480" w:lineRule="auto"/>
            <w:ind w:left="720"/>
            <w:rPr>
              <w:b/>
              <w:sz w:val="28"/>
            </w:rPr>
          </w:pPr>
          <w:r w:rsidRPr="00D4692D">
            <w:rPr>
              <w:b/>
              <w:sz w:val="28"/>
            </w:rPr>
            <w:t>E</w:t>
          </w:r>
          <w:r w:rsidR="005938DD">
            <w:rPr>
              <w:b/>
              <w:sz w:val="28"/>
            </w:rPr>
            <w:t>xecutive Summary</w:t>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5938DD">
            <w:rPr>
              <w:b/>
              <w:sz w:val="28"/>
            </w:rPr>
            <w:t>3</w:t>
          </w:r>
        </w:p>
        <w:p w:rsidR="00135CF3" w:rsidRPr="00D4692D" w:rsidRDefault="00135CF3" w:rsidP="00135CF3">
          <w:pPr>
            <w:tabs>
              <w:tab w:val="left" w:pos="720"/>
            </w:tabs>
            <w:spacing w:line="480" w:lineRule="auto"/>
            <w:ind w:left="720"/>
            <w:rPr>
              <w:b/>
              <w:sz w:val="28"/>
            </w:rPr>
          </w:pPr>
          <w:r>
            <w:rPr>
              <w:b/>
              <w:sz w:val="28"/>
            </w:rPr>
            <w:t>Background</w:t>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5938DD">
            <w:rPr>
              <w:b/>
              <w:sz w:val="28"/>
            </w:rPr>
            <w:t>4</w:t>
          </w:r>
        </w:p>
        <w:p w:rsidR="001116C2" w:rsidRDefault="001116C2" w:rsidP="00135CF3">
          <w:pPr>
            <w:tabs>
              <w:tab w:val="left" w:pos="720"/>
            </w:tabs>
            <w:spacing w:line="480" w:lineRule="auto"/>
            <w:ind w:left="720"/>
            <w:rPr>
              <w:b/>
              <w:sz w:val="28"/>
            </w:rPr>
          </w:pPr>
          <w:r>
            <w:rPr>
              <w:b/>
              <w:sz w:val="28"/>
            </w:rPr>
            <w:t>Stock Issues</w:t>
          </w:r>
          <w:r w:rsidR="005938DD">
            <w:rPr>
              <w:b/>
              <w:sz w:val="28"/>
            </w:rPr>
            <w:t xml:space="preserve"> and Audience Analysis</w:t>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5938DD">
            <w:rPr>
              <w:b/>
              <w:sz w:val="28"/>
            </w:rPr>
            <w:t>6</w:t>
          </w:r>
        </w:p>
        <w:p w:rsidR="001116C2" w:rsidRDefault="001116C2" w:rsidP="00135CF3">
          <w:pPr>
            <w:tabs>
              <w:tab w:val="left" w:pos="720"/>
            </w:tabs>
            <w:spacing w:line="480" w:lineRule="auto"/>
            <w:ind w:left="720"/>
            <w:rPr>
              <w:b/>
              <w:sz w:val="28"/>
            </w:rPr>
          </w:pPr>
          <w:r>
            <w:rPr>
              <w:b/>
              <w:sz w:val="28"/>
            </w:rPr>
            <w:t>Debate Analysis and Insights</w:t>
          </w:r>
        </w:p>
        <w:p w:rsidR="00135CF3" w:rsidRPr="00D4692D" w:rsidRDefault="001116C2" w:rsidP="00135CF3">
          <w:pPr>
            <w:tabs>
              <w:tab w:val="left" w:pos="720"/>
            </w:tabs>
            <w:spacing w:line="480" w:lineRule="auto"/>
            <w:ind w:left="720"/>
            <w:rPr>
              <w:b/>
              <w:sz w:val="28"/>
            </w:rPr>
          </w:pPr>
          <w:r>
            <w:rPr>
              <w:b/>
              <w:sz w:val="28"/>
            </w:rPr>
            <w:tab/>
            <w:t>Affirmative</w:t>
          </w:r>
          <w:r w:rsidR="00AC336A">
            <w:rPr>
              <w:b/>
              <w:sz w:val="28"/>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5938DD">
            <w:rPr>
              <w:b/>
              <w:sz w:val="28"/>
            </w:rPr>
            <w:t>8</w:t>
          </w:r>
        </w:p>
        <w:p w:rsidR="00135CF3" w:rsidRPr="00D4692D" w:rsidRDefault="001116C2" w:rsidP="00135CF3">
          <w:pPr>
            <w:tabs>
              <w:tab w:val="left" w:pos="720"/>
            </w:tabs>
            <w:spacing w:line="480" w:lineRule="auto"/>
            <w:ind w:left="720"/>
            <w:rPr>
              <w:b/>
              <w:sz w:val="28"/>
            </w:rPr>
          </w:pPr>
          <w:r>
            <w:rPr>
              <w:b/>
              <w:sz w:val="28"/>
            </w:rPr>
            <w:tab/>
            <w:t>Negative</w:t>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5938DD">
            <w:rPr>
              <w:b/>
              <w:sz w:val="28"/>
            </w:rPr>
            <w:t>10</w:t>
          </w:r>
        </w:p>
        <w:p w:rsidR="00135CF3" w:rsidRPr="00D4692D" w:rsidRDefault="001116C2" w:rsidP="00135CF3">
          <w:pPr>
            <w:tabs>
              <w:tab w:val="left" w:pos="720"/>
            </w:tabs>
            <w:spacing w:line="480" w:lineRule="auto"/>
            <w:ind w:left="720"/>
            <w:rPr>
              <w:b/>
              <w:sz w:val="28"/>
            </w:rPr>
          </w:pPr>
          <w:r>
            <w:rPr>
              <w:b/>
              <w:sz w:val="28"/>
            </w:rPr>
            <w:t>Judgment</w:t>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5938DD">
            <w:rPr>
              <w:b/>
              <w:sz w:val="28"/>
            </w:rPr>
            <w:t>13</w:t>
          </w:r>
        </w:p>
        <w:p w:rsidR="00135CF3" w:rsidRPr="00D4692D" w:rsidRDefault="001116C2" w:rsidP="00135CF3">
          <w:pPr>
            <w:tabs>
              <w:tab w:val="left" w:pos="720"/>
            </w:tabs>
            <w:spacing w:line="480" w:lineRule="auto"/>
            <w:ind w:left="720"/>
            <w:rPr>
              <w:b/>
              <w:sz w:val="28"/>
            </w:rPr>
          </w:pPr>
          <w:r>
            <w:rPr>
              <w:b/>
              <w:sz w:val="28"/>
            </w:rPr>
            <w:t>Coaching</w:t>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5938DD">
            <w:rPr>
              <w:b/>
              <w:sz w:val="28"/>
            </w:rPr>
            <w:t>14</w:t>
          </w:r>
        </w:p>
        <w:p w:rsidR="00135CF3" w:rsidRDefault="00135CF3" w:rsidP="00135CF3">
          <w:pPr>
            <w:tabs>
              <w:tab w:val="left" w:pos="720"/>
            </w:tabs>
            <w:spacing w:line="480" w:lineRule="auto"/>
            <w:ind w:left="720"/>
            <w:rPr>
              <w:b/>
              <w:sz w:val="28"/>
            </w:rPr>
          </w:pPr>
          <w:r w:rsidRPr="00D4692D">
            <w:rPr>
              <w:b/>
              <w:sz w:val="28"/>
            </w:rPr>
            <w:t xml:space="preserve">Continuous </w:t>
          </w:r>
          <w:r>
            <w:rPr>
              <w:b/>
              <w:sz w:val="28"/>
            </w:rPr>
            <w:t>I</w:t>
          </w:r>
          <w:r w:rsidRPr="00D4692D">
            <w:rPr>
              <w:b/>
              <w:sz w:val="28"/>
            </w:rPr>
            <w:t xml:space="preserve">mprovement </w:t>
          </w:r>
          <w:r>
            <w:rPr>
              <w:b/>
              <w:sz w:val="28"/>
            </w:rPr>
            <w:t>I</w:t>
          </w:r>
          <w:r w:rsidRPr="00D4692D">
            <w:rPr>
              <w:b/>
              <w:sz w:val="28"/>
            </w:rPr>
            <w:t>deas</w:t>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5938DD">
            <w:rPr>
              <w:b/>
              <w:sz w:val="28"/>
            </w:rPr>
            <w:t>18</w:t>
          </w:r>
        </w:p>
        <w:p w:rsidR="002A6238" w:rsidRPr="00D4692D" w:rsidRDefault="002A6238" w:rsidP="00135CF3">
          <w:pPr>
            <w:tabs>
              <w:tab w:val="left" w:pos="720"/>
            </w:tabs>
            <w:spacing w:line="480" w:lineRule="auto"/>
            <w:ind w:left="720"/>
            <w:rPr>
              <w:b/>
              <w:sz w:val="28"/>
            </w:rPr>
          </w:pPr>
          <w:r>
            <w:rPr>
              <w:b/>
              <w:sz w:val="28"/>
            </w:rPr>
            <w:t>So What</w:t>
          </w:r>
          <w:r w:rsidR="005938DD">
            <w:rPr>
              <w:b/>
              <w:sz w:val="28"/>
            </w:rPr>
            <w:t>?</w:t>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Pr>
              <w:b/>
              <w:sz w:val="28"/>
            </w:rPr>
            <w:t xml:space="preserve"> </w:t>
          </w:r>
          <w:r w:rsidR="005938DD">
            <w:rPr>
              <w:b/>
              <w:sz w:val="28"/>
            </w:rPr>
            <w:t>21</w:t>
          </w:r>
        </w:p>
        <w:p w:rsidR="00135CF3" w:rsidRPr="00D4692D" w:rsidRDefault="00B27024" w:rsidP="00135CF3">
          <w:pPr>
            <w:tabs>
              <w:tab w:val="left" w:pos="720"/>
            </w:tabs>
            <w:spacing w:line="480" w:lineRule="auto"/>
            <w:ind w:left="720"/>
            <w:rPr>
              <w:b/>
              <w:sz w:val="28"/>
            </w:rPr>
          </w:pPr>
          <w:r>
            <w:rPr>
              <w:b/>
              <w:sz w:val="28"/>
            </w:rPr>
            <w:t>Summary</w:t>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3E24E8">
            <w:rPr>
              <w:b/>
              <w:sz w:val="28"/>
            </w:rPr>
            <w:t>23</w:t>
          </w:r>
        </w:p>
        <w:p w:rsidR="00135CF3" w:rsidRPr="00D4692D" w:rsidRDefault="003E24E8" w:rsidP="00135CF3">
          <w:pPr>
            <w:tabs>
              <w:tab w:val="left" w:pos="720"/>
            </w:tabs>
            <w:spacing w:line="480" w:lineRule="auto"/>
            <w:ind w:left="720"/>
            <w:rPr>
              <w:b/>
              <w:sz w:val="28"/>
            </w:rPr>
          </w:pPr>
          <w:r>
            <w:rPr>
              <w:b/>
              <w:sz w:val="28"/>
            </w:rPr>
            <w:t>References</w:t>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sidR="00AC336A" w:rsidRPr="00AC336A">
            <w:rPr>
              <w:b/>
              <w:sz w:val="28"/>
              <w:u w:val="dotted"/>
            </w:rPr>
            <w:tab/>
          </w:r>
          <w:r>
            <w:rPr>
              <w:b/>
              <w:sz w:val="28"/>
            </w:rPr>
            <w:t>24</w:t>
          </w:r>
        </w:p>
        <w:p w:rsidR="002A0D84" w:rsidRDefault="00135CF3" w:rsidP="00135CF3">
          <w:pPr>
            <w:tabs>
              <w:tab w:val="left" w:pos="720"/>
            </w:tabs>
            <w:spacing w:line="480" w:lineRule="auto"/>
            <w:ind w:left="720"/>
            <w:rPr>
              <w:b/>
              <w:sz w:val="28"/>
            </w:rPr>
          </w:pPr>
          <w:r w:rsidRPr="00D4692D">
            <w:rPr>
              <w:b/>
              <w:sz w:val="28"/>
            </w:rPr>
            <w:t>Appendices</w:t>
          </w:r>
        </w:p>
        <w:p w:rsidR="00135CF3" w:rsidRPr="002A0D84" w:rsidRDefault="002A0D84" w:rsidP="00135CF3">
          <w:pPr>
            <w:tabs>
              <w:tab w:val="left" w:pos="720"/>
            </w:tabs>
            <w:spacing w:line="480" w:lineRule="auto"/>
            <w:ind w:left="720"/>
            <w:rPr>
              <w:b/>
            </w:rPr>
          </w:pPr>
          <w:r w:rsidRPr="002A0D84">
            <w:rPr>
              <w:b/>
            </w:rPr>
            <w:tab/>
            <w:t>NRD Model</w:t>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3E24E8">
            <w:rPr>
              <w:b/>
            </w:rPr>
            <w:t>25</w:t>
          </w:r>
        </w:p>
        <w:p w:rsidR="002A0D84" w:rsidRPr="002A0D84" w:rsidRDefault="002A0D84" w:rsidP="00135CF3">
          <w:pPr>
            <w:tabs>
              <w:tab w:val="left" w:pos="720"/>
            </w:tabs>
            <w:spacing w:line="480" w:lineRule="auto"/>
            <w:ind w:left="720"/>
            <w:rPr>
              <w:b/>
            </w:rPr>
          </w:pPr>
          <w:r w:rsidRPr="002A0D84">
            <w:rPr>
              <w:b/>
            </w:rPr>
            <w:tab/>
            <w:t>Audience Analysis</w:t>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3E24E8">
            <w:rPr>
              <w:b/>
            </w:rPr>
            <w:t>25</w:t>
          </w:r>
        </w:p>
        <w:p w:rsidR="002A0D84" w:rsidRPr="002A0D84" w:rsidRDefault="002A0D84" w:rsidP="00135CF3">
          <w:pPr>
            <w:tabs>
              <w:tab w:val="left" w:pos="720"/>
            </w:tabs>
            <w:spacing w:line="480" w:lineRule="auto"/>
            <w:ind w:left="720"/>
            <w:rPr>
              <w:b/>
            </w:rPr>
          </w:pPr>
          <w:r w:rsidRPr="002A0D84">
            <w:rPr>
              <w:b/>
            </w:rPr>
            <w:tab/>
            <w:t xml:space="preserve">Affirmative </w:t>
          </w:r>
          <w:proofErr w:type="spellStart"/>
          <w:r w:rsidRPr="002A0D84">
            <w:rPr>
              <w:b/>
            </w:rPr>
            <w:t>Toulmin</w:t>
          </w:r>
          <w:proofErr w:type="spellEnd"/>
          <w:r w:rsidRPr="002A0D84">
            <w:rPr>
              <w:b/>
            </w:rPr>
            <w:t xml:space="preserve"> Models</w:t>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3E24E8">
            <w:rPr>
              <w:b/>
            </w:rPr>
            <w:t>26</w:t>
          </w:r>
        </w:p>
        <w:p w:rsidR="002A0D84" w:rsidRPr="002A0D84" w:rsidRDefault="002A0D84" w:rsidP="00135CF3">
          <w:pPr>
            <w:tabs>
              <w:tab w:val="left" w:pos="720"/>
            </w:tabs>
            <w:spacing w:line="480" w:lineRule="auto"/>
            <w:ind w:left="720"/>
            <w:rPr>
              <w:b/>
            </w:rPr>
          </w:pPr>
          <w:r w:rsidRPr="002A0D84">
            <w:rPr>
              <w:b/>
            </w:rPr>
            <w:tab/>
            <w:t xml:space="preserve">Negative </w:t>
          </w:r>
          <w:proofErr w:type="spellStart"/>
          <w:r w:rsidRPr="002A0D84">
            <w:rPr>
              <w:b/>
            </w:rPr>
            <w:t>Toulmin</w:t>
          </w:r>
          <w:proofErr w:type="spellEnd"/>
          <w:r w:rsidRPr="002A0D84">
            <w:rPr>
              <w:b/>
            </w:rPr>
            <w:t xml:space="preserve"> Models</w:t>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3E24E8">
            <w:rPr>
              <w:b/>
            </w:rPr>
            <w:t>27</w:t>
          </w:r>
        </w:p>
        <w:p w:rsidR="002A0D84" w:rsidRPr="002A0D84" w:rsidRDefault="002A0D84" w:rsidP="00135CF3">
          <w:pPr>
            <w:tabs>
              <w:tab w:val="left" w:pos="720"/>
            </w:tabs>
            <w:spacing w:line="480" w:lineRule="auto"/>
            <w:ind w:left="720"/>
            <w:rPr>
              <w:b/>
            </w:rPr>
          </w:pPr>
          <w:r w:rsidRPr="002A0D84">
            <w:rPr>
              <w:b/>
            </w:rPr>
            <w:tab/>
            <w:t>Affirmative argument inventory</w:t>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3E24E8">
            <w:rPr>
              <w:b/>
            </w:rPr>
            <w:t>28</w:t>
          </w:r>
        </w:p>
        <w:p w:rsidR="002A0D84" w:rsidRPr="002A0D84" w:rsidRDefault="002A0D84" w:rsidP="00135CF3">
          <w:pPr>
            <w:tabs>
              <w:tab w:val="left" w:pos="720"/>
            </w:tabs>
            <w:spacing w:line="480" w:lineRule="auto"/>
            <w:ind w:left="720"/>
            <w:rPr>
              <w:b/>
            </w:rPr>
          </w:pPr>
          <w:r w:rsidRPr="002A0D84">
            <w:rPr>
              <w:b/>
            </w:rPr>
            <w:tab/>
            <w:t>Negative argument inventory</w:t>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3E24E8">
            <w:rPr>
              <w:b/>
            </w:rPr>
            <w:t>30</w:t>
          </w:r>
        </w:p>
        <w:p w:rsidR="00135CF3" w:rsidRPr="002A0D84" w:rsidRDefault="002A0D84" w:rsidP="002A0D84">
          <w:pPr>
            <w:tabs>
              <w:tab w:val="left" w:pos="720"/>
            </w:tabs>
            <w:spacing w:line="480" w:lineRule="auto"/>
            <w:ind w:left="720"/>
            <w:rPr>
              <w:b/>
            </w:rPr>
          </w:pPr>
          <w:r w:rsidRPr="002A0D84">
            <w:rPr>
              <w:b/>
            </w:rPr>
            <w:tab/>
            <w:t>100 Facts</w:t>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AC336A" w:rsidRPr="00AC336A">
            <w:rPr>
              <w:b/>
              <w:u w:val="dotted"/>
            </w:rPr>
            <w:tab/>
          </w:r>
          <w:r w:rsidR="003E24E8">
            <w:rPr>
              <w:b/>
            </w:rPr>
            <w:t>32</w:t>
          </w:r>
          <w:r w:rsidR="00135CF3">
            <w:br w:type="page"/>
          </w:r>
        </w:p>
        <w:p w:rsidR="00135CF3" w:rsidRDefault="00FC34EA">
          <w:r>
            <w:rPr>
              <w:b/>
              <w:sz w:val="28"/>
            </w:rPr>
            <w:lastRenderedPageBreak/>
            <w:t>Executive Summary</w:t>
          </w:r>
        </w:p>
      </w:sdtContent>
    </w:sdt>
    <w:p w:rsidR="00774C91" w:rsidRDefault="00774C91"/>
    <w:p w:rsidR="00FC34EA" w:rsidRDefault="00B20039" w:rsidP="006F4144">
      <w:pPr>
        <w:spacing w:line="420" w:lineRule="auto"/>
      </w:pPr>
      <w:r>
        <w:tab/>
      </w:r>
      <w:r w:rsidR="00D133C1">
        <w:t xml:space="preserve">In this case, we were asked to analyze a debate about the legalization of same-sex marriage, draw conclusions about each part of the argument, </w:t>
      </w:r>
      <w:proofErr w:type="gramStart"/>
      <w:r w:rsidR="00D133C1">
        <w:t>declare a winner</w:t>
      </w:r>
      <w:proofErr w:type="gramEnd"/>
      <w:r w:rsidR="00D133C1">
        <w:t xml:space="preserve"> for the debate and provide coaching for the losing side.</w:t>
      </w:r>
    </w:p>
    <w:p w:rsidR="00D133C1" w:rsidRDefault="00D133C1" w:rsidP="006F4144">
      <w:pPr>
        <w:spacing w:line="420" w:lineRule="auto"/>
      </w:pPr>
      <w:r>
        <w:tab/>
        <w:t>Before analyzing the arguments made in this debate, we gathered significant background information about same-sex marriage in the United States. After gather</w:t>
      </w:r>
      <w:r w:rsidR="006F4144">
        <w:t>ing</w:t>
      </w:r>
      <w:r>
        <w:t xml:space="preserve"> information about the debate</w:t>
      </w:r>
      <w:r w:rsidR="006F4144">
        <w:t xml:space="preserve"> topic</w:t>
      </w:r>
      <w:r>
        <w:t>, we analyzed the stock issue</w:t>
      </w:r>
      <w:r w:rsidR="006F4144">
        <w:t>s</w:t>
      </w:r>
      <w:r>
        <w:t xml:space="preserve"> </w:t>
      </w:r>
      <w:r w:rsidR="00FB48A6">
        <w:t xml:space="preserve">and audience of this debate issue. </w:t>
      </w:r>
    </w:p>
    <w:p w:rsidR="00FB48A6" w:rsidRDefault="00FB48A6" w:rsidP="006F4144">
      <w:pPr>
        <w:spacing w:line="420" w:lineRule="auto"/>
      </w:pPr>
      <w:r>
        <w:tab/>
        <w:t xml:space="preserve">In analyzing the arguments within this debate, we drew several specific conclusions related to each side. </w:t>
      </w:r>
      <w:r w:rsidR="001459A2">
        <w:t xml:space="preserve">Even </w:t>
      </w:r>
      <w:proofErr w:type="spellStart"/>
      <w:r w:rsidR="001459A2">
        <w:t>Wolfson</w:t>
      </w:r>
      <w:proofErr w:type="spellEnd"/>
      <w:r w:rsidR="001459A2">
        <w:t>, t</w:t>
      </w:r>
      <w:r>
        <w:t>he affirmat</w:t>
      </w:r>
      <w:r w:rsidR="001459A2">
        <w:t>ive arguer,</w:t>
      </w:r>
      <w:r>
        <w:t xml:space="preserve"> promoted the change of legalizing same-sex marr</w:t>
      </w:r>
      <w:r w:rsidR="001459A2">
        <w:t>iage. Within this argument</w:t>
      </w:r>
      <w:r w:rsidR="00AF0FFD">
        <w:t xml:space="preserve"> </w:t>
      </w:r>
      <w:r w:rsidR="001459A2">
        <w:t xml:space="preserve">he </w:t>
      </w:r>
      <w:r w:rsidR="00AF0FFD">
        <w:t xml:space="preserve">makes </w:t>
      </w:r>
      <w:r w:rsidR="00B83C1C">
        <w:t>many</w:t>
      </w:r>
      <w:r w:rsidR="00AF0FFD">
        <w:t xml:space="preserve"> motivational (</w:t>
      </w:r>
      <w:r>
        <w:t xml:space="preserve">pathos) claims. Several of his arguments include loaded language and do not use well-developed evidence. </w:t>
      </w:r>
      <w:proofErr w:type="gramStart"/>
      <w:r w:rsidR="001459A2">
        <w:t>Maggie Gallagher, the negative arguer,</w:t>
      </w:r>
      <w:r>
        <w:t xml:space="preserve"> favors maintaining (or possibly modifying) the status quo.</w:t>
      </w:r>
      <w:proofErr w:type="gramEnd"/>
      <w:r>
        <w:t xml:space="preserve"> </w:t>
      </w:r>
      <w:r w:rsidR="001459A2">
        <w:t>She</w:t>
      </w:r>
      <w:r>
        <w:t xml:space="preserve"> shifts the issue from a question of value to a question of definition, and </w:t>
      </w:r>
      <w:r w:rsidR="006F4144">
        <w:t>draws attention to</w:t>
      </w:r>
      <w:r>
        <w:t xml:space="preserve"> the implications of changing the social understanding of marriage. Her a</w:t>
      </w:r>
      <w:r w:rsidR="006F4144">
        <w:t>rgument has a logical and natural</w:t>
      </w:r>
      <w:r>
        <w:t xml:space="preserve"> order.</w:t>
      </w:r>
    </w:p>
    <w:p w:rsidR="006F4144" w:rsidRDefault="00FB48A6" w:rsidP="006F4144">
      <w:pPr>
        <w:spacing w:line="420" w:lineRule="auto"/>
      </w:pPr>
      <w:r>
        <w:tab/>
        <w:t xml:space="preserve">After </w:t>
      </w:r>
      <w:r w:rsidR="00AF0FFD">
        <w:t>comparing and analyzing</w:t>
      </w:r>
      <w:r>
        <w:t xml:space="preserve"> the arguments, it </w:t>
      </w:r>
      <w:r w:rsidR="00AF0FFD">
        <w:t>is</w:t>
      </w:r>
      <w:r>
        <w:t xml:space="preserve"> clear the negative side won this argument. </w:t>
      </w:r>
      <w:proofErr w:type="spellStart"/>
      <w:r w:rsidR="001459A2">
        <w:t>Wolfson</w:t>
      </w:r>
      <w:proofErr w:type="spellEnd"/>
      <w:r>
        <w:t xml:space="preserve"> did not establish need or meet the bu</w:t>
      </w:r>
      <w:r w:rsidR="006F4144">
        <w:t>rden of proof, both of which are required for success in his argument. We made several recommendations for the affirmative argument, mostly related to the addition of evidence to enhance the credibility and logical appeal of his argument.</w:t>
      </w:r>
    </w:p>
    <w:p w:rsidR="006F4144" w:rsidRDefault="006F4144" w:rsidP="006F4144">
      <w:pPr>
        <w:spacing w:line="420" w:lineRule="auto"/>
      </w:pPr>
      <w:r>
        <w:tab/>
        <w:t>In analyzing this debate, we understood the importan</w:t>
      </w:r>
      <w:r w:rsidR="00AF0FFD">
        <w:t>ce</w:t>
      </w:r>
      <w:r>
        <w:t xml:space="preserve"> of </w:t>
      </w:r>
      <w:r w:rsidR="00AF0FFD">
        <w:t xml:space="preserve">wisely </w:t>
      </w:r>
      <w:r>
        <w:t xml:space="preserve">using </w:t>
      </w:r>
      <w:r w:rsidR="00AF0FFD">
        <w:t xml:space="preserve">persuasive warrants: </w:t>
      </w:r>
      <w:r>
        <w:t>substantive,</w:t>
      </w:r>
      <w:r w:rsidR="00AF0FFD">
        <w:t xml:space="preserve"> authoritative and motivational.</w:t>
      </w:r>
      <w:r>
        <w:t xml:space="preserve"> </w:t>
      </w:r>
      <w:r w:rsidR="00AF0FFD">
        <w:t>P</w:t>
      </w:r>
      <w:r>
        <w:t>roviding adequate evidence and fo</w:t>
      </w:r>
      <w:r w:rsidR="001459A2">
        <w:t>llowing a natural</w:t>
      </w:r>
      <w:r w:rsidR="00AF0FFD">
        <w:t xml:space="preserve"> order of ideas </w:t>
      </w:r>
      <w:r>
        <w:t>are vital to successful arguments.</w:t>
      </w:r>
    </w:p>
    <w:p w:rsidR="00FC34EA" w:rsidRDefault="00FC34EA" w:rsidP="006F4144">
      <w:pPr>
        <w:spacing w:line="420" w:lineRule="auto"/>
      </w:pPr>
      <w:r>
        <w:br w:type="page"/>
      </w:r>
    </w:p>
    <w:p w:rsidR="00FC34EA" w:rsidRPr="00FC34EA" w:rsidRDefault="00856503">
      <w:pPr>
        <w:rPr>
          <w:b/>
          <w:sz w:val="32"/>
        </w:rPr>
      </w:pPr>
      <w:r>
        <w:rPr>
          <w:b/>
          <w:sz w:val="32"/>
        </w:rPr>
        <w:lastRenderedPageBreak/>
        <w:t>Background</w:t>
      </w:r>
    </w:p>
    <w:p w:rsidR="00FC34EA" w:rsidRDefault="00FC34EA"/>
    <w:p w:rsidR="00856503" w:rsidRDefault="00856503" w:rsidP="00856503">
      <w:pPr>
        <w:spacing w:line="480" w:lineRule="auto"/>
        <w:ind w:firstLine="720"/>
        <w:rPr>
          <w:rStyle w:val="normalchar"/>
        </w:rPr>
      </w:pPr>
      <w:r>
        <w:rPr>
          <w:rStyle w:val="normalchar"/>
        </w:rPr>
        <w:t>In 1996, President Bill Clinton signed</w:t>
      </w:r>
      <w:r w:rsidR="00CA5D8B">
        <w:rPr>
          <w:rStyle w:val="normalchar"/>
        </w:rPr>
        <w:t xml:space="preserve"> </w:t>
      </w:r>
      <w:r>
        <w:rPr>
          <w:rStyle w:val="normalchar"/>
        </w:rPr>
        <w:t>the Defense of Marriage Act</w:t>
      </w:r>
      <w:r w:rsidR="00AF0FFD">
        <w:rPr>
          <w:rStyle w:val="normalchar"/>
        </w:rPr>
        <w:t xml:space="preserve"> (DOMA)</w:t>
      </w:r>
      <w:r w:rsidR="00AF0FFD" w:rsidRPr="00AF0FFD">
        <w:rPr>
          <w:rStyle w:val="normalchar"/>
        </w:rPr>
        <w:t xml:space="preserve"> </w:t>
      </w:r>
      <w:r w:rsidR="00AF0FFD">
        <w:rPr>
          <w:rStyle w:val="normalchar"/>
        </w:rPr>
        <w:t>into law</w:t>
      </w:r>
      <w:r>
        <w:rPr>
          <w:rStyle w:val="normalchar"/>
        </w:rPr>
        <w:t xml:space="preserve">. </w:t>
      </w:r>
      <w:r w:rsidR="00AF0FFD">
        <w:rPr>
          <w:rStyle w:val="normalchar"/>
        </w:rPr>
        <w:t>DOMA</w:t>
      </w:r>
      <w:r>
        <w:rPr>
          <w:rStyle w:val="normalchar"/>
        </w:rPr>
        <w:t xml:space="preserve"> defines marriage as </w:t>
      </w:r>
      <w:r w:rsidR="00CA5D8B">
        <w:rPr>
          <w:rStyle w:val="normalchar"/>
        </w:rPr>
        <w:t xml:space="preserve">a legal union </w:t>
      </w:r>
      <w:r>
        <w:rPr>
          <w:rStyle w:val="normalchar"/>
        </w:rPr>
        <w:t xml:space="preserve">between one man and one woman. This </w:t>
      </w:r>
      <w:r w:rsidR="00CA5D8B">
        <w:rPr>
          <w:rStyle w:val="normalchar"/>
        </w:rPr>
        <w:t>act</w:t>
      </w:r>
      <w:r>
        <w:rPr>
          <w:rStyle w:val="normalchar"/>
        </w:rPr>
        <w:t xml:space="preserve"> defines marriage for the purpose of federal laws and</w:t>
      </w:r>
      <w:r w:rsidR="00867469">
        <w:rPr>
          <w:rStyle w:val="normalchar"/>
        </w:rPr>
        <w:t xml:space="preserve"> </w:t>
      </w:r>
      <w:r>
        <w:rPr>
          <w:rStyle w:val="normalchar"/>
        </w:rPr>
        <w:t>gives states the authority</w:t>
      </w:r>
      <w:r w:rsidR="001459A2">
        <w:rPr>
          <w:rStyle w:val="normalchar"/>
        </w:rPr>
        <w:t xml:space="preserve"> to</w:t>
      </w:r>
      <w:r>
        <w:rPr>
          <w:rStyle w:val="normalchar"/>
        </w:rPr>
        <w:t xml:space="preserve"> </w:t>
      </w:r>
      <w:r w:rsidR="00867469">
        <w:rPr>
          <w:rStyle w:val="normalchar"/>
        </w:rPr>
        <w:t>make their own rulings about same-sex marriage</w:t>
      </w:r>
      <w:r>
        <w:rPr>
          <w:rStyle w:val="normalchar"/>
        </w:rPr>
        <w:t xml:space="preserve">. There are also 37 states with </w:t>
      </w:r>
      <w:r w:rsidR="00AF0FFD">
        <w:rPr>
          <w:rStyle w:val="normalchar"/>
        </w:rPr>
        <w:t>DOMA</w:t>
      </w:r>
      <w:r w:rsidR="00B83C1C">
        <w:rPr>
          <w:rStyle w:val="normalchar"/>
        </w:rPr>
        <w:t xml:space="preserve"> legislation</w:t>
      </w:r>
      <w:r w:rsidR="00867469">
        <w:rPr>
          <w:rStyle w:val="normalchar"/>
        </w:rPr>
        <w:t>,</w:t>
      </w:r>
      <w:r>
        <w:rPr>
          <w:rStyle w:val="normalchar"/>
        </w:rPr>
        <w:t xml:space="preserve"> an</w:t>
      </w:r>
      <w:r w:rsidR="001459A2">
        <w:rPr>
          <w:rStyle w:val="normalchar"/>
        </w:rPr>
        <w:t>d</w:t>
      </w:r>
      <w:r w:rsidR="00867469">
        <w:rPr>
          <w:rStyle w:val="normalchar"/>
        </w:rPr>
        <w:t xml:space="preserve"> several</w:t>
      </w:r>
      <w:r w:rsidR="001459A2">
        <w:rPr>
          <w:rStyle w:val="normalchar"/>
        </w:rPr>
        <w:t xml:space="preserve"> additional</w:t>
      </w:r>
      <w:r w:rsidR="00867469">
        <w:rPr>
          <w:rStyle w:val="normalchar"/>
        </w:rPr>
        <w:t xml:space="preserve"> </w:t>
      </w:r>
      <w:r>
        <w:rPr>
          <w:rStyle w:val="normalchar"/>
        </w:rPr>
        <w:t xml:space="preserve">states </w:t>
      </w:r>
      <w:r w:rsidR="00867469">
        <w:rPr>
          <w:rStyle w:val="normalchar"/>
        </w:rPr>
        <w:t>have</w:t>
      </w:r>
      <w:r>
        <w:rPr>
          <w:rStyle w:val="normalchar"/>
        </w:rPr>
        <w:t xml:space="preserve"> constitutional amendments defining marriage as between one man and one woman.  </w:t>
      </w:r>
    </w:p>
    <w:p w:rsidR="00867469" w:rsidRDefault="00856503" w:rsidP="00867469">
      <w:pPr>
        <w:spacing w:line="480" w:lineRule="auto"/>
        <w:ind w:firstLine="720"/>
        <w:rPr>
          <w:rStyle w:val="normalchar"/>
        </w:rPr>
      </w:pPr>
      <w:r>
        <w:rPr>
          <w:rStyle w:val="normalchar"/>
        </w:rPr>
        <w:t xml:space="preserve">Currently, six states and the District of Columbia allow same-sex marriages. However, the same-sex marriages performed in these states cannot transfer to other states. </w:t>
      </w:r>
      <w:r w:rsidR="001459A2">
        <w:rPr>
          <w:rStyle w:val="normalchar"/>
        </w:rPr>
        <w:t> There are other</w:t>
      </w:r>
      <w:r w:rsidR="00867469">
        <w:rPr>
          <w:rStyle w:val="normalchar"/>
        </w:rPr>
        <w:t xml:space="preserve"> states</w:t>
      </w:r>
      <w:r w:rsidR="001459A2">
        <w:rPr>
          <w:rStyle w:val="normalchar"/>
        </w:rPr>
        <w:t xml:space="preserve"> that</w:t>
      </w:r>
      <w:r w:rsidR="00867469">
        <w:rPr>
          <w:rStyle w:val="normalchar"/>
        </w:rPr>
        <w:t xml:space="preserve"> allow civil unions. These states include Hawaii, Illinois and New Jersey. Civil union</w:t>
      </w:r>
      <w:r w:rsidR="001459A2">
        <w:rPr>
          <w:rStyle w:val="normalchar"/>
        </w:rPr>
        <w:t>s give same-sex couples similar</w:t>
      </w:r>
      <w:r w:rsidR="00867469">
        <w:rPr>
          <w:rStyle w:val="normalchar"/>
        </w:rPr>
        <w:t xml:space="preserve"> rights and privileges as married heterosexual couples. However, these rights are often bound to the state the civil union was performed in, with the exceptions of Rhode Island, New York and Pennsylvania, which acknowledge same-sex marriages and c</w:t>
      </w:r>
      <w:r w:rsidR="001459A2">
        <w:rPr>
          <w:rStyle w:val="normalchar"/>
        </w:rPr>
        <w:t xml:space="preserve">ivil unions from other states. </w:t>
      </w:r>
    </w:p>
    <w:p w:rsidR="002F7327" w:rsidRDefault="00856503" w:rsidP="00856503">
      <w:pPr>
        <w:spacing w:line="480" w:lineRule="auto"/>
        <w:ind w:firstLine="720"/>
        <w:rPr>
          <w:rStyle w:val="normalchar"/>
        </w:rPr>
      </w:pPr>
      <w:r>
        <w:rPr>
          <w:rStyle w:val="normalchar"/>
        </w:rPr>
        <w:t xml:space="preserve"> The first state to allow same-sex marriage was Massachusetts. In November 2003, the Massachusetts Supreme Court ruled barring same-sex couples from marriage was unconstitutional.  The state senate then asked for a judiciary ruling on the legality of allowing civil unions but banning traditional marriage. </w:t>
      </w:r>
    </w:p>
    <w:p w:rsidR="002F7327" w:rsidRDefault="00856503" w:rsidP="002F7327">
      <w:pPr>
        <w:spacing w:line="480" w:lineRule="auto"/>
        <w:ind w:firstLine="720"/>
        <w:rPr>
          <w:rStyle w:val="normalchar"/>
        </w:rPr>
      </w:pPr>
      <w:r>
        <w:rPr>
          <w:rStyle w:val="normalchar"/>
        </w:rPr>
        <w:t xml:space="preserve">The court responded, “Segregating same-sex unions from opposite-sex unions cannot possibly be held rationally to advance or preserve…stable adult relationships for the good of the individual or the community, especially its children.” </w:t>
      </w:r>
    </w:p>
    <w:p w:rsidR="00856503" w:rsidRDefault="00856503" w:rsidP="002F7327">
      <w:pPr>
        <w:spacing w:line="480" w:lineRule="auto"/>
        <w:ind w:firstLine="720"/>
        <w:rPr>
          <w:rStyle w:val="normalchar"/>
        </w:rPr>
      </w:pPr>
      <w:r>
        <w:rPr>
          <w:rStyle w:val="normalchar"/>
        </w:rPr>
        <w:t>In May 2004, Massachusetts began allowing same-sex couples to marry.  </w:t>
      </w:r>
    </w:p>
    <w:p w:rsidR="00856503" w:rsidRDefault="00856503" w:rsidP="00856503">
      <w:pPr>
        <w:spacing w:line="480" w:lineRule="auto"/>
        <w:ind w:firstLine="720"/>
        <w:rPr>
          <w:rStyle w:val="normalchar"/>
        </w:rPr>
      </w:pPr>
      <w:r>
        <w:rPr>
          <w:rStyle w:val="normalchar"/>
        </w:rPr>
        <w:lastRenderedPageBreak/>
        <w:t> Although civil unions give same-sex couples some benefits, such as hospital visitation, they do not provide federal benefits. These benefits include joint federal tax returns and immigration sponsorship. Including state benefits</w:t>
      </w:r>
      <w:r w:rsidR="00CA5D8B">
        <w:rPr>
          <w:rStyle w:val="normalchar"/>
        </w:rPr>
        <w:t xml:space="preserve"> records</w:t>
      </w:r>
      <w:r>
        <w:rPr>
          <w:rStyle w:val="normalchar"/>
        </w:rPr>
        <w:t>, there are many benefits provided by marriage. The lack of equal benefits for same-sex couples is one of the main arguments in support of same-sex marriage. Some of the state-level benefits of marriage include family health coverage, child custody, medical/bereavement leave, income/estate tax benefits, medical decisions for an incapacitated partner and leaves of absence to care for an ill partner. </w:t>
      </w:r>
    </w:p>
    <w:p w:rsidR="00FC34EA" w:rsidRDefault="00856503" w:rsidP="00856503">
      <w:pPr>
        <w:spacing w:line="480" w:lineRule="auto"/>
        <w:ind w:firstLine="720"/>
      </w:pPr>
      <w:r>
        <w:rPr>
          <w:rStyle w:val="normalchar"/>
        </w:rPr>
        <w:t> Those against same-sex marriage often are supportive of civil unions or domestic partnerships. They prefer to have separate institutions for heterosexuals and homosexuals. They often feel the traditional definition of marriage is a union between one man and one woman. They also feel the purpose of marriage is to create and raise a family. Obviously, same-sex couples cannot naturally produce children. Also, som</w:t>
      </w:r>
      <w:r w:rsidR="002D7202">
        <w:rPr>
          <w:rStyle w:val="normalchar"/>
        </w:rPr>
        <w:t>e against same-sex marriage suggest</w:t>
      </w:r>
      <w:r>
        <w:rPr>
          <w:rStyle w:val="normalchar"/>
        </w:rPr>
        <w:t xml:space="preserve"> allowing it to exist would decay or weaken the family structure in America. The traditional American family structure has alre</w:t>
      </w:r>
      <w:r w:rsidR="002D7202">
        <w:rPr>
          <w:rStyle w:val="normalchar"/>
        </w:rPr>
        <w:t>ady changed immensely; the argument is</w:t>
      </w:r>
      <w:r>
        <w:rPr>
          <w:rStyle w:val="normalchar"/>
        </w:rPr>
        <w:t xml:space="preserve"> same-sex marriage would only change it even more </w:t>
      </w:r>
      <w:r w:rsidR="002F7327">
        <w:rPr>
          <w:rStyle w:val="normalchar"/>
        </w:rPr>
        <w:t xml:space="preserve">and </w:t>
      </w:r>
      <w:r>
        <w:rPr>
          <w:rStyle w:val="normalchar"/>
        </w:rPr>
        <w:t>for the worse.</w:t>
      </w:r>
    </w:p>
    <w:p w:rsidR="00856503" w:rsidRDefault="00856503"/>
    <w:p w:rsidR="00FC34EA" w:rsidRDefault="00FC34EA">
      <w:r>
        <w:br w:type="page"/>
      </w:r>
    </w:p>
    <w:p w:rsidR="00FC34EA" w:rsidRPr="00FC34EA" w:rsidRDefault="00FC34EA">
      <w:pPr>
        <w:rPr>
          <w:b/>
          <w:sz w:val="28"/>
        </w:rPr>
      </w:pPr>
      <w:r>
        <w:rPr>
          <w:b/>
          <w:sz w:val="28"/>
        </w:rPr>
        <w:lastRenderedPageBreak/>
        <w:t>Stock Issues and Audience Analysis</w:t>
      </w:r>
    </w:p>
    <w:p w:rsidR="00FC34EA" w:rsidRDefault="00FC34EA"/>
    <w:p w:rsidR="00FC34EA" w:rsidRDefault="00C178A5" w:rsidP="00C178A5">
      <w:pPr>
        <w:spacing w:line="480" w:lineRule="auto"/>
      </w:pPr>
      <w:r>
        <w:tab/>
      </w:r>
      <w:r w:rsidR="007163D6">
        <w:t xml:space="preserve">In </w:t>
      </w:r>
      <w:r w:rsidR="008C5E21">
        <w:t xml:space="preserve">a </w:t>
      </w:r>
      <w:r w:rsidR="007163D6">
        <w:t>debate or argument, it is necessary to identify the stock issues of need, remedy and disadvantages</w:t>
      </w:r>
      <w:r w:rsidR="00D80823">
        <w:t xml:space="preserve"> (</w:t>
      </w:r>
      <w:r w:rsidR="00D80823" w:rsidRPr="00D80823">
        <w:rPr>
          <w:i/>
        </w:rPr>
        <w:t>See figure 1</w:t>
      </w:r>
      <w:r w:rsidR="00CE056D">
        <w:t>)</w:t>
      </w:r>
      <w:r w:rsidR="008C5E21">
        <w:t>.</w:t>
      </w:r>
      <w:r w:rsidR="007163D6">
        <w:t xml:space="preserve"> In this case, we identified need as relating to the equality of rights afforded to heterosexual </w:t>
      </w:r>
      <w:r w:rsidR="008C5E21">
        <w:t>and</w:t>
      </w:r>
      <w:r w:rsidR="007163D6">
        <w:t xml:space="preserve"> same-sex couples. This relates specifically to the </w:t>
      </w:r>
      <w:r w:rsidR="008C5E21">
        <w:t xml:space="preserve">couples’ </w:t>
      </w:r>
      <w:r w:rsidR="007163D6">
        <w:t>rights related to financial and taxing benefits, and also rights related to adoption and child-rearing. An affirmative argument would need to illustrate the need</w:t>
      </w:r>
      <w:r w:rsidR="002D7202">
        <w:t>, while the negative argument</w:t>
      </w:r>
      <w:r w:rsidR="00BD146A">
        <w:t xml:space="preserve"> would endeavor </w:t>
      </w:r>
      <w:r w:rsidR="008C5E21">
        <w:t>to</w:t>
      </w:r>
      <w:r w:rsidR="00BD146A">
        <w:t xml:space="preserve"> prove that the need is not significant or not yet proven.</w:t>
      </w:r>
    </w:p>
    <w:p w:rsidR="00BD146A" w:rsidRDefault="00BD146A" w:rsidP="00C178A5">
      <w:pPr>
        <w:spacing w:line="480" w:lineRule="auto"/>
      </w:pPr>
      <w:r>
        <w:tab/>
        <w:t xml:space="preserve">Further, </w:t>
      </w:r>
      <w:proofErr w:type="spellStart"/>
      <w:r w:rsidR="008C5E21">
        <w:t>Wolfson</w:t>
      </w:r>
      <w:proofErr w:type="spellEnd"/>
      <w:r>
        <w:t xml:space="preserve"> must convince the audience that the propose</w:t>
      </w:r>
      <w:r w:rsidR="008C5E21">
        <w:t>d</w:t>
      </w:r>
      <w:r>
        <w:t xml:space="preserve"> remedy, the legalization of same-sex marriage, is the only acceptable</w:t>
      </w:r>
      <w:r w:rsidR="008C5E21">
        <w:t xml:space="preserve"> solution to the need</w:t>
      </w:r>
      <w:r w:rsidR="002D7202">
        <w:t xml:space="preserve">. </w:t>
      </w:r>
      <w:proofErr w:type="spellStart"/>
      <w:r w:rsidR="008C5E21">
        <w:t>Wolfson</w:t>
      </w:r>
      <w:proofErr w:type="spellEnd"/>
      <w:r>
        <w:t xml:space="preserve"> must</w:t>
      </w:r>
      <w:r w:rsidR="002D7202">
        <w:t xml:space="preserve"> also</w:t>
      </w:r>
      <w:r>
        <w:t xml:space="preserve"> demonstrate how other propo</w:t>
      </w:r>
      <w:r w:rsidR="008C5E21">
        <w:t>sed remedies, such as civil unions, do</w:t>
      </w:r>
      <w:r>
        <w:t xml:space="preserve"> not meet the need presented.</w:t>
      </w:r>
    </w:p>
    <w:p w:rsidR="00BD146A" w:rsidRDefault="00BD146A" w:rsidP="00C178A5">
      <w:pPr>
        <w:spacing w:line="480" w:lineRule="auto"/>
      </w:pPr>
      <w:r>
        <w:tab/>
        <w:t xml:space="preserve">The third stock issue relates to the disadvantages </w:t>
      </w:r>
      <w:r w:rsidR="008C5E21">
        <w:t>incurred</w:t>
      </w:r>
      <w:r>
        <w:t xml:space="preserve"> by a proposed remedy. Disadvantages of this remedy might include changing the social understanding of marriage, federal financial costs and the difficulties of regulating marriage once it is redefine</w:t>
      </w:r>
      <w:r w:rsidR="008C5E21">
        <w:t>d.</w:t>
      </w:r>
      <w:r w:rsidR="002D7202">
        <w:t xml:space="preserve"> Gallagher is responsible for proving the disadvantages outweigh the remedies.</w:t>
      </w:r>
      <w:r w:rsidR="008C5E21">
        <w:t xml:space="preserve"> </w:t>
      </w:r>
    </w:p>
    <w:p w:rsidR="00BD146A" w:rsidRDefault="00BD146A" w:rsidP="00C178A5">
      <w:pPr>
        <w:spacing w:line="480" w:lineRule="auto"/>
      </w:pPr>
      <w:r>
        <w:tab/>
        <w:t>Another important tool in analyzing a debat</w:t>
      </w:r>
      <w:r w:rsidR="002D7202">
        <w:t>e is the audience analysis</w:t>
      </w:r>
      <w:r w:rsidR="00CE056D">
        <w:t xml:space="preserve"> (</w:t>
      </w:r>
      <w:r w:rsidR="00CE056D" w:rsidRPr="00D80823">
        <w:rPr>
          <w:i/>
        </w:rPr>
        <w:t xml:space="preserve">See figure </w:t>
      </w:r>
      <w:r w:rsidR="00D80823" w:rsidRPr="00D80823">
        <w:rPr>
          <w:i/>
        </w:rPr>
        <w:t>2</w:t>
      </w:r>
      <w:r w:rsidR="00CE056D" w:rsidRPr="00D80823">
        <w:rPr>
          <w:i/>
        </w:rPr>
        <w:t>)</w:t>
      </w:r>
      <w:r w:rsidR="008C5E21">
        <w:rPr>
          <w:i/>
        </w:rPr>
        <w:t>.</w:t>
      </w:r>
      <w:r>
        <w:t xml:space="preserve"> In defining </w:t>
      </w:r>
      <w:r w:rsidR="008C5E21">
        <w:t>the</w:t>
      </w:r>
      <w:r>
        <w:t xml:space="preserve"> audience as the American public, we faced a challenge to d</w:t>
      </w:r>
      <w:r w:rsidR="002D7202">
        <w:t>etermine the segmentation of the audience. We believed</w:t>
      </w:r>
      <w:r>
        <w:t xml:space="preserve"> the attribute of age was one of the most decisive</w:t>
      </w:r>
      <w:r w:rsidR="00FC3D8E">
        <w:t xml:space="preserve"> factors</w:t>
      </w:r>
      <w:r>
        <w:t xml:space="preserve"> related to opinions on same-sex marriage. For this reason, we chose to segment </w:t>
      </w:r>
      <w:r w:rsidR="00FC3D8E">
        <w:t xml:space="preserve">the audience by generation: </w:t>
      </w:r>
      <w:proofErr w:type="spellStart"/>
      <w:r w:rsidR="008C5E21">
        <w:t>Mi</w:t>
      </w:r>
      <w:r>
        <w:t>llen</w:t>
      </w:r>
      <w:r w:rsidR="00FC3D8E">
        <w:t>n</w:t>
      </w:r>
      <w:r>
        <w:t>ials</w:t>
      </w:r>
      <w:proofErr w:type="spellEnd"/>
      <w:r>
        <w:t>, Generation X, Baby Boom</w:t>
      </w:r>
      <w:r w:rsidR="00FC3D8E">
        <w:t>ers and the Silent Generation</w:t>
      </w:r>
      <w:r w:rsidR="00EB67A2">
        <w:t xml:space="preserve">. </w:t>
      </w:r>
    </w:p>
    <w:p w:rsidR="00CE056D" w:rsidRDefault="00EB67A2" w:rsidP="00C178A5">
      <w:pPr>
        <w:spacing w:line="480" w:lineRule="auto"/>
      </w:pPr>
      <w:r>
        <w:lastRenderedPageBreak/>
        <w:tab/>
        <w:t>We chose to reflect on the demograph</w:t>
      </w:r>
      <w:r w:rsidR="00CE056D">
        <w:t xml:space="preserve">ics of these groups, the belief and values, the types of warrants they find persuasive and their concerns with the proposed changes. We found the younger generations </w:t>
      </w:r>
      <w:r w:rsidR="002D7202">
        <w:t xml:space="preserve">were </w:t>
      </w:r>
      <w:r w:rsidR="00CE056D">
        <w:t>considerably more likely to favor the legalization of same-sex marriage (based on a Pew Research study). We also found the older generations</w:t>
      </w:r>
      <w:r w:rsidR="002D7202">
        <w:t xml:space="preserve"> were</w:t>
      </w:r>
      <w:r w:rsidR="00CE056D">
        <w:t xml:space="preserve"> more likely to be concerned with the s</w:t>
      </w:r>
      <w:r w:rsidR="002D7202">
        <w:t>ocial and economic impact of</w:t>
      </w:r>
      <w:r w:rsidR="00CE056D">
        <w:t xml:space="preserve"> change. In addition, we found that this was likely a motivational, or value-based, issue for all of these generations. This is a sensitive finding, however, as we understand that the issue of same-sex marriage is a divisive one—a motivation</w:t>
      </w:r>
      <w:r w:rsidR="002D7202">
        <w:t>al</w:t>
      </w:r>
      <w:r w:rsidR="00CE056D">
        <w:t xml:space="preserve"> approach might highly appeal to the supporting segment of this audience, while alienating the rest of the audience.</w:t>
      </w:r>
    </w:p>
    <w:p w:rsidR="00CE056D" w:rsidRDefault="00CE056D" w:rsidP="00C178A5">
      <w:pPr>
        <w:spacing w:line="480" w:lineRule="auto"/>
      </w:pPr>
      <w:r>
        <w:tab/>
        <w:t xml:space="preserve">Through the use of the NRD model and the audience analysis, we </w:t>
      </w:r>
      <w:r w:rsidR="00B83C1C">
        <w:t>were able to thoroughly analyze</w:t>
      </w:r>
      <w:r>
        <w:t xml:space="preserve"> the arguments made on each side of this debate.</w:t>
      </w:r>
    </w:p>
    <w:p w:rsidR="00FC34EA" w:rsidRDefault="00FC34EA"/>
    <w:p w:rsidR="00FC34EA" w:rsidRDefault="00FC34EA">
      <w:r>
        <w:br w:type="page"/>
      </w:r>
    </w:p>
    <w:p w:rsidR="00FC34EA" w:rsidRPr="00FC34EA" w:rsidRDefault="00FC34EA">
      <w:pPr>
        <w:rPr>
          <w:b/>
          <w:sz w:val="28"/>
        </w:rPr>
      </w:pPr>
      <w:r>
        <w:rPr>
          <w:b/>
          <w:sz w:val="28"/>
        </w:rPr>
        <w:lastRenderedPageBreak/>
        <w:t>Debate Analysis and Insights</w:t>
      </w:r>
    </w:p>
    <w:p w:rsidR="00D8509A" w:rsidRDefault="00D8509A" w:rsidP="00D8509A">
      <w:pPr>
        <w:pStyle w:val="normal0"/>
        <w:spacing w:line="480" w:lineRule="auto"/>
        <w:ind w:firstLine="720"/>
      </w:pPr>
      <w:r>
        <w:rPr>
          <w:rStyle w:val="normalchar"/>
          <w:rFonts w:eastAsiaTheme="minorEastAsia"/>
        </w:rPr>
        <w:t>After identifying the main issues and audience of this topic, we analyzed the arguments made by</w:t>
      </w:r>
      <w:r w:rsidR="002D7202">
        <w:rPr>
          <w:rStyle w:val="normalchar"/>
          <w:rFonts w:eastAsiaTheme="minorEastAsia"/>
        </w:rPr>
        <w:t xml:space="preserve"> </w:t>
      </w:r>
      <w:proofErr w:type="spellStart"/>
      <w:r w:rsidR="002D7202">
        <w:rPr>
          <w:rStyle w:val="normalchar"/>
          <w:rFonts w:eastAsiaTheme="minorEastAsia"/>
        </w:rPr>
        <w:t>Wolfson</w:t>
      </w:r>
      <w:proofErr w:type="spellEnd"/>
      <w:r w:rsidR="002D7202">
        <w:rPr>
          <w:rStyle w:val="normalchar"/>
          <w:rFonts w:eastAsiaTheme="minorEastAsia"/>
        </w:rPr>
        <w:t xml:space="preserve"> and Gallagher</w:t>
      </w:r>
      <w:r>
        <w:rPr>
          <w:rStyle w:val="normalchar"/>
          <w:rFonts w:eastAsiaTheme="minorEastAsia"/>
        </w:rPr>
        <w:t xml:space="preserve">. We will now provide an overview of each argument, outline some of the claims made by each side (the strongest, adequate and weakest arguments) and offer insights relating to each argument. </w:t>
      </w:r>
    </w:p>
    <w:p w:rsidR="00FC34EA" w:rsidRPr="00FC34EA" w:rsidRDefault="00FC34EA" w:rsidP="00D8509A">
      <w:pPr>
        <w:spacing w:line="480" w:lineRule="auto"/>
        <w:rPr>
          <w:b/>
        </w:rPr>
      </w:pPr>
      <w:r>
        <w:rPr>
          <w:b/>
        </w:rPr>
        <w:t>Affirmative argument</w:t>
      </w:r>
    </w:p>
    <w:p w:rsidR="00D8509A" w:rsidRDefault="00D8509A" w:rsidP="00D8509A">
      <w:pPr>
        <w:pStyle w:val="normal0"/>
        <w:spacing w:line="480" w:lineRule="auto"/>
        <w:ind w:firstLine="720"/>
      </w:pPr>
      <w:r>
        <w:rPr>
          <w:rStyle w:val="normalchar"/>
          <w:rFonts w:eastAsiaTheme="minorEastAsia"/>
        </w:rPr>
        <w:t>In the</w:t>
      </w:r>
      <w:r w:rsidR="002D7202">
        <w:rPr>
          <w:rStyle w:val="normalchar"/>
          <w:rFonts w:eastAsiaTheme="minorEastAsia"/>
        </w:rPr>
        <w:t xml:space="preserve"> affirmative arguments,</w:t>
      </w:r>
      <w:r>
        <w:rPr>
          <w:rStyle w:val="normalchar"/>
          <w:rFonts w:eastAsiaTheme="minorEastAsia"/>
        </w:rPr>
        <w:t xml:space="preserve"> </w:t>
      </w:r>
      <w:proofErr w:type="spellStart"/>
      <w:r>
        <w:rPr>
          <w:rStyle w:val="normalchar"/>
          <w:rFonts w:eastAsiaTheme="minorEastAsia"/>
        </w:rPr>
        <w:t>Wolfson</w:t>
      </w:r>
      <w:proofErr w:type="spellEnd"/>
      <w:r>
        <w:rPr>
          <w:rStyle w:val="normalchar"/>
          <w:rFonts w:eastAsiaTheme="minorEastAsia"/>
        </w:rPr>
        <w:t xml:space="preserve"> starts with an authoritative warrant from some notable</w:t>
      </w:r>
      <w:r w:rsidR="002D7202">
        <w:rPr>
          <w:rStyle w:val="normalchar"/>
          <w:rFonts w:eastAsiaTheme="minorEastAsia"/>
        </w:rPr>
        <w:t xml:space="preserve"> public figures, including Clinton who signed DOMA into law. He</w:t>
      </w:r>
      <w:r>
        <w:rPr>
          <w:rStyle w:val="normalchar"/>
          <w:rFonts w:eastAsiaTheme="minorEastAsia"/>
        </w:rPr>
        <w:t xml:space="preserve"> discusses at length the inequality of not allowing marriage rights for same-sex couples, and ends with an argument that same-sex marriage will not harm anyone (religion, families or communities).</w:t>
      </w:r>
    </w:p>
    <w:p w:rsidR="00534EB4" w:rsidRDefault="00D8509A" w:rsidP="00534EB4">
      <w:pPr>
        <w:pStyle w:val="normal0"/>
        <w:spacing w:line="480" w:lineRule="auto"/>
        <w:ind w:firstLine="720"/>
        <w:rPr>
          <w:rStyle w:val="normalchar"/>
          <w:rFonts w:eastAsiaTheme="minorEastAsia"/>
        </w:rPr>
      </w:pPr>
      <w:r>
        <w:rPr>
          <w:rStyle w:val="normalchar"/>
          <w:rFonts w:eastAsiaTheme="minorEastAsia"/>
        </w:rPr>
        <w:t xml:space="preserve">Overall, </w:t>
      </w:r>
      <w:proofErr w:type="spellStart"/>
      <w:r>
        <w:rPr>
          <w:rStyle w:val="normalchar"/>
          <w:rFonts w:eastAsiaTheme="minorEastAsia"/>
        </w:rPr>
        <w:t>Wolfson</w:t>
      </w:r>
      <w:proofErr w:type="spellEnd"/>
      <w:r>
        <w:rPr>
          <w:rStyle w:val="normalchar"/>
          <w:rFonts w:eastAsiaTheme="minorEastAsia"/>
        </w:rPr>
        <w:t xml:space="preserve"> chose a highly motivational (or pathos) approach, focusing on the emotionality of the audience, rather than maximizing on the logos strengths of this argument. Because of the highly motivational nature, there is a distinct lack of evidence in his argument</w:t>
      </w:r>
      <w:r w:rsidR="002D7202">
        <w:rPr>
          <w:rStyle w:val="normalchar"/>
          <w:rFonts w:eastAsiaTheme="minorEastAsia"/>
        </w:rPr>
        <w:t>. He</w:t>
      </w:r>
      <w:r w:rsidR="00534EB4">
        <w:rPr>
          <w:rStyle w:val="normalchar"/>
          <w:rFonts w:eastAsiaTheme="minorEastAsia"/>
        </w:rPr>
        <w:t xml:space="preserve"> provide</w:t>
      </w:r>
      <w:r w:rsidR="002D7202">
        <w:rPr>
          <w:rStyle w:val="normalchar"/>
          <w:rFonts w:eastAsiaTheme="minorEastAsia"/>
        </w:rPr>
        <w:t>s</w:t>
      </w:r>
      <w:r w:rsidR="00534EB4">
        <w:rPr>
          <w:rStyle w:val="normalchar"/>
          <w:rFonts w:eastAsiaTheme="minorEastAsia"/>
        </w:rPr>
        <w:t xml:space="preserve"> strong worded claims, but with </w:t>
      </w:r>
      <w:r w:rsidR="002D7202">
        <w:rPr>
          <w:rStyle w:val="normalchar"/>
          <w:rFonts w:eastAsiaTheme="minorEastAsia"/>
        </w:rPr>
        <w:t>little evidence to support them</w:t>
      </w:r>
      <w:r>
        <w:rPr>
          <w:rStyle w:val="normalchar"/>
          <w:rFonts w:eastAsiaTheme="minorEastAsia"/>
        </w:rPr>
        <w:t>. In addition, the order is awkward in this argument, whic</w:t>
      </w:r>
      <w:r w:rsidR="002D7202">
        <w:rPr>
          <w:rStyle w:val="normalchar"/>
          <w:rFonts w:eastAsiaTheme="minorEastAsia"/>
        </w:rPr>
        <w:t>h violates Weston’s second rule</w:t>
      </w:r>
      <w:r w:rsidR="00534EB4">
        <w:rPr>
          <w:rStyle w:val="normalchar"/>
          <w:rFonts w:eastAsiaTheme="minorEastAsia"/>
        </w:rPr>
        <w:t xml:space="preserve"> (Weston, 3)</w:t>
      </w:r>
      <w:r w:rsidR="002D7202">
        <w:rPr>
          <w:rStyle w:val="normalchar"/>
          <w:rFonts w:eastAsiaTheme="minorEastAsia"/>
        </w:rPr>
        <w:t>.</w:t>
      </w:r>
      <w:r>
        <w:rPr>
          <w:rStyle w:val="normalchar"/>
          <w:rFonts w:eastAsiaTheme="minorEastAsia"/>
        </w:rPr>
        <w:t xml:space="preserve"> The content an</w:t>
      </w:r>
      <w:r w:rsidR="00534EB4">
        <w:rPr>
          <w:rStyle w:val="normalchar"/>
          <w:rFonts w:eastAsiaTheme="minorEastAsia"/>
        </w:rPr>
        <w:t>d order is not inherently wrong;</w:t>
      </w:r>
      <w:r>
        <w:rPr>
          <w:rStyle w:val="normalchar"/>
          <w:rFonts w:eastAsiaTheme="minorEastAsia"/>
        </w:rPr>
        <w:t xml:space="preserve"> however, the weaker arguments are listed in his beginning statements</w:t>
      </w:r>
      <w:r w:rsidR="00534EB4">
        <w:rPr>
          <w:rStyle w:val="normalchar"/>
          <w:rFonts w:eastAsiaTheme="minorEastAsia"/>
        </w:rPr>
        <w:t xml:space="preserve"> and developed at length, while he </w:t>
      </w:r>
      <w:r>
        <w:rPr>
          <w:rStyle w:val="normalchar"/>
          <w:rFonts w:eastAsiaTheme="minorEastAsia"/>
        </w:rPr>
        <w:t xml:space="preserve">does not develop the stronger arguments at the end.  </w:t>
      </w:r>
      <w:proofErr w:type="spellStart"/>
      <w:r>
        <w:rPr>
          <w:rStyle w:val="normalchar"/>
          <w:rFonts w:eastAsiaTheme="minorEastAsia"/>
        </w:rPr>
        <w:t>Wolfson</w:t>
      </w:r>
      <w:proofErr w:type="spellEnd"/>
      <w:r>
        <w:rPr>
          <w:rStyle w:val="normalchar"/>
          <w:rFonts w:eastAsiaTheme="minorEastAsia"/>
        </w:rPr>
        <w:t xml:space="preserve"> does state that the need is equality among all couples seeking matrimony, and he vaguely begins disc</w:t>
      </w:r>
      <w:r w:rsidR="00534EB4">
        <w:rPr>
          <w:rStyle w:val="normalchar"/>
          <w:rFonts w:eastAsiaTheme="minorEastAsia"/>
        </w:rPr>
        <w:t>ussing why, but he never substantiates with proof, and thus never established need.</w:t>
      </w:r>
    </w:p>
    <w:p w:rsidR="00534EB4" w:rsidRDefault="00D8509A" w:rsidP="00534EB4">
      <w:pPr>
        <w:pStyle w:val="normal0"/>
        <w:spacing w:line="480" w:lineRule="auto"/>
        <w:ind w:firstLine="720"/>
        <w:rPr>
          <w:rStyle w:val="normalchar"/>
          <w:rFonts w:eastAsiaTheme="minorEastAsia"/>
        </w:rPr>
      </w:pPr>
      <w:proofErr w:type="spellStart"/>
      <w:r>
        <w:rPr>
          <w:rStyle w:val="normalchar"/>
          <w:rFonts w:eastAsiaTheme="minorEastAsia"/>
          <w:b/>
          <w:bCs/>
        </w:rPr>
        <w:lastRenderedPageBreak/>
        <w:t>Wolfson’s</w:t>
      </w:r>
      <w:proofErr w:type="spellEnd"/>
      <w:r>
        <w:rPr>
          <w:rStyle w:val="normalchar"/>
          <w:rFonts w:eastAsiaTheme="minorEastAsia"/>
          <w:b/>
          <w:bCs/>
        </w:rPr>
        <w:t xml:space="preserve"> Strongest Argument</w:t>
      </w:r>
      <w:r>
        <w:rPr>
          <w:rStyle w:val="normalchar"/>
          <w:rFonts w:eastAsiaTheme="minorEastAsia"/>
        </w:rPr>
        <w:t>: “Americans are seeing that there is no good reason to continue excluding committed couples from marriage.”</w:t>
      </w:r>
      <w:r w:rsidR="00534EB4">
        <w:rPr>
          <w:rStyle w:val="normalchar"/>
          <w:rFonts w:eastAsiaTheme="minorEastAsia"/>
        </w:rPr>
        <w:t xml:space="preserve"> </w:t>
      </w:r>
    </w:p>
    <w:p w:rsidR="007209E8" w:rsidRDefault="00D8509A" w:rsidP="00534EB4">
      <w:pPr>
        <w:pStyle w:val="normal0"/>
        <w:spacing w:line="480" w:lineRule="auto"/>
        <w:ind w:firstLine="720"/>
        <w:rPr>
          <w:rStyle w:val="normalchar"/>
          <w:rFonts w:eastAsiaTheme="minorEastAsia"/>
        </w:rPr>
      </w:pPr>
      <w:r>
        <w:rPr>
          <w:rStyle w:val="normalchar"/>
          <w:rFonts w:eastAsiaTheme="minorEastAsia"/>
        </w:rPr>
        <w:t>This argument is particularly strong because it offers two clear examples of firm evidence</w:t>
      </w:r>
      <w:r w:rsidR="007209E8">
        <w:rPr>
          <w:rStyle w:val="normalchar"/>
          <w:rFonts w:eastAsiaTheme="minorEastAsia"/>
        </w:rPr>
        <w:t>―</w:t>
      </w:r>
      <w:r w:rsidR="001F38B2">
        <w:rPr>
          <w:rStyle w:val="normalchar"/>
          <w:rFonts w:eastAsiaTheme="minorEastAsia"/>
        </w:rPr>
        <w:t>i</w:t>
      </w:r>
      <w:r>
        <w:rPr>
          <w:rStyle w:val="normalchar"/>
          <w:rFonts w:eastAsiaTheme="minorEastAsia"/>
        </w:rPr>
        <w:t xml:space="preserve">t is a strong ethos argument. </w:t>
      </w:r>
    </w:p>
    <w:p w:rsidR="007209E8" w:rsidRDefault="00D8509A" w:rsidP="00534EB4">
      <w:pPr>
        <w:pStyle w:val="normal0"/>
        <w:spacing w:line="480" w:lineRule="auto"/>
        <w:ind w:firstLine="720"/>
        <w:rPr>
          <w:rStyle w:val="normalchar"/>
          <w:rFonts w:eastAsiaTheme="minorEastAsia"/>
        </w:rPr>
      </w:pPr>
      <w:r>
        <w:rPr>
          <w:rStyle w:val="normalchar"/>
          <w:rFonts w:eastAsiaTheme="minorEastAsia"/>
        </w:rPr>
        <w:t xml:space="preserve">According to a judge hearing a case in California, “moral disapproval alone is not a proper basis for discrimination.” </w:t>
      </w:r>
    </w:p>
    <w:p w:rsidR="00D8509A" w:rsidRDefault="00D8509A" w:rsidP="007209E8">
      <w:pPr>
        <w:pStyle w:val="normal0"/>
        <w:spacing w:line="480" w:lineRule="auto"/>
        <w:ind w:firstLine="720"/>
      </w:pPr>
      <w:proofErr w:type="spellStart"/>
      <w:r>
        <w:rPr>
          <w:rStyle w:val="normalchar"/>
          <w:rFonts w:eastAsiaTheme="minorEastAsia"/>
        </w:rPr>
        <w:t>Wolfson</w:t>
      </w:r>
      <w:proofErr w:type="spellEnd"/>
      <w:r>
        <w:rPr>
          <w:rStyle w:val="normalchar"/>
          <w:rFonts w:eastAsiaTheme="minorEastAsia"/>
        </w:rPr>
        <w:t xml:space="preserve"> follows up with another example of evidence from a lawyer, who is arguing to maintain the status quo (same-sex marriage not being legal). When the lawyer was asked by a judge, why the status quo should be maintained, the lawyer responded with absence of </w:t>
      </w:r>
      <w:r w:rsidR="00534EB4">
        <w:rPr>
          <w:rStyle w:val="normalchar"/>
          <w:rFonts w:eastAsiaTheme="minorEastAsia"/>
        </w:rPr>
        <w:t>argument</w:t>
      </w:r>
      <w:r>
        <w:rPr>
          <w:rStyle w:val="normalchar"/>
          <w:rFonts w:eastAsiaTheme="minorEastAsia"/>
        </w:rPr>
        <w:t>, stating</w:t>
      </w:r>
      <w:r w:rsidR="00534EB4">
        <w:rPr>
          <w:rStyle w:val="normalchar"/>
          <w:rFonts w:eastAsiaTheme="minorEastAsia"/>
        </w:rPr>
        <w:t>, “I don’t know</w:t>
      </w:r>
      <w:r w:rsidR="007209E8">
        <w:rPr>
          <w:rStyle w:val="normalchar"/>
          <w:rFonts w:eastAsiaTheme="minorEastAsia"/>
        </w:rPr>
        <w:t>.</w:t>
      </w:r>
      <w:r w:rsidR="00534EB4">
        <w:rPr>
          <w:rStyle w:val="normalchar"/>
          <w:rFonts w:eastAsiaTheme="minorEastAsia"/>
        </w:rPr>
        <w:t>”</w:t>
      </w:r>
      <w:r>
        <w:rPr>
          <w:rStyle w:val="normalchar"/>
          <w:rFonts w:eastAsiaTheme="minorEastAsia"/>
        </w:rPr>
        <w:t xml:space="preserve"> This is an illustration of reluctant evidence, evidence given by a source that is not trying, or may even be in a position of unwillingness, to cooperate. To have a lawyer whose job is to represent the negative side give such a strong statement of uncertainty is very supportive of the affirmative side.</w:t>
      </w:r>
      <w:r w:rsidR="00534EB4">
        <w:rPr>
          <w:rStyle w:val="normalchar"/>
          <w:rFonts w:eastAsiaTheme="minorEastAsia"/>
        </w:rPr>
        <w:t xml:space="preserve"> (</w:t>
      </w:r>
      <w:r w:rsidR="00534EB4" w:rsidRPr="00534EB4">
        <w:rPr>
          <w:rStyle w:val="normalchar"/>
          <w:rFonts w:eastAsiaTheme="minorEastAsia"/>
          <w:i/>
        </w:rPr>
        <w:t xml:space="preserve">See figure 3 for </w:t>
      </w:r>
      <w:proofErr w:type="spellStart"/>
      <w:r w:rsidR="00534EB4" w:rsidRPr="00534EB4">
        <w:rPr>
          <w:rStyle w:val="normalchar"/>
          <w:rFonts w:eastAsiaTheme="minorEastAsia"/>
          <w:i/>
        </w:rPr>
        <w:t>Toulmin</w:t>
      </w:r>
      <w:proofErr w:type="spellEnd"/>
      <w:r w:rsidR="00534EB4" w:rsidRPr="00534EB4">
        <w:rPr>
          <w:rStyle w:val="normalchar"/>
          <w:rFonts w:eastAsiaTheme="minorEastAsia"/>
          <w:i/>
        </w:rPr>
        <w:t xml:space="preserve"> model of this argument</w:t>
      </w:r>
      <w:r w:rsidR="00534EB4">
        <w:rPr>
          <w:rStyle w:val="normalchar"/>
          <w:rFonts w:eastAsiaTheme="minorEastAsia"/>
        </w:rPr>
        <w:t>)</w:t>
      </w:r>
    </w:p>
    <w:p w:rsidR="00D8509A" w:rsidRDefault="00D8509A" w:rsidP="00D8509A">
      <w:pPr>
        <w:pStyle w:val="normal0"/>
        <w:spacing w:line="480" w:lineRule="atLeast"/>
        <w:ind w:firstLine="720"/>
      </w:pPr>
      <w:proofErr w:type="spellStart"/>
      <w:r>
        <w:rPr>
          <w:rStyle w:val="normalchar"/>
          <w:rFonts w:eastAsiaTheme="minorEastAsia"/>
          <w:b/>
          <w:bCs/>
        </w:rPr>
        <w:t>Wolfson’s</w:t>
      </w:r>
      <w:proofErr w:type="spellEnd"/>
      <w:r>
        <w:rPr>
          <w:rStyle w:val="normalchar"/>
          <w:rFonts w:eastAsiaTheme="minorEastAsia"/>
          <w:b/>
          <w:bCs/>
        </w:rPr>
        <w:t xml:space="preserve"> Adequate Argument</w:t>
      </w:r>
      <w:r>
        <w:rPr>
          <w:rStyle w:val="normalchar"/>
          <w:rFonts w:eastAsiaTheme="minorEastAsia"/>
        </w:rPr>
        <w:t>: “Denial of marriage is one of the harshest inequalities inflicted on lesbian and gay families—discrimination enacted by our own government.”</w:t>
      </w:r>
    </w:p>
    <w:p w:rsidR="00D8509A" w:rsidRDefault="00D8509A" w:rsidP="00534EB4">
      <w:pPr>
        <w:pStyle w:val="normal0"/>
        <w:spacing w:line="480" w:lineRule="atLeast"/>
        <w:ind w:firstLine="720"/>
      </w:pPr>
      <w:r>
        <w:rPr>
          <w:rStyle w:val="normalchar"/>
          <w:rFonts w:eastAsiaTheme="minorEastAsia"/>
        </w:rPr>
        <w:t xml:space="preserve">This is full of loaded language, not reinforced by evidence. </w:t>
      </w:r>
      <w:proofErr w:type="spellStart"/>
      <w:r>
        <w:rPr>
          <w:rStyle w:val="normalchar"/>
          <w:rFonts w:eastAsiaTheme="minorEastAsia"/>
        </w:rPr>
        <w:t>Wolfson</w:t>
      </w:r>
      <w:proofErr w:type="spellEnd"/>
      <w:r>
        <w:rPr>
          <w:rStyle w:val="normalchar"/>
          <w:rFonts w:eastAsiaTheme="minorEastAsia"/>
        </w:rPr>
        <w:t xml:space="preserve"> talks about how families and children are negatively affected by the fact that same-sex couples are not allowed to be married, but he, again, does not follow up with evidence. Since no evidence was offered, </w:t>
      </w:r>
      <w:r w:rsidR="00534EB4">
        <w:rPr>
          <w:rStyle w:val="normalchar"/>
          <w:rFonts w:eastAsiaTheme="minorEastAsia"/>
        </w:rPr>
        <w:t xml:space="preserve">this claim would likely not appeal to a broader audience than those </w:t>
      </w:r>
      <w:r w:rsidR="00534EB4">
        <w:rPr>
          <w:rStyle w:val="normalchar"/>
          <w:rFonts w:eastAsiaTheme="minorEastAsia"/>
        </w:rPr>
        <w:lastRenderedPageBreak/>
        <w:t>who already support the legalization of same-sex marriage</w:t>
      </w:r>
      <w:r>
        <w:rPr>
          <w:rStyle w:val="normalchar"/>
          <w:rFonts w:eastAsiaTheme="minorEastAsia"/>
        </w:rPr>
        <w:t xml:space="preserve">. This continues to exemplify how he focuses too much on motivational claims and </w:t>
      </w:r>
      <w:r w:rsidR="00534EB4">
        <w:rPr>
          <w:rStyle w:val="normalchar"/>
          <w:rFonts w:eastAsiaTheme="minorEastAsia"/>
        </w:rPr>
        <w:t xml:space="preserve">misses </w:t>
      </w:r>
      <w:r>
        <w:rPr>
          <w:rStyle w:val="normalchar"/>
          <w:rFonts w:eastAsiaTheme="minorEastAsia"/>
        </w:rPr>
        <w:t xml:space="preserve">opportunities to present great evidence and support. </w:t>
      </w:r>
      <w:r w:rsidR="00534EB4">
        <w:rPr>
          <w:rStyle w:val="normalchar"/>
          <w:rFonts w:eastAsiaTheme="minorEastAsia"/>
        </w:rPr>
        <w:t>With proper evidence, this claim might have been persuasive, but with the emotion and loaded language, it only serves as distracting</w:t>
      </w:r>
      <w:r>
        <w:rPr>
          <w:rStyle w:val="normalchar"/>
          <w:rFonts w:eastAsiaTheme="minorEastAsia"/>
        </w:rPr>
        <w:t>.</w:t>
      </w:r>
    </w:p>
    <w:p w:rsidR="00D8509A" w:rsidRDefault="00D8509A" w:rsidP="00D8509A">
      <w:pPr>
        <w:pStyle w:val="normal0"/>
        <w:spacing w:line="480" w:lineRule="atLeast"/>
        <w:ind w:firstLine="720"/>
      </w:pPr>
      <w:proofErr w:type="spellStart"/>
      <w:r>
        <w:rPr>
          <w:rStyle w:val="normalchar"/>
          <w:rFonts w:eastAsiaTheme="minorEastAsia"/>
          <w:b/>
          <w:bCs/>
        </w:rPr>
        <w:t>Wolfson’s</w:t>
      </w:r>
      <w:proofErr w:type="spellEnd"/>
      <w:r>
        <w:rPr>
          <w:rStyle w:val="normalchar"/>
          <w:rFonts w:eastAsiaTheme="minorEastAsia"/>
          <w:b/>
          <w:bCs/>
        </w:rPr>
        <w:t xml:space="preserve"> Weakest Argument</w:t>
      </w:r>
      <w:r>
        <w:rPr>
          <w:rStyle w:val="normalchar"/>
          <w:rFonts w:eastAsiaTheme="minorEastAsia"/>
        </w:rPr>
        <w:t>: “Every reputable national child-welfare and public health professional</w:t>
      </w:r>
      <w:r w:rsidR="00B003ED">
        <w:rPr>
          <w:rStyle w:val="normalchar"/>
          <w:rFonts w:eastAsiaTheme="minorEastAsia"/>
        </w:rPr>
        <w:t xml:space="preserve"> association in the country has</w:t>
      </w:r>
      <w:r>
        <w:rPr>
          <w:rStyle w:val="normalchar"/>
          <w:rFonts w:eastAsiaTheme="minorEastAsia"/>
        </w:rPr>
        <w:t xml:space="preserve"> come out in support of the freedom to marry.” </w:t>
      </w:r>
    </w:p>
    <w:p w:rsidR="00D8509A" w:rsidRPr="00FC3D8E" w:rsidRDefault="00D8509A" w:rsidP="00FC3D8E">
      <w:pPr>
        <w:pStyle w:val="normal0"/>
        <w:spacing w:line="480" w:lineRule="atLeast"/>
        <w:ind w:firstLine="720"/>
        <w:rPr>
          <w:rFonts w:eastAsiaTheme="minorEastAsia"/>
        </w:rPr>
      </w:pPr>
      <w:proofErr w:type="spellStart"/>
      <w:r>
        <w:rPr>
          <w:rStyle w:val="normalchar"/>
          <w:rFonts w:eastAsiaTheme="minorEastAsia"/>
        </w:rPr>
        <w:t>Wolfson</w:t>
      </w:r>
      <w:proofErr w:type="spellEnd"/>
      <w:r>
        <w:rPr>
          <w:rStyle w:val="normalchar"/>
          <w:rFonts w:eastAsiaTheme="minorEastAsia"/>
        </w:rPr>
        <w:t xml:space="preserve"> </w:t>
      </w:r>
      <w:r w:rsidR="00534EB4">
        <w:rPr>
          <w:rStyle w:val="normalchar"/>
          <w:rFonts w:eastAsiaTheme="minorEastAsia"/>
        </w:rPr>
        <w:t xml:space="preserve">clearly </w:t>
      </w:r>
      <w:proofErr w:type="spellStart"/>
      <w:r>
        <w:rPr>
          <w:rStyle w:val="normalchar"/>
          <w:rFonts w:eastAsiaTheme="minorEastAsia"/>
        </w:rPr>
        <w:t>overgeneralizes</w:t>
      </w:r>
      <w:proofErr w:type="spellEnd"/>
      <w:r>
        <w:rPr>
          <w:rStyle w:val="normalchar"/>
          <w:rFonts w:eastAsiaTheme="minorEastAsia"/>
        </w:rPr>
        <w:t xml:space="preserve"> in this claim. He offers just one example, but claims that every organization shares the belief of his one source. He also uses th</w:t>
      </w:r>
      <w:r w:rsidR="007209E8">
        <w:rPr>
          <w:rStyle w:val="normalchar"/>
          <w:rFonts w:eastAsiaTheme="minorEastAsia"/>
        </w:rPr>
        <w:t>e word reputable, which is</w:t>
      </w:r>
      <w:r>
        <w:rPr>
          <w:rStyle w:val="normalchar"/>
          <w:rFonts w:eastAsiaTheme="minorEastAsia"/>
        </w:rPr>
        <w:t xml:space="preserve"> a subjective word. Without clearly defining the meaning of reputable, it is not evident to the audien</w:t>
      </w:r>
      <w:r w:rsidR="00534EB4">
        <w:rPr>
          <w:rStyle w:val="normalchar"/>
          <w:rFonts w:eastAsiaTheme="minorEastAsia"/>
        </w:rPr>
        <w:t>c</w:t>
      </w:r>
      <w:r w:rsidR="00FC3D8E">
        <w:rPr>
          <w:rStyle w:val="normalchar"/>
          <w:rFonts w:eastAsiaTheme="minorEastAsia"/>
        </w:rPr>
        <w:t>e what he means</w:t>
      </w:r>
      <w:r>
        <w:rPr>
          <w:rStyle w:val="normalchar"/>
          <w:rFonts w:eastAsiaTheme="minorEastAsia"/>
        </w:rPr>
        <w:t xml:space="preserve">.  In further research, many organizations were found to support </w:t>
      </w:r>
      <w:proofErr w:type="spellStart"/>
      <w:r>
        <w:rPr>
          <w:rStyle w:val="normalchar"/>
          <w:rFonts w:eastAsiaTheme="minorEastAsia"/>
        </w:rPr>
        <w:t>Wolfson’s</w:t>
      </w:r>
      <w:proofErr w:type="spellEnd"/>
      <w:r>
        <w:rPr>
          <w:rStyle w:val="normalchar"/>
          <w:rFonts w:eastAsiaTheme="minorEastAsia"/>
        </w:rPr>
        <w:t xml:space="preserve"> claim, but he </w:t>
      </w:r>
      <w:r w:rsidR="00534EB4">
        <w:rPr>
          <w:rStyle w:val="normalchar"/>
          <w:rFonts w:eastAsiaTheme="minorEastAsia"/>
        </w:rPr>
        <w:t>only listed one</w:t>
      </w:r>
      <w:r w:rsidR="00AF2731">
        <w:rPr>
          <w:rStyle w:val="normalchar"/>
          <w:rFonts w:eastAsiaTheme="minorEastAsia"/>
        </w:rPr>
        <w:t>, which we recognize as a violation of Westo</w:t>
      </w:r>
      <w:r w:rsidR="00FC3D8E">
        <w:rPr>
          <w:rStyle w:val="normalchar"/>
          <w:rFonts w:eastAsiaTheme="minorEastAsia"/>
        </w:rPr>
        <w:t>n’s seventh and eleventh rules (</w:t>
      </w:r>
      <w:r w:rsidR="00AF2731">
        <w:rPr>
          <w:rStyle w:val="normalchar"/>
          <w:rFonts w:eastAsiaTheme="minorEastAsia"/>
        </w:rPr>
        <w:t>Weston, 10; 16)</w:t>
      </w:r>
      <w:r w:rsidR="00FC3D8E">
        <w:rPr>
          <w:rStyle w:val="normalchar"/>
          <w:rFonts w:eastAsiaTheme="minorEastAsia"/>
        </w:rPr>
        <w:t xml:space="preserve"> </w:t>
      </w:r>
      <w:r w:rsidR="00A57731">
        <w:rPr>
          <w:rStyle w:val="normalchar"/>
          <w:rFonts w:eastAsiaTheme="minorEastAsia"/>
        </w:rPr>
        <w:t>(</w:t>
      </w:r>
      <w:r w:rsidR="00A57731" w:rsidRPr="00A57731">
        <w:rPr>
          <w:rStyle w:val="normalchar"/>
          <w:rFonts w:eastAsiaTheme="minorEastAsia"/>
          <w:i/>
        </w:rPr>
        <w:t>See figure 4</w:t>
      </w:r>
      <w:r w:rsidR="00A57731">
        <w:rPr>
          <w:rStyle w:val="normalchar"/>
          <w:rFonts w:eastAsiaTheme="minorEastAsia"/>
        </w:rPr>
        <w:t>)</w:t>
      </w:r>
    </w:p>
    <w:p w:rsidR="00FC34EA" w:rsidRDefault="00FC34EA"/>
    <w:p w:rsidR="00FC34EA" w:rsidRPr="00FC34EA" w:rsidRDefault="00FC34EA">
      <w:pPr>
        <w:rPr>
          <w:b/>
        </w:rPr>
      </w:pPr>
      <w:r>
        <w:rPr>
          <w:b/>
        </w:rPr>
        <w:t>Negative argument</w:t>
      </w:r>
    </w:p>
    <w:p w:rsidR="00D8509A" w:rsidRDefault="00D8509A" w:rsidP="00AF2731">
      <w:pPr>
        <w:pStyle w:val="normal0"/>
        <w:spacing w:line="480" w:lineRule="atLeast"/>
        <w:ind w:firstLine="720"/>
      </w:pPr>
      <w:r>
        <w:rPr>
          <w:rStyle w:val="normalchar"/>
          <w:rFonts w:eastAsiaTheme="minorEastAsia"/>
        </w:rPr>
        <w:t xml:space="preserve">Gallagher is representing the negative side, the side in favor of </w:t>
      </w:r>
      <w:r w:rsidR="00AF2731">
        <w:rPr>
          <w:rStyle w:val="normalchar"/>
          <w:rFonts w:eastAsiaTheme="minorEastAsia"/>
        </w:rPr>
        <w:t xml:space="preserve">maintaining </w:t>
      </w:r>
      <w:r w:rsidR="007209E8">
        <w:rPr>
          <w:rStyle w:val="normalchar"/>
          <w:rFonts w:eastAsiaTheme="minorEastAsia"/>
        </w:rPr>
        <w:t>the status quo. She</w:t>
      </w:r>
      <w:r>
        <w:rPr>
          <w:rStyle w:val="normalchar"/>
          <w:rFonts w:eastAsiaTheme="minorEastAsia"/>
        </w:rPr>
        <w:t xml:space="preserve"> turns to the question of defining marriage. She separates the issue from the people and focuses on the institution of marriage. She discusses how changing the legal definition will change the social understanding of marriage, and</w:t>
      </w:r>
      <w:r w:rsidR="00AF2731">
        <w:rPr>
          <w:rStyle w:val="normalchar"/>
          <w:rFonts w:eastAsiaTheme="minorEastAsia"/>
        </w:rPr>
        <w:t xml:space="preserve"> how the new definition of marriage may not be compatible with</w:t>
      </w:r>
      <w:r>
        <w:rPr>
          <w:rStyle w:val="normalchar"/>
          <w:rFonts w:eastAsiaTheme="minorEastAsia"/>
        </w:rPr>
        <w:t xml:space="preserve"> the</w:t>
      </w:r>
      <w:r w:rsidR="00AF2731">
        <w:rPr>
          <w:rStyle w:val="normalchar"/>
          <w:rFonts w:eastAsiaTheme="minorEastAsia"/>
        </w:rPr>
        <w:t xml:space="preserve"> </w:t>
      </w:r>
      <w:r>
        <w:rPr>
          <w:rStyle w:val="normalchar"/>
          <w:rFonts w:eastAsiaTheme="minorEastAsia"/>
        </w:rPr>
        <w:t xml:space="preserve">purpose of marriage, which she </w:t>
      </w:r>
      <w:proofErr w:type="gramStart"/>
      <w:r>
        <w:rPr>
          <w:rStyle w:val="normalchar"/>
          <w:rFonts w:eastAsiaTheme="minorEastAsia"/>
        </w:rPr>
        <w:t>argues</w:t>
      </w:r>
      <w:proofErr w:type="gramEnd"/>
      <w:r>
        <w:rPr>
          <w:rStyle w:val="normalchar"/>
          <w:rFonts w:eastAsiaTheme="minorEastAsia"/>
        </w:rPr>
        <w:t xml:space="preserve"> is procreation. She continuously focuses on sh</w:t>
      </w:r>
      <w:r w:rsidR="00AF2731">
        <w:rPr>
          <w:rStyle w:val="normalchar"/>
          <w:rFonts w:eastAsiaTheme="minorEastAsia"/>
        </w:rPr>
        <w:t>ifting the argument from pathos</w:t>
      </w:r>
      <w:r>
        <w:rPr>
          <w:rStyle w:val="normalchar"/>
          <w:rFonts w:eastAsiaTheme="minorEastAsia"/>
        </w:rPr>
        <w:t xml:space="preserve"> </w:t>
      </w:r>
      <w:r w:rsidR="00AF2731">
        <w:rPr>
          <w:rStyle w:val="normalchar"/>
          <w:rFonts w:eastAsiaTheme="minorEastAsia"/>
        </w:rPr>
        <w:t>(emotion)</w:t>
      </w:r>
      <w:r>
        <w:rPr>
          <w:rStyle w:val="normalchar"/>
          <w:rFonts w:eastAsiaTheme="minorEastAsia"/>
        </w:rPr>
        <w:t xml:space="preserve"> to logos </w:t>
      </w:r>
      <w:r w:rsidR="00AF2731">
        <w:rPr>
          <w:rStyle w:val="normalchar"/>
          <w:rFonts w:eastAsiaTheme="minorEastAsia"/>
        </w:rPr>
        <w:t>(</w:t>
      </w:r>
      <w:r>
        <w:rPr>
          <w:rStyle w:val="normalchar"/>
          <w:rFonts w:eastAsiaTheme="minorEastAsia"/>
        </w:rPr>
        <w:t>logic</w:t>
      </w:r>
      <w:r w:rsidR="00AF2731">
        <w:rPr>
          <w:rStyle w:val="normalchar"/>
          <w:rFonts w:eastAsiaTheme="minorEastAsia"/>
        </w:rPr>
        <w:t>)</w:t>
      </w:r>
      <w:r>
        <w:rPr>
          <w:rStyle w:val="normalchar"/>
          <w:rFonts w:eastAsiaTheme="minorEastAsia"/>
        </w:rPr>
        <w:t>.</w:t>
      </w:r>
    </w:p>
    <w:p w:rsidR="00D8509A" w:rsidRDefault="00D8509A" w:rsidP="00D8509A">
      <w:pPr>
        <w:pStyle w:val="normal0"/>
        <w:spacing w:line="480" w:lineRule="atLeast"/>
        <w:ind w:firstLine="720"/>
      </w:pPr>
      <w:r>
        <w:rPr>
          <w:rStyle w:val="normalchar"/>
          <w:rFonts w:eastAsiaTheme="minorEastAsia"/>
          <w:b/>
          <w:bCs/>
        </w:rPr>
        <w:t>Gallagher’s Strongest Argument</w:t>
      </w:r>
      <w:r>
        <w:rPr>
          <w:rStyle w:val="normalchar"/>
          <w:rFonts w:eastAsiaTheme="minorEastAsia"/>
        </w:rPr>
        <w:t xml:space="preserve">: “The majority of judges and public votes have continued to reject same-sex marriage.” </w:t>
      </w:r>
    </w:p>
    <w:p w:rsidR="00D8509A" w:rsidRDefault="00D8509A" w:rsidP="00AF2731">
      <w:pPr>
        <w:pStyle w:val="normal0"/>
        <w:spacing w:line="480" w:lineRule="atLeast"/>
        <w:ind w:firstLine="720"/>
      </w:pPr>
      <w:r>
        <w:rPr>
          <w:rStyle w:val="normalchar"/>
          <w:rFonts w:eastAsiaTheme="minorEastAsia"/>
        </w:rPr>
        <w:lastRenderedPageBreak/>
        <w:t xml:space="preserve">In this claim, she cites the European Court of Human Rights and public votes in two progressive states, California and Maine. What makes the citation of these places so strong is they are accepted by the majority, </w:t>
      </w:r>
      <w:r w:rsidR="00AF2731">
        <w:rPr>
          <w:rStyle w:val="normalchar"/>
          <w:rFonts w:eastAsiaTheme="minorEastAsia"/>
        </w:rPr>
        <w:t>in some possible unlikely (more progressive) areas</w:t>
      </w:r>
      <w:r>
        <w:rPr>
          <w:rStyle w:val="normalchar"/>
          <w:rFonts w:eastAsiaTheme="minorEastAsia"/>
        </w:rPr>
        <w:t>. By showing these progressive places have ruled against accepting same-sex marriage she has shown evidence that the general population’s voice is against the affirmative’s claims and for the negative.</w:t>
      </w:r>
      <w:r w:rsidR="00AF2731">
        <w:rPr>
          <w:rStyle w:val="normalchar"/>
          <w:rFonts w:eastAsiaTheme="minorEastAsia"/>
        </w:rPr>
        <w:t xml:space="preserve"> </w:t>
      </w:r>
      <w:r w:rsidR="00A57731">
        <w:rPr>
          <w:rStyle w:val="normalchar"/>
          <w:rFonts w:eastAsiaTheme="minorEastAsia"/>
        </w:rPr>
        <w:t>(</w:t>
      </w:r>
      <w:r w:rsidR="00A57731" w:rsidRPr="00A57731">
        <w:rPr>
          <w:rStyle w:val="normalchar"/>
          <w:rFonts w:eastAsiaTheme="minorEastAsia"/>
          <w:i/>
        </w:rPr>
        <w:t>See figure 5</w:t>
      </w:r>
      <w:r w:rsidR="00A57731">
        <w:rPr>
          <w:rStyle w:val="normalchar"/>
          <w:rFonts w:eastAsiaTheme="minorEastAsia"/>
        </w:rPr>
        <w:t>)</w:t>
      </w:r>
    </w:p>
    <w:p w:rsidR="00D8509A" w:rsidRDefault="00D8509A" w:rsidP="00D8509A">
      <w:pPr>
        <w:pStyle w:val="normal0"/>
        <w:spacing w:line="480" w:lineRule="atLeast"/>
        <w:ind w:firstLine="720"/>
      </w:pPr>
      <w:r>
        <w:rPr>
          <w:rStyle w:val="normalchar"/>
          <w:rFonts w:eastAsiaTheme="minorEastAsia"/>
          <w:b/>
          <w:bCs/>
        </w:rPr>
        <w:t>Gallagher’s Adequate Argument</w:t>
      </w:r>
      <w:r>
        <w:rPr>
          <w:rStyle w:val="normalchar"/>
          <w:rFonts w:eastAsiaTheme="minorEastAsia"/>
        </w:rPr>
        <w:t>: “</w:t>
      </w:r>
      <w:r w:rsidR="00FC3D8E">
        <w:rPr>
          <w:rStyle w:val="normalchar"/>
          <w:rFonts w:eastAsiaTheme="minorEastAsia"/>
        </w:rPr>
        <w:t>This is a question of</w:t>
      </w:r>
      <w:r w:rsidR="00AF2731">
        <w:rPr>
          <w:rStyle w:val="normalchar"/>
          <w:rFonts w:eastAsiaTheme="minorEastAsia"/>
        </w:rPr>
        <w:t xml:space="preserve"> definition.</w:t>
      </w:r>
      <w:r>
        <w:rPr>
          <w:rStyle w:val="normalchar"/>
          <w:rFonts w:eastAsiaTheme="minorEastAsia"/>
        </w:rPr>
        <w:t>”</w:t>
      </w:r>
    </w:p>
    <w:p w:rsidR="00D8509A" w:rsidRDefault="00AF2731" w:rsidP="00AF2731">
      <w:pPr>
        <w:pStyle w:val="normal0"/>
        <w:spacing w:line="480" w:lineRule="atLeast"/>
        <w:ind w:firstLine="720"/>
      </w:pPr>
      <w:r>
        <w:rPr>
          <w:rStyle w:val="normalchar"/>
          <w:rFonts w:eastAsiaTheme="minorEastAsia"/>
        </w:rPr>
        <w:t xml:space="preserve">A very important part of Gallagher’s argument is the shift from a question of value to a question of definition regarding marriage. </w:t>
      </w:r>
      <w:r w:rsidR="00D8509A">
        <w:rPr>
          <w:rStyle w:val="normalchar"/>
          <w:rFonts w:eastAsiaTheme="minorEastAsia"/>
        </w:rPr>
        <w:t xml:space="preserve">Gallagher goes on to give an </w:t>
      </w:r>
      <w:r>
        <w:rPr>
          <w:rStyle w:val="normalchar"/>
          <w:rFonts w:eastAsiaTheme="minorEastAsia"/>
        </w:rPr>
        <w:t>analogy</w:t>
      </w:r>
      <w:r w:rsidR="00D8509A">
        <w:rPr>
          <w:rStyle w:val="normalchar"/>
          <w:rFonts w:eastAsiaTheme="minorEastAsia"/>
        </w:rPr>
        <w:t xml:space="preserve"> of what would happen if suddenly the definition of</w:t>
      </w:r>
      <w:r w:rsidR="001F38B2">
        <w:rPr>
          <w:rStyle w:val="normalchar"/>
          <w:rFonts w:eastAsiaTheme="minorEastAsia"/>
        </w:rPr>
        <w:t xml:space="preserve"> cat was changed to accept dogs.</w:t>
      </w:r>
      <w:r w:rsidR="00D8509A">
        <w:rPr>
          <w:rStyle w:val="normalchar"/>
          <w:rFonts w:eastAsiaTheme="minorEastAsia"/>
        </w:rPr>
        <w:t xml:space="preserve"> She poses the dilemma that there would be </w:t>
      </w:r>
      <w:r>
        <w:rPr>
          <w:rStyle w:val="normalchar"/>
          <w:rFonts w:eastAsiaTheme="minorEastAsia"/>
        </w:rPr>
        <w:t>social</w:t>
      </w:r>
      <w:r w:rsidR="00D8509A">
        <w:rPr>
          <w:rStyle w:val="normalchar"/>
          <w:rFonts w:eastAsiaTheme="minorEastAsia"/>
        </w:rPr>
        <w:t xml:space="preserve"> confusion on what was what. She also states that it is not about discriminating against same-sex marriage, but being clear on the definition of what marriage is.  This is where Gallagher makes notice of counter arguments and quickly addresses them. She recognizes there is a need for same-sex couples to have certain benefits given to married couples, but she states it should be done separately and kept separately, since it is a completely different issue. Essentially she is stating it is not right to ask heterosexual couples to change their matrimonial definition to be inclusive to same-sex couples, but rather same-sex couples need to create their </w:t>
      </w:r>
      <w:r>
        <w:rPr>
          <w:rStyle w:val="normalchar"/>
          <w:rFonts w:eastAsiaTheme="minorEastAsia"/>
        </w:rPr>
        <w:t>own type of matrimony, such as civil u</w:t>
      </w:r>
      <w:r w:rsidR="00D8509A">
        <w:rPr>
          <w:rStyle w:val="normalchar"/>
          <w:rFonts w:eastAsiaTheme="minorEastAsia"/>
        </w:rPr>
        <w:t>nions.</w:t>
      </w:r>
      <w:r>
        <w:rPr>
          <w:rStyle w:val="normalchar"/>
          <w:rFonts w:eastAsiaTheme="minorEastAsia"/>
        </w:rPr>
        <w:t xml:space="preserve"> This claim will later drive Gallagher’s overall argument that “it is not discrimination to treat different things differently.” Here she begins to make the argument that because of the current legal definition and social understanding of marriage, heterosexual marriage</w:t>
      </w:r>
      <w:r w:rsidR="00FC3D8E">
        <w:rPr>
          <w:rStyle w:val="normalchar"/>
          <w:rFonts w:eastAsiaTheme="minorEastAsia"/>
        </w:rPr>
        <w:t>s are</w:t>
      </w:r>
      <w:r>
        <w:rPr>
          <w:rStyle w:val="normalchar"/>
          <w:rFonts w:eastAsiaTheme="minorEastAsia"/>
        </w:rPr>
        <w:t xml:space="preserve"> different than same-sex marriage</w:t>
      </w:r>
      <w:r w:rsidR="00FC3D8E">
        <w:rPr>
          <w:rStyle w:val="normalchar"/>
          <w:rFonts w:eastAsiaTheme="minorEastAsia"/>
        </w:rPr>
        <w:t>s</w:t>
      </w:r>
      <w:r>
        <w:rPr>
          <w:rStyle w:val="normalchar"/>
          <w:rFonts w:eastAsiaTheme="minorEastAsia"/>
        </w:rPr>
        <w:t xml:space="preserve">, and </w:t>
      </w:r>
      <w:r w:rsidR="00FC3D8E">
        <w:rPr>
          <w:rStyle w:val="normalchar"/>
          <w:rFonts w:eastAsiaTheme="minorEastAsia"/>
        </w:rPr>
        <w:t>do not need to be treated equally</w:t>
      </w:r>
      <w:r>
        <w:rPr>
          <w:rStyle w:val="normalchar"/>
          <w:rFonts w:eastAsiaTheme="minorEastAsia"/>
        </w:rPr>
        <w:t>. This is a very intriguing argument that begins because of this question of definition.</w:t>
      </w:r>
      <w:r w:rsidR="00D8509A">
        <w:t> </w:t>
      </w:r>
    </w:p>
    <w:p w:rsidR="00D8509A" w:rsidRDefault="00D8509A" w:rsidP="00D8509A">
      <w:pPr>
        <w:pStyle w:val="normal0"/>
        <w:spacing w:line="480" w:lineRule="atLeast"/>
        <w:ind w:firstLine="720"/>
      </w:pPr>
      <w:r>
        <w:rPr>
          <w:rStyle w:val="normalchar"/>
          <w:rFonts w:eastAsiaTheme="minorEastAsia"/>
          <w:b/>
          <w:bCs/>
        </w:rPr>
        <w:lastRenderedPageBreak/>
        <w:t>Gallagher’s Weakest Argument</w:t>
      </w:r>
      <w:r>
        <w:rPr>
          <w:rStyle w:val="normalchar"/>
          <w:rFonts w:eastAsiaTheme="minorEastAsia"/>
        </w:rPr>
        <w:t xml:space="preserve">: </w:t>
      </w:r>
      <w:r w:rsidR="00AF2731">
        <w:rPr>
          <w:rStyle w:val="normalchar"/>
          <w:rFonts w:eastAsiaTheme="minorEastAsia"/>
        </w:rPr>
        <w:t>“</w:t>
      </w:r>
      <w:r>
        <w:rPr>
          <w:rStyle w:val="normalchar"/>
          <w:rFonts w:eastAsiaTheme="minorEastAsia"/>
        </w:rPr>
        <w:t>Marriage is traditionally an institution between man and woman.</w:t>
      </w:r>
      <w:r w:rsidR="00AF2731">
        <w:rPr>
          <w:rStyle w:val="normalchar"/>
          <w:rFonts w:eastAsiaTheme="minorEastAsia"/>
        </w:rPr>
        <w:t>”</w:t>
      </w:r>
      <w:r>
        <w:rPr>
          <w:rStyle w:val="normalchar"/>
          <w:rFonts w:eastAsiaTheme="minorEastAsia"/>
        </w:rPr>
        <w:t xml:space="preserve"> </w:t>
      </w:r>
    </w:p>
    <w:p w:rsidR="00D8509A" w:rsidRDefault="00AF2731" w:rsidP="00D8509A">
      <w:pPr>
        <w:pStyle w:val="normal0"/>
        <w:spacing w:line="480" w:lineRule="atLeast"/>
        <w:ind w:firstLine="720"/>
      </w:pPr>
      <w:r>
        <w:rPr>
          <w:rStyle w:val="normalchar"/>
          <w:rFonts w:eastAsiaTheme="minorEastAsia"/>
        </w:rPr>
        <w:t>This is true; as defined over the general history of our country and the world. In addition, Gallagher provides a claim that the purp</w:t>
      </w:r>
      <w:r w:rsidR="007209E8">
        <w:rPr>
          <w:rStyle w:val="normalchar"/>
          <w:rFonts w:eastAsiaTheme="minorEastAsia"/>
        </w:rPr>
        <w:t xml:space="preserve">ose of marriage is procreation, </w:t>
      </w:r>
      <w:r>
        <w:rPr>
          <w:rStyle w:val="normalchar"/>
          <w:rFonts w:eastAsiaTheme="minorEastAsia"/>
        </w:rPr>
        <w:t>and</w:t>
      </w:r>
      <w:r w:rsidR="007209E8">
        <w:rPr>
          <w:rStyle w:val="normalchar"/>
          <w:rFonts w:eastAsiaTheme="minorEastAsia"/>
        </w:rPr>
        <w:t xml:space="preserve"> to provide</w:t>
      </w:r>
      <w:r>
        <w:rPr>
          <w:rStyle w:val="normalchar"/>
          <w:rFonts w:eastAsiaTheme="minorEastAsia"/>
        </w:rPr>
        <w:t xml:space="preserve"> a safe e</w:t>
      </w:r>
      <w:r w:rsidR="007209E8">
        <w:rPr>
          <w:rStyle w:val="normalchar"/>
          <w:rFonts w:eastAsiaTheme="minorEastAsia"/>
        </w:rPr>
        <w:t>nvironment for rearing children. Her evidence is</w:t>
      </w:r>
      <w:r w:rsidR="00A57731">
        <w:rPr>
          <w:rStyle w:val="normalchar"/>
          <w:rFonts w:eastAsiaTheme="minorEastAsia"/>
        </w:rPr>
        <w:t xml:space="preserve"> men and women in union naturally produce </w:t>
      </w:r>
      <w:r w:rsidR="007209E8">
        <w:rPr>
          <w:rStyle w:val="normalchar"/>
          <w:rFonts w:eastAsiaTheme="minorEastAsia"/>
        </w:rPr>
        <w:t>children. However, there is</w:t>
      </w:r>
      <w:r w:rsidR="00AA0390">
        <w:rPr>
          <w:rStyle w:val="normalchar"/>
          <w:rFonts w:eastAsiaTheme="minorEastAsia"/>
        </w:rPr>
        <w:t xml:space="preserve"> a major </w:t>
      </w:r>
      <w:r w:rsidR="00A57731">
        <w:rPr>
          <w:rStyle w:val="normalchar"/>
          <w:rFonts w:eastAsiaTheme="minorEastAsia"/>
        </w:rPr>
        <w:t>weakness in this argument: it</w:t>
      </w:r>
      <w:r w:rsidR="00D8509A">
        <w:rPr>
          <w:rStyle w:val="normalchar"/>
          <w:rFonts w:eastAsiaTheme="minorEastAsia"/>
        </w:rPr>
        <w:t xml:space="preserve"> indicates that a long-standing belief in something ensures correc</w:t>
      </w:r>
      <w:r w:rsidR="00AA0390">
        <w:rPr>
          <w:rStyle w:val="normalchar"/>
          <w:rFonts w:eastAsiaTheme="minorEastAsia"/>
        </w:rPr>
        <w:t xml:space="preserve">tness, which </w:t>
      </w:r>
      <w:r w:rsidR="00A57731">
        <w:rPr>
          <w:rStyle w:val="normalchar"/>
          <w:rFonts w:eastAsiaTheme="minorEastAsia"/>
        </w:rPr>
        <w:t>opens the claim to</w:t>
      </w:r>
      <w:r w:rsidR="00AA0390">
        <w:rPr>
          <w:rStyle w:val="normalchar"/>
          <w:rFonts w:eastAsiaTheme="minorEastAsia"/>
        </w:rPr>
        <w:t xml:space="preserve"> many</w:t>
      </w:r>
      <w:r w:rsidR="00A57731">
        <w:rPr>
          <w:rStyle w:val="normalchar"/>
          <w:rFonts w:eastAsiaTheme="minorEastAsia"/>
        </w:rPr>
        <w:t xml:space="preserve"> counterexamples</w:t>
      </w:r>
      <w:r w:rsidR="00D8509A">
        <w:rPr>
          <w:rStyle w:val="normalchar"/>
          <w:rFonts w:eastAsiaTheme="minorEastAsia"/>
        </w:rPr>
        <w:t xml:space="preserve">. Much discrimination that was once accepted by society is currently </w:t>
      </w:r>
      <w:r w:rsidR="00AA0390">
        <w:rPr>
          <w:rStyle w:val="normalchar"/>
          <w:rFonts w:eastAsiaTheme="minorEastAsia"/>
        </w:rPr>
        <w:t>considered unacceptable</w:t>
      </w:r>
      <w:r w:rsidR="00A57731">
        <w:rPr>
          <w:rStyle w:val="normalchar"/>
          <w:rFonts w:eastAsiaTheme="minorEastAsia"/>
        </w:rPr>
        <w:t>:</w:t>
      </w:r>
      <w:r w:rsidR="00D8509A">
        <w:rPr>
          <w:rStyle w:val="normalchar"/>
          <w:rFonts w:eastAsiaTheme="minorEastAsia"/>
        </w:rPr>
        <w:t xml:space="preserve"> slavery, sexism, </w:t>
      </w:r>
      <w:r w:rsidR="00A57731">
        <w:rPr>
          <w:rStyle w:val="normalchar"/>
          <w:rFonts w:eastAsiaTheme="minorEastAsia"/>
        </w:rPr>
        <w:t xml:space="preserve">and </w:t>
      </w:r>
      <w:r w:rsidR="00D8509A">
        <w:rPr>
          <w:rStyle w:val="normalchar"/>
          <w:rFonts w:eastAsiaTheme="minorEastAsia"/>
        </w:rPr>
        <w:t>a</w:t>
      </w:r>
      <w:r w:rsidR="00A57731">
        <w:rPr>
          <w:rStyle w:val="normalchar"/>
          <w:rFonts w:eastAsiaTheme="minorEastAsia"/>
        </w:rPr>
        <w:t>dolescent marriages</w:t>
      </w:r>
      <w:r w:rsidR="00AA0390">
        <w:rPr>
          <w:rStyle w:val="normalchar"/>
          <w:rFonts w:eastAsiaTheme="minorEastAsia"/>
        </w:rPr>
        <w:t xml:space="preserve"> are just a few</w:t>
      </w:r>
      <w:r w:rsidR="00A57731">
        <w:rPr>
          <w:rStyle w:val="normalchar"/>
          <w:rFonts w:eastAsiaTheme="minorEastAsia"/>
        </w:rPr>
        <w:t>. Because of the potential for strong counterexamples, we consider this a weak argument. (</w:t>
      </w:r>
      <w:r w:rsidR="00A57731" w:rsidRPr="00A57731">
        <w:rPr>
          <w:rStyle w:val="normalchar"/>
          <w:rFonts w:eastAsiaTheme="minorEastAsia"/>
          <w:i/>
        </w:rPr>
        <w:t>See figure 6</w:t>
      </w:r>
      <w:r w:rsidR="00A57731">
        <w:rPr>
          <w:rStyle w:val="normalchar"/>
          <w:rFonts w:eastAsiaTheme="minorEastAsia"/>
        </w:rPr>
        <w:t>)</w:t>
      </w:r>
    </w:p>
    <w:p w:rsidR="00FC34EA" w:rsidRDefault="00FC34EA"/>
    <w:p w:rsidR="00FC34EA" w:rsidRDefault="00FC34EA"/>
    <w:p w:rsidR="00FC34EA" w:rsidRDefault="00FC34EA"/>
    <w:p w:rsidR="00FC34EA" w:rsidRDefault="00FC34EA">
      <w:r>
        <w:br w:type="page"/>
      </w:r>
    </w:p>
    <w:p w:rsidR="00FC34EA" w:rsidRPr="00FC34EA" w:rsidRDefault="00FC34EA">
      <w:pPr>
        <w:rPr>
          <w:b/>
          <w:sz w:val="28"/>
        </w:rPr>
      </w:pPr>
      <w:r>
        <w:rPr>
          <w:b/>
          <w:sz w:val="28"/>
        </w:rPr>
        <w:lastRenderedPageBreak/>
        <w:t>Judgment</w:t>
      </w:r>
      <w:r w:rsidR="00EE1F14">
        <w:rPr>
          <w:b/>
          <w:sz w:val="28"/>
        </w:rPr>
        <w:t>: And the winner is…</w:t>
      </w:r>
    </w:p>
    <w:p w:rsidR="00D8509A" w:rsidRDefault="00D8509A" w:rsidP="00EE1F14">
      <w:pPr>
        <w:pStyle w:val="normal0"/>
        <w:spacing w:line="480" w:lineRule="atLeast"/>
        <w:ind w:firstLine="720"/>
      </w:pPr>
      <w:r>
        <w:rPr>
          <w:rStyle w:val="normalchar"/>
          <w:rFonts w:eastAsiaTheme="minorEastAsia"/>
        </w:rPr>
        <w:t xml:space="preserve">After careful consideration, </w:t>
      </w:r>
      <w:r w:rsidR="00EE1F14">
        <w:rPr>
          <w:rStyle w:val="normalchar"/>
          <w:rFonts w:eastAsiaTheme="minorEastAsia"/>
        </w:rPr>
        <w:t>we</w:t>
      </w:r>
      <w:r>
        <w:rPr>
          <w:rStyle w:val="normalchar"/>
          <w:rFonts w:eastAsiaTheme="minorEastAsia"/>
        </w:rPr>
        <w:t xml:space="preserve"> rule in favor of Gallagher, the negative </w:t>
      </w:r>
      <w:r w:rsidR="00EE1F14">
        <w:rPr>
          <w:rStyle w:val="normalchar"/>
          <w:rFonts w:eastAsiaTheme="minorEastAsia"/>
        </w:rPr>
        <w:t>argument</w:t>
      </w:r>
      <w:r>
        <w:rPr>
          <w:rStyle w:val="normalchar"/>
          <w:rFonts w:eastAsiaTheme="minorEastAsia"/>
        </w:rPr>
        <w:t>.</w:t>
      </w:r>
    </w:p>
    <w:p w:rsidR="00D8509A" w:rsidRDefault="00D8509A" w:rsidP="00D8509A">
      <w:pPr>
        <w:pStyle w:val="normal0"/>
        <w:spacing w:line="480" w:lineRule="atLeast"/>
        <w:ind w:firstLine="720"/>
      </w:pPr>
      <w:r>
        <w:rPr>
          <w:rStyle w:val="normalchar"/>
          <w:rFonts w:eastAsiaTheme="minorEastAsia"/>
        </w:rPr>
        <w:t>Th</w:t>
      </w:r>
      <w:r w:rsidR="00EE1F14">
        <w:rPr>
          <w:rStyle w:val="normalchar"/>
          <w:rFonts w:eastAsiaTheme="minorEastAsia"/>
        </w:rPr>
        <w:t>is</w:t>
      </w:r>
      <w:r>
        <w:rPr>
          <w:rStyle w:val="normalchar"/>
          <w:rFonts w:eastAsiaTheme="minorEastAsia"/>
        </w:rPr>
        <w:t xml:space="preserve"> decision </w:t>
      </w:r>
      <w:r w:rsidR="00EE1F14">
        <w:rPr>
          <w:rStyle w:val="normalchar"/>
          <w:rFonts w:eastAsiaTheme="minorEastAsia"/>
        </w:rPr>
        <w:t>is</w:t>
      </w:r>
      <w:r>
        <w:rPr>
          <w:rStyle w:val="normalchar"/>
          <w:rFonts w:eastAsiaTheme="minorEastAsia"/>
        </w:rPr>
        <w:t xml:space="preserve"> based on the fact that </w:t>
      </w:r>
      <w:proofErr w:type="spellStart"/>
      <w:r>
        <w:rPr>
          <w:rStyle w:val="normalchar"/>
          <w:rFonts w:eastAsiaTheme="minorEastAsia"/>
        </w:rPr>
        <w:t>Wolfson</w:t>
      </w:r>
      <w:proofErr w:type="spellEnd"/>
      <w:r>
        <w:rPr>
          <w:rStyle w:val="normalchar"/>
          <w:rFonts w:eastAsiaTheme="minorEastAsia"/>
        </w:rPr>
        <w:t>, who represented the affirmative side, failed to meet the burden of</w:t>
      </w:r>
      <w:r w:rsidR="00EE1F14">
        <w:rPr>
          <w:rStyle w:val="normalchar"/>
          <w:rFonts w:eastAsiaTheme="minorEastAsia"/>
        </w:rPr>
        <w:t xml:space="preserve"> proof. While he made some very strong claims</w:t>
      </w:r>
      <w:r>
        <w:rPr>
          <w:rStyle w:val="normalchar"/>
          <w:rFonts w:eastAsiaTheme="minorEastAsia"/>
        </w:rPr>
        <w:t>, he failed to establish a need</w:t>
      </w:r>
      <w:r w:rsidR="00AA0390">
        <w:rPr>
          <w:rStyle w:val="normalchar"/>
          <w:rFonts w:eastAsiaTheme="minorEastAsia"/>
        </w:rPr>
        <w:t xml:space="preserve"> with appropriate evidence</w:t>
      </w:r>
      <w:r>
        <w:rPr>
          <w:rStyle w:val="normalchar"/>
          <w:rFonts w:eastAsiaTheme="minorEastAsia"/>
        </w:rPr>
        <w:t>.</w:t>
      </w:r>
    </w:p>
    <w:p w:rsidR="00D8509A" w:rsidRDefault="00D8509A" w:rsidP="00EE1F14">
      <w:pPr>
        <w:pStyle w:val="normal0"/>
        <w:spacing w:line="480" w:lineRule="atLeast"/>
        <w:ind w:firstLine="720"/>
      </w:pPr>
      <w:proofErr w:type="spellStart"/>
      <w:r>
        <w:rPr>
          <w:rStyle w:val="normalchar"/>
          <w:rFonts w:eastAsiaTheme="minorEastAsia"/>
        </w:rPr>
        <w:t>Wolfson</w:t>
      </w:r>
      <w:proofErr w:type="spellEnd"/>
      <w:r>
        <w:rPr>
          <w:rStyle w:val="normalchar"/>
          <w:rFonts w:eastAsiaTheme="minorEastAsia"/>
        </w:rPr>
        <w:t xml:space="preserve"> made some bold statements regarding how the denial of marriage has such a harsh impact on children during tough economic times, </w:t>
      </w:r>
      <w:r w:rsidR="00EE1F14">
        <w:rPr>
          <w:rStyle w:val="normalchar"/>
          <w:rFonts w:eastAsiaTheme="minorEastAsia"/>
        </w:rPr>
        <w:t>but failed to provide evidence. Thi</w:t>
      </w:r>
      <w:r w:rsidR="00AA0390">
        <w:rPr>
          <w:rStyle w:val="normalchar"/>
          <w:rFonts w:eastAsiaTheme="minorEastAsia"/>
        </w:rPr>
        <w:t>s leaves the audience wondering how</w:t>
      </w:r>
      <w:r w:rsidR="00EE1F14">
        <w:rPr>
          <w:rStyle w:val="normalchar"/>
          <w:rFonts w:eastAsiaTheme="minorEastAsia"/>
        </w:rPr>
        <w:t xml:space="preserve"> families and individuals experience the disadvantage he asserts. </w:t>
      </w:r>
      <w:r>
        <w:rPr>
          <w:rStyle w:val="normalchar"/>
          <w:rFonts w:eastAsiaTheme="minorEastAsia"/>
        </w:rPr>
        <w:t xml:space="preserve">Having the burden of proof, </w:t>
      </w:r>
      <w:r w:rsidR="00EE1F14">
        <w:rPr>
          <w:rStyle w:val="normalchar"/>
          <w:rFonts w:eastAsiaTheme="minorEastAsia"/>
        </w:rPr>
        <w:t>the affirmative argument simply stating that there is a</w:t>
      </w:r>
      <w:r w:rsidR="00AA0390">
        <w:rPr>
          <w:rStyle w:val="normalchar"/>
          <w:rFonts w:eastAsiaTheme="minorEastAsia"/>
        </w:rPr>
        <w:t xml:space="preserve"> need was not enough. T</w:t>
      </w:r>
      <w:r>
        <w:rPr>
          <w:rStyle w:val="normalchar"/>
          <w:rFonts w:eastAsiaTheme="minorEastAsia"/>
        </w:rPr>
        <w:t>here needs to be evidence</w:t>
      </w:r>
      <w:r w:rsidR="00EE1F14">
        <w:rPr>
          <w:rStyle w:val="normalchar"/>
          <w:rFonts w:eastAsiaTheme="minorEastAsia"/>
        </w:rPr>
        <w:t xml:space="preserve"> to persuade the audience to agree with the need any remedy</w:t>
      </w:r>
      <w:r>
        <w:rPr>
          <w:rStyle w:val="normalchar"/>
          <w:rFonts w:eastAsiaTheme="minorEastAsia"/>
        </w:rPr>
        <w:t xml:space="preserve">. </w:t>
      </w:r>
      <w:r w:rsidR="00EE1F14">
        <w:rPr>
          <w:rStyle w:val="normalchar"/>
          <w:rFonts w:eastAsiaTheme="minorEastAsia"/>
        </w:rPr>
        <w:t xml:space="preserve">Since </w:t>
      </w:r>
      <w:r>
        <w:rPr>
          <w:rStyle w:val="normalchar"/>
          <w:rFonts w:eastAsiaTheme="minorEastAsia"/>
        </w:rPr>
        <w:t>need was not established in this argument</w:t>
      </w:r>
      <w:r w:rsidR="00EE1F14">
        <w:rPr>
          <w:rStyle w:val="normalchar"/>
          <w:rFonts w:eastAsiaTheme="minorEastAsia"/>
        </w:rPr>
        <w:t>, the burden of proof was not</w:t>
      </w:r>
      <w:r>
        <w:rPr>
          <w:rStyle w:val="normalchar"/>
          <w:rFonts w:eastAsiaTheme="minorEastAsia"/>
        </w:rPr>
        <w:t xml:space="preserve"> </w:t>
      </w:r>
      <w:r w:rsidR="00EE1F14">
        <w:rPr>
          <w:rStyle w:val="normalchar"/>
          <w:rFonts w:eastAsiaTheme="minorEastAsia"/>
        </w:rPr>
        <w:t>met, and so th</w:t>
      </w:r>
      <w:r>
        <w:rPr>
          <w:rStyle w:val="normalchar"/>
          <w:rFonts w:eastAsiaTheme="minorEastAsia"/>
        </w:rPr>
        <w:t>e negative side won this argument.</w:t>
      </w:r>
    </w:p>
    <w:p w:rsidR="00FC34EA" w:rsidRDefault="00FC34EA"/>
    <w:p w:rsidR="00FC34EA" w:rsidRDefault="00FC34EA">
      <w:r>
        <w:br w:type="page"/>
      </w:r>
    </w:p>
    <w:p w:rsidR="00FC34EA" w:rsidRPr="00FC34EA" w:rsidRDefault="00FC34EA">
      <w:pPr>
        <w:rPr>
          <w:b/>
          <w:sz w:val="28"/>
        </w:rPr>
      </w:pPr>
      <w:r>
        <w:rPr>
          <w:b/>
          <w:sz w:val="28"/>
        </w:rPr>
        <w:lastRenderedPageBreak/>
        <w:t>Coaching</w:t>
      </w:r>
    </w:p>
    <w:p w:rsidR="00FC34EA" w:rsidRDefault="00FC34EA"/>
    <w:p w:rsidR="00856503" w:rsidRDefault="00856503" w:rsidP="00856503">
      <w:pPr>
        <w:spacing w:line="480" w:lineRule="auto"/>
        <w:ind w:firstLine="720"/>
        <w:rPr>
          <w:rStyle w:val="normalchar"/>
        </w:rPr>
      </w:pPr>
      <w:proofErr w:type="spellStart"/>
      <w:r>
        <w:rPr>
          <w:rStyle w:val="normalchar"/>
        </w:rPr>
        <w:t>Wolfson</w:t>
      </w:r>
      <w:proofErr w:type="spellEnd"/>
      <w:r w:rsidR="00512041">
        <w:rPr>
          <w:rStyle w:val="normalchar"/>
        </w:rPr>
        <w:t xml:space="preserve"> </w:t>
      </w:r>
      <w:r>
        <w:rPr>
          <w:rStyle w:val="normalchar"/>
        </w:rPr>
        <w:t xml:space="preserve">could have improved his argument in many different ways. </w:t>
      </w:r>
      <w:r w:rsidR="00FC3D8E">
        <w:rPr>
          <w:rStyle w:val="normalchar"/>
        </w:rPr>
        <w:t>He</w:t>
      </w:r>
      <w:r>
        <w:rPr>
          <w:rStyle w:val="normalchar"/>
        </w:rPr>
        <w:t xml:space="preserve"> should have specifically compared civil unions to marriage. He began his argument by stating that marriage matters. However, he never went into any detail about this statement and offered almost no evidence. Although this is an excellent claim, he offered no solid evidence to support his stance. He could have said marriage is federally recognized while civil unions are only upheld in individual states. Because of this, civil union partners have limited mobility and may have to choose between a promising career option </w:t>
      </w:r>
      <w:proofErr w:type="gramStart"/>
      <w:r>
        <w:rPr>
          <w:rStyle w:val="normalchar"/>
        </w:rPr>
        <w:t>or</w:t>
      </w:r>
      <w:proofErr w:type="gramEnd"/>
      <w:r>
        <w:rPr>
          <w:rStyle w:val="normalchar"/>
        </w:rPr>
        <w:t xml:space="preserve"> staying in the state where their marriage is lawful. Also, civil unions do not offer federal benefits such as filing joint tax returns. Adding even these two pieces of evidence would have strengthened his argument considerably. </w:t>
      </w:r>
    </w:p>
    <w:p w:rsidR="00856503" w:rsidRDefault="00FC3D8E" w:rsidP="00856503">
      <w:pPr>
        <w:spacing w:line="480" w:lineRule="auto"/>
        <w:ind w:firstLine="720"/>
        <w:rPr>
          <w:rStyle w:val="normalchar"/>
        </w:rPr>
      </w:pPr>
      <w:r>
        <w:rPr>
          <w:rStyle w:val="normalchar"/>
        </w:rPr>
        <w:t> </w:t>
      </w:r>
      <w:r w:rsidR="00FD22C3">
        <w:rPr>
          <w:rStyle w:val="normalchar"/>
        </w:rPr>
        <w:t>Moreover</w:t>
      </w:r>
      <w:r w:rsidR="00856503">
        <w:rPr>
          <w:rStyle w:val="normalchar"/>
        </w:rPr>
        <w:t xml:space="preserve">, </w:t>
      </w:r>
      <w:proofErr w:type="spellStart"/>
      <w:r w:rsidR="00856503">
        <w:rPr>
          <w:rStyle w:val="normalchar"/>
        </w:rPr>
        <w:t>Wolfson</w:t>
      </w:r>
      <w:proofErr w:type="spellEnd"/>
      <w:r w:rsidR="00856503">
        <w:rPr>
          <w:rStyle w:val="normalchar"/>
        </w:rPr>
        <w:t xml:space="preserve"> could have demonstrated the inequalities faced by same-sex couples. </w:t>
      </w:r>
      <w:proofErr w:type="spellStart"/>
      <w:r w:rsidR="00856503">
        <w:rPr>
          <w:rStyle w:val="normalchar"/>
        </w:rPr>
        <w:t>Wolfson</w:t>
      </w:r>
      <w:proofErr w:type="spellEnd"/>
      <w:r w:rsidR="00856503">
        <w:rPr>
          <w:rStyle w:val="normalchar"/>
        </w:rPr>
        <w:t xml:space="preserve"> states the denial of marriage is a harsh inequality inflicted upon gay and lesbian couples, but never provides evidence to support the claim. The claim is very strong and could have possibly been his strongest argument. To support this claim, </w:t>
      </w:r>
      <w:proofErr w:type="spellStart"/>
      <w:r w:rsidR="00856503">
        <w:rPr>
          <w:rStyle w:val="normalchar"/>
        </w:rPr>
        <w:t>Wolfson</w:t>
      </w:r>
      <w:proofErr w:type="spellEnd"/>
      <w:r w:rsidR="00856503">
        <w:rPr>
          <w:rStyle w:val="normalchar"/>
        </w:rPr>
        <w:t xml:space="preserve"> could have again referred to the denial of benefits. Marriage provides </w:t>
      </w:r>
      <w:r w:rsidR="00FD22C3">
        <w:rPr>
          <w:rStyle w:val="normalchar"/>
        </w:rPr>
        <w:t>more than</w:t>
      </w:r>
      <w:r w:rsidR="00856503">
        <w:rPr>
          <w:rStyle w:val="normalchar"/>
        </w:rPr>
        <w:t xml:space="preserve"> 1,000 </w:t>
      </w:r>
      <w:r w:rsidR="00AA0390">
        <w:rPr>
          <w:rStyle w:val="normalchar"/>
        </w:rPr>
        <w:t>benefits to heterosexual</w:t>
      </w:r>
      <w:r w:rsidR="00FD22C3">
        <w:rPr>
          <w:rStyle w:val="normalchar"/>
        </w:rPr>
        <w:t xml:space="preserve"> couples—</w:t>
      </w:r>
      <w:r w:rsidR="00856503">
        <w:rPr>
          <w:rStyle w:val="normalchar"/>
        </w:rPr>
        <w:t xml:space="preserve">most of these benefits offer financial advantages. Just providing this small bit of evidence would </w:t>
      </w:r>
      <w:r w:rsidR="00AA0390">
        <w:rPr>
          <w:rStyle w:val="normalchar"/>
        </w:rPr>
        <w:t>have supported his next claim</w:t>
      </w:r>
      <w:r w:rsidR="00856503">
        <w:rPr>
          <w:rStyle w:val="normalchar"/>
        </w:rPr>
        <w:t>, “The denial of marriage hurts families struggling through tough economic times.” </w:t>
      </w:r>
    </w:p>
    <w:p w:rsidR="00AA0390" w:rsidRDefault="00856503" w:rsidP="00856503">
      <w:pPr>
        <w:spacing w:line="480" w:lineRule="auto"/>
        <w:ind w:firstLine="720"/>
        <w:rPr>
          <w:rStyle w:val="normalchar"/>
        </w:rPr>
      </w:pPr>
      <w:r>
        <w:rPr>
          <w:rStyle w:val="normalchar"/>
        </w:rPr>
        <w:t> </w:t>
      </w:r>
      <w:proofErr w:type="spellStart"/>
      <w:r>
        <w:rPr>
          <w:rStyle w:val="normalchar"/>
        </w:rPr>
        <w:t>Wolfson</w:t>
      </w:r>
      <w:proofErr w:type="spellEnd"/>
      <w:r>
        <w:rPr>
          <w:rStyle w:val="normalchar"/>
        </w:rPr>
        <w:t xml:space="preserve"> could have used additional evidence to support his inequality claim. He could have compared same-sex marriage to interracial marriage</w:t>
      </w:r>
      <w:r w:rsidR="00FD22C3">
        <w:rPr>
          <w:rStyle w:val="normalchar"/>
        </w:rPr>
        <w:t>,</w:t>
      </w:r>
      <w:r>
        <w:rPr>
          <w:rStyle w:val="normalchar"/>
        </w:rPr>
        <w:t xml:space="preserve"> which was also illegal in the United States until the 1967 Supreme Court case of Loving vs. Virginia. He also could have brought up additional arguments related to constitutional law. For example, </w:t>
      </w:r>
      <w:r>
        <w:rPr>
          <w:rStyle w:val="normalchar"/>
        </w:rPr>
        <w:lastRenderedPageBreak/>
        <w:t>many proponents of same-sex marriage argue denying same-sex couples the right to marry breaks the equal protection clause of the 14</w:t>
      </w:r>
      <w:r>
        <w:rPr>
          <w:rStyle w:val="normalchar"/>
          <w:vertAlign w:val="superscript"/>
        </w:rPr>
        <w:t>th</w:t>
      </w:r>
      <w:r>
        <w:rPr>
          <w:rStyle w:val="normalchar"/>
        </w:rPr>
        <w:t xml:space="preserve"> Amendment, which states,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w:t>
      </w:r>
    </w:p>
    <w:p w:rsidR="00856503" w:rsidRDefault="00856503" w:rsidP="00856503">
      <w:pPr>
        <w:spacing w:line="480" w:lineRule="auto"/>
        <w:ind w:firstLine="720"/>
        <w:rPr>
          <w:rStyle w:val="normalchar"/>
        </w:rPr>
      </w:pPr>
      <w:r>
        <w:rPr>
          <w:rStyle w:val="normalchar"/>
        </w:rPr>
        <w:t>Additionally, some say not allowing same-sex marriage denies homosexuals due process. Making these law-based arguments would have supported his inequality claim and might have caused him to meet his burden of proof, making him the victor over the negative side. </w:t>
      </w:r>
    </w:p>
    <w:p w:rsidR="00856503" w:rsidRDefault="00856503" w:rsidP="00856503">
      <w:pPr>
        <w:spacing w:line="480" w:lineRule="auto"/>
        <w:ind w:firstLine="720"/>
        <w:rPr>
          <w:rStyle w:val="normalchar"/>
        </w:rPr>
      </w:pPr>
      <w:r>
        <w:rPr>
          <w:rStyle w:val="normalchar"/>
        </w:rPr>
        <w:t> </w:t>
      </w:r>
      <w:r w:rsidR="00FD22C3">
        <w:rPr>
          <w:rStyle w:val="normalchar"/>
        </w:rPr>
        <w:t>Furthermore</w:t>
      </w:r>
      <w:r>
        <w:rPr>
          <w:rStyle w:val="normalchar"/>
        </w:rPr>
        <w:t xml:space="preserve">, </w:t>
      </w:r>
      <w:proofErr w:type="spellStart"/>
      <w:r>
        <w:rPr>
          <w:rStyle w:val="normalchar"/>
        </w:rPr>
        <w:t>Wolfson</w:t>
      </w:r>
      <w:proofErr w:type="spellEnd"/>
      <w:r>
        <w:rPr>
          <w:rStyle w:val="normalchar"/>
        </w:rPr>
        <w:t xml:space="preserve"> could have challenged the social context of marriage. The bulk of the negative argument relied on the actual definition of marriage. In </w:t>
      </w:r>
      <w:r w:rsidR="00FD22C3">
        <w:rPr>
          <w:rStyle w:val="normalchar"/>
        </w:rPr>
        <w:t xml:space="preserve">Gallagher’s </w:t>
      </w:r>
      <w:r>
        <w:rPr>
          <w:rStyle w:val="normalchar"/>
        </w:rPr>
        <w:t xml:space="preserve">argument for the negative side, </w:t>
      </w:r>
      <w:r w:rsidR="00FD22C3">
        <w:rPr>
          <w:rStyle w:val="normalchar"/>
        </w:rPr>
        <w:t xml:space="preserve">she </w:t>
      </w:r>
      <w:r>
        <w:rPr>
          <w:rStyle w:val="normalchar"/>
        </w:rPr>
        <w:t xml:space="preserve">argued that marriage has its own place in society because of long standing traditions and customs. However, </w:t>
      </w:r>
      <w:proofErr w:type="spellStart"/>
      <w:r>
        <w:rPr>
          <w:rStyle w:val="normalchar"/>
        </w:rPr>
        <w:t>Wolfson</w:t>
      </w:r>
      <w:proofErr w:type="spellEnd"/>
      <w:r>
        <w:rPr>
          <w:rStyle w:val="normalchar"/>
        </w:rPr>
        <w:t xml:space="preserve"> could have challenged this claim by simply stating marriage has evolved over time. For example, words have been changed in traditional marriage vows. The traditional marriage vow used to compel a woman to “obey” her husband. Also, it is now far easier to obtain a divorce than it was in the past. Marriage has changed significantly over the past 100 years.  </w:t>
      </w:r>
    </w:p>
    <w:p w:rsidR="00856503" w:rsidRDefault="00856503" w:rsidP="00856503">
      <w:pPr>
        <w:spacing w:line="480" w:lineRule="auto"/>
        <w:ind w:firstLine="720"/>
        <w:rPr>
          <w:rStyle w:val="normalchar"/>
        </w:rPr>
      </w:pPr>
      <w:r>
        <w:rPr>
          <w:rStyle w:val="normalchar"/>
        </w:rPr>
        <w:t xml:space="preserve"> Another way </w:t>
      </w:r>
      <w:proofErr w:type="spellStart"/>
      <w:r>
        <w:rPr>
          <w:rStyle w:val="normalchar"/>
        </w:rPr>
        <w:t>Wolfson</w:t>
      </w:r>
      <w:proofErr w:type="spellEnd"/>
      <w:r>
        <w:rPr>
          <w:rStyle w:val="normalchar"/>
        </w:rPr>
        <w:t xml:space="preserve"> could have refuted this idea is by arguing against tradition. Other traditions and social customs have changed since the founding of the United States. For example, slavery </w:t>
      </w:r>
      <w:r w:rsidR="00AA0390">
        <w:rPr>
          <w:rStyle w:val="normalchar"/>
        </w:rPr>
        <w:t>was once a tradition in the U</w:t>
      </w:r>
      <w:r>
        <w:rPr>
          <w:rStyle w:val="normalchar"/>
        </w:rPr>
        <w:t>.</w:t>
      </w:r>
      <w:r w:rsidR="00AA0390">
        <w:rPr>
          <w:rStyle w:val="normalchar"/>
        </w:rPr>
        <w:t>S.</w:t>
      </w:r>
      <w:r>
        <w:rPr>
          <w:rStyle w:val="normalchar"/>
        </w:rPr>
        <w:t xml:space="preserve"> Since the abolishment of slavery, most people would agree it was not a good part of history. However, it was still a long-</w:t>
      </w:r>
      <w:r>
        <w:rPr>
          <w:rStyle w:val="normalchar"/>
        </w:rPr>
        <w:lastRenderedPageBreak/>
        <w:t>standing tradition. He could have compared this situation to same-sex marriage. Just because marriage has traditionally been a union between one man and one woman d</w:t>
      </w:r>
      <w:r w:rsidR="00C46D19">
        <w:rPr>
          <w:rStyle w:val="normalchar"/>
        </w:rPr>
        <w:t>oes not mean it is necessarily the only context of marriage</w:t>
      </w:r>
      <w:r>
        <w:rPr>
          <w:rStyle w:val="normalchar"/>
        </w:rPr>
        <w:t>. </w:t>
      </w:r>
    </w:p>
    <w:p w:rsidR="00856503" w:rsidRDefault="00856503" w:rsidP="00856503">
      <w:pPr>
        <w:spacing w:line="480" w:lineRule="auto"/>
        <w:ind w:firstLine="720"/>
        <w:rPr>
          <w:rStyle w:val="normalchar"/>
        </w:rPr>
      </w:pPr>
      <w:r>
        <w:rPr>
          <w:rStyle w:val="normalchar"/>
        </w:rPr>
        <w:t xml:space="preserve"> In addition to adding these pieces of evidence to his claims, </w:t>
      </w:r>
      <w:proofErr w:type="spellStart"/>
      <w:r>
        <w:rPr>
          <w:rStyle w:val="normalchar"/>
        </w:rPr>
        <w:t>Wolfson</w:t>
      </w:r>
      <w:proofErr w:type="spellEnd"/>
      <w:r>
        <w:rPr>
          <w:rStyle w:val="normalchar"/>
        </w:rPr>
        <w:t xml:space="preserve"> could have altered some of his other claims. One of his claims with the most evidence was that many people who were once against same-sex marriage have changed their views and now believe it should be legal. He relied heavil</w:t>
      </w:r>
      <w:r w:rsidR="00FD22C3">
        <w:rPr>
          <w:rStyle w:val="normalchar"/>
        </w:rPr>
        <w:t>y upon the testimony of former p</w:t>
      </w:r>
      <w:r w:rsidR="00AA0390">
        <w:rPr>
          <w:rStyle w:val="normalchar"/>
        </w:rPr>
        <w:t>resident</w:t>
      </w:r>
      <w:r>
        <w:rPr>
          <w:rStyle w:val="normalchar"/>
        </w:rPr>
        <w:t xml:space="preserve"> Clinton. This is an appropriate choice because Clinton signed </w:t>
      </w:r>
      <w:r w:rsidR="00FD22C3">
        <w:rPr>
          <w:rStyle w:val="normalchar"/>
        </w:rPr>
        <w:t>DOMA</w:t>
      </w:r>
      <w:r>
        <w:rPr>
          <w:rStyle w:val="normalchar"/>
        </w:rPr>
        <w:t xml:space="preserve"> into law. Even though he signed this legislation, he now regrets his actions and supports same-sex marriage. </w:t>
      </w:r>
      <w:r w:rsidR="00FD22C3">
        <w:rPr>
          <w:rStyle w:val="normalchar"/>
        </w:rPr>
        <w:t>This is a form of</w:t>
      </w:r>
      <w:r>
        <w:rPr>
          <w:rStyle w:val="normalchar"/>
        </w:rPr>
        <w:t xml:space="preserve"> reluctant testimony because he is speaking against his own a</w:t>
      </w:r>
      <w:r w:rsidR="00AA0390">
        <w:rPr>
          <w:rStyle w:val="normalchar"/>
        </w:rPr>
        <w:t>ctions. However, the use of</w:t>
      </w:r>
      <w:r>
        <w:rPr>
          <w:rStyle w:val="normalchar"/>
        </w:rPr>
        <w:t xml:space="preserve"> Clinton may not appeal to our audience. Althou</w:t>
      </w:r>
      <w:r w:rsidR="00FD22C3">
        <w:rPr>
          <w:rStyle w:val="normalchar"/>
        </w:rPr>
        <w:t>gh our group knows he signed DOMA</w:t>
      </w:r>
      <w:r>
        <w:rPr>
          <w:rStyle w:val="normalchar"/>
        </w:rPr>
        <w:t xml:space="preserve">, some members of our audience may not. In fact, they will probably remember the Monica Lewinsky scandal and question whether Clinton should ever give advice regarding moral </w:t>
      </w:r>
      <w:r w:rsidR="00AA0390">
        <w:rPr>
          <w:rStyle w:val="normalchar"/>
        </w:rPr>
        <w:t xml:space="preserve">and family </w:t>
      </w:r>
      <w:r>
        <w:rPr>
          <w:rStyle w:val="normalchar"/>
        </w:rPr>
        <w:t>values.</w:t>
      </w:r>
    </w:p>
    <w:p w:rsidR="00856503" w:rsidRDefault="00856503" w:rsidP="00856503">
      <w:pPr>
        <w:spacing w:line="480" w:lineRule="auto"/>
        <w:ind w:firstLine="720"/>
        <w:rPr>
          <w:rStyle w:val="normalchar"/>
        </w:rPr>
      </w:pPr>
      <w:r>
        <w:rPr>
          <w:rStyle w:val="normalchar"/>
        </w:rPr>
        <w:t xml:space="preserve"> The final pieces of coaching for </w:t>
      </w:r>
      <w:proofErr w:type="spellStart"/>
      <w:r>
        <w:rPr>
          <w:rStyle w:val="normalchar"/>
        </w:rPr>
        <w:t>Wolfson</w:t>
      </w:r>
      <w:proofErr w:type="spellEnd"/>
      <w:r>
        <w:rPr>
          <w:rStyle w:val="normalchar"/>
        </w:rPr>
        <w:t xml:space="preserve"> concern some of his language choices. One of his claims was, “Every reputable child welfare organization supports same-sex marriage.” After making this claim, </w:t>
      </w:r>
      <w:proofErr w:type="spellStart"/>
      <w:r>
        <w:rPr>
          <w:rStyle w:val="normalchar"/>
        </w:rPr>
        <w:t>Wolfson</w:t>
      </w:r>
      <w:proofErr w:type="spellEnd"/>
      <w:r>
        <w:rPr>
          <w:rStyle w:val="normalchar"/>
        </w:rPr>
        <w:t xml:space="preserve"> o</w:t>
      </w:r>
      <w:r w:rsidR="00AA0390">
        <w:rPr>
          <w:rStyle w:val="normalchar"/>
        </w:rPr>
        <w:t>nly offered one example. First</w:t>
      </w:r>
      <w:r>
        <w:rPr>
          <w:rStyle w:val="normalchar"/>
        </w:rPr>
        <w:t xml:space="preserve">, </w:t>
      </w:r>
      <w:proofErr w:type="spellStart"/>
      <w:r>
        <w:rPr>
          <w:rStyle w:val="normalchar"/>
        </w:rPr>
        <w:t>Wolfson</w:t>
      </w:r>
      <w:proofErr w:type="spellEnd"/>
      <w:r>
        <w:rPr>
          <w:rStyle w:val="normalchar"/>
        </w:rPr>
        <w:t xml:space="preserve"> should have considered taking out “e</w:t>
      </w:r>
      <w:r w:rsidR="00AA0390">
        <w:rPr>
          <w:rStyle w:val="normalchar"/>
        </w:rPr>
        <w:t>very” as it does not</w:t>
      </w:r>
      <w:r>
        <w:rPr>
          <w:rStyle w:val="normalchar"/>
        </w:rPr>
        <w:t xml:space="preserve"> leave room for any counterexamples</w:t>
      </w:r>
      <w:r w:rsidR="00C46D19">
        <w:rPr>
          <w:rStyle w:val="normalchar"/>
        </w:rPr>
        <w:t>, as discussed in the seventh and eleventh rules of Weston’s rulebook</w:t>
      </w:r>
      <w:r w:rsidR="00AA0390">
        <w:rPr>
          <w:rStyle w:val="normalchar"/>
        </w:rPr>
        <w:t>. Second</w:t>
      </w:r>
      <w:r>
        <w:rPr>
          <w:rStyle w:val="normalchar"/>
        </w:rPr>
        <w:t xml:space="preserve">, </w:t>
      </w:r>
      <w:proofErr w:type="spellStart"/>
      <w:r>
        <w:rPr>
          <w:rStyle w:val="normalchar"/>
        </w:rPr>
        <w:t>Wolfson</w:t>
      </w:r>
      <w:proofErr w:type="spellEnd"/>
      <w:r>
        <w:rPr>
          <w:rStyle w:val="normalchar"/>
        </w:rPr>
        <w:t xml:space="preserve"> should have listed more than one example. There are at least seven child welfare organizations that support same-sex marriage. He would have strengthened this claim by restating it as, “Many child welfare organizations support same-sex </w:t>
      </w:r>
      <w:r>
        <w:rPr>
          <w:rStyle w:val="normalchar"/>
        </w:rPr>
        <w:lastRenderedPageBreak/>
        <w:t>marriage.” After making the modified claim, he could have listed more examples as evidence to support the claim. </w:t>
      </w:r>
    </w:p>
    <w:p w:rsidR="00856503" w:rsidRDefault="00856503" w:rsidP="00856503">
      <w:pPr>
        <w:spacing w:line="480" w:lineRule="auto"/>
        <w:ind w:firstLine="720"/>
        <w:rPr>
          <w:rStyle w:val="normalchar"/>
        </w:rPr>
      </w:pPr>
      <w:r>
        <w:rPr>
          <w:rStyle w:val="normalchar"/>
        </w:rPr>
        <w:t xml:space="preserve">Although </w:t>
      </w:r>
      <w:proofErr w:type="spellStart"/>
      <w:r>
        <w:rPr>
          <w:rStyle w:val="normalchar"/>
        </w:rPr>
        <w:t>Wolfson’s</w:t>
      </w:r>
      <w:proofErr w:type="spellEnd"/>
      <w:r>
        <w:rPr>
          <w:rStyle w:val="normalchar"/>
        </w:rPr>
        <w:t xml:space="preserve"> inequality claim was strong, he failed to support it with adequate evidence. He also loaded his claim with emotional language. His stated claim referred to “harsh” inequalities and he also stated that “no one is hurt” by same-sex marriages. His claim would have been better if he omitted the word “harsh.” He could have ended his argument with the idea that few disadvantages result from allowing same-sex couples to marry. This would have created a natural conclusion without excluding counterexamples. </w:t>
      </w:r>
    </w:p>
    <w:p w:rsidR="00FC34EA" w:rsidRDefault="00856503" w:rsidP="00856503">
      <w:pPr>
        <w:spacing w:line="480" w:lineRule="auto"/>
        <w:ind w:firstLine="720"/>
      </w:pPr>
      <w:r>
        <w:rPr>
          <w:rStyle w:val="normalchar"/>
        </w:rPr>
        <w:t xml:space="preserve"> If </w:t>
      </w:r>
      <w:proofErr w:type="spellStart"/>
      <w:r>
        <w:rPr>
          <w:rStyle w:val="normalchar"/>
        </w:rPr>
        <w:t>Wolfson</w:t>
      </w:r>
      <w:proofErr w:type="spellEnd"/>
      <w:r>
        <w:rPr>
          <w:rStyle w:val="normalchar"/>
        </w:rPr>
        <w:t xml:space="preserve"> would have supported his claims with more evidence and refrained from using constrictive</w:t>
      </w:r>
      <w:r w:rsidR="00C46D19">
        <w:rPr>
          <w:rStyle w:val="normalchar"/>
        </w:rPr>
        <w:t xml:space="preserve"> and loaded</w:t>
      </w:r>
      <w:r>
        <w:rPr>
          <w:rStyle w:val="normalchar"/>
        </w:rPr>
        <w:t xml:space="preserve"> language, his argument would have been stronger. Using evidence and examples would have helped him meet the burden of proof and win the argument.</w:t>
      </w:r>
    </w:p>
    <w:p w:rsidR="00FC34EA" w:rsidRDefault="00FC34EA"/>
    <w:p w:rsidR="00FC34EA" w:rsidRDefault="00FC34EA"/>
    <w:p w:rsidR="00FC34EA" w:rsidRDefault="00FC34EA">
      <w:r>
        <w:br w:type="page"/>
      </w:r>
    </w:p>
    <w:p w:rsidR="00C46D19" w:rsidRDefault="00C46D19"/>
    <w:p w:rsidR="00FC34EA" w:rsidRPr="00FC34EA" w:rsidRDefault="00FC34EA">
      <w:pPr>
        <w:rPr>
          <w:b/>
          <w:sz w:val="28"/>
        </w:rPr>
      </w:pPr>
      <w:r>
        <w:rPr>
          <w:b/>
          <w:sz w:val="28"/>
        </w:rPr>
        <w:t>Continu</w:t>
      </w:r>
      <w:r w:rsidR="009E092A">
        <w:rPr>
          <w:b/>
          <w:sz w:val="28"/>
        </w:rPr>
        <w:t>ous</w:t>
      </w:r>
      <w:r>
        <w:rPr>
          <w:b/>
          <w:sz w:val="28"/>
        </w:rPr>
        <w:t xml:space="preserve"> Improvement</w:t>
      </w:r>
    </w:p>
    <w:p w:rsidR="00CA5D8B" w:rsidRDefault="007079F6" w:rsidP="00CA5D8B">
      <w:pPr>
        <w:pStyle w:val="normal0"/>
        <w:spacing w:line="480" w:lineRule="atLeast"/>
        <w:ind w:firstLine="720"/>
      </w:pPr>
      <w:r>
        <w:rPr>
          <w:rStyle w:val="normalchar"/>
          <w:rFonts w:eastAsiaTheme="minorEastAsia"/>
        </w:rPr>
        <w:t>After presenting our case</w:t>
      </w:r>
      <w:r w:rsidR="00CA5D8B">
        <w:rPr>
          <w:rStyle w:val="normalchar"/>
          <w:rFonts w:eastAsiaTheme="minorEastAsia"/>
        </w:rPr>
        <w:t xml:space="preserve"> to the class, Professor </w:t>
      </w:r>
      <w:proofErr w:type="spellStart"/>
      <w:r w:rsidR="00CA5D8B">
        <w:rPr>
          <w:rStyle w:val="normalchar"/>
          <w:rFonts w:eastAsiaTheme="minorEastAsia"/>
        </w:rPr>
        <w:t>Clampitt</w:t>
      </w:r>
      <w:proofErr w:type="spellEnd"/>
      <w:r w:rsidR="00CA5D8B">
        <w:rPr>
          <w:rStyle w:val="normalchar"/>
          <w:rFonts w:eastAsiaTheme="minorEastAsia"/>
        </w:rPr>
        <w:t xml:space="preserve"> provided our group with a few useful suggestions on how to strengthen our overall analysis and presentation.  His first suggestion dealt with our explanation of one of the affirmative arguments.  The argument’s focus was centered on the idea that there is “no good reason” to deny same-</w:t>
      </w:r>
      <w:r>
        <w:rPr>
          <w:rStyle w:val="normalchar"/>
          <w:rFonts w:eastAsiaTheme="minorEastAsia"/>
        </w:rPr>
        <w:t>sex couples the right to marry.</w:t>
      </w:r>
      <w:r w:rsidR="00CA5D8B">
        <w:rPr>
          <w:rStyle w:val="normalchar"/>
          <w:rFonts w:eastAsiaTheme="minorEastAsia"/>
        </w:rPr>
        <w:t xml:space="preserve"> </w:t>
      </w:r>
      <w:proofErr w:type="spellStart"/>
      <w:r w:rsidR="00C46D19">
        <w:rPr>
          <w:rStyle w:val="normalchar"/>
          <w:rFonts w:eastAsiaTheme="minorEastAsia"/>
        </w:rPr>
        <w:t>Wolfson</w:t>
      </w:r>
      <w:proofErr w:type="spellEnd"/>
      <w:r w:rsidR="00CA5D8B">
        <w:rPr>
          <w:rStyle w:val="normalchar"/>
          <w:rFonts w:eastAsiaTheme="minorEastAsia"/>
        </w:rPr>
        <w:t>, the spokesperson for the affirmative, makes this claim and uses a judicial quote as his evidence.  This type of authoritative evidence would ty</w:t>
      </w:r>
      <w:r>
        <w:rPr>
          <w:rStyle w:val="normalchar"/>
          <w:rFonts w:eastAsiaTheme="minorEastAsia"/>
        </w:rPr>
        <w:t>pically be successful, but was</w:t>
      </w:r>
      <w:r w:rsidR="00CA5D8B">
        <w:rPr>
          <w:rStyle w:val="normalchar"/>
          <w:rFonts w:eastAsiaTheme="minorEastAsia"/>
        </w:rPr>
        <w:t xml:space="preserve"> not enough in this case.  Since the affirmative side has the burden of proof, it is </w:t>
      </w:r>
      <w:proofErr w:type="spellStart"/>
      <w:r w:rsidR="009E092A">
        <w:rPr>
          <w:rStyle w:val="normalchar"/>
          <w:rFonts w:eastAsiaTheme="minorEastAsia"/>
        </w:rPr>
        <w:t>Wolfson’s</w:t>
      </w:r>
      <w:proofErr w:type="spellEnd"/>
      <w:r w:rsidR="00CA5D8B">
        <w:rPr>
          <w:rStyle w:val="normalchar"/>
          <w:rFonts w:eastAsiaTheme="minorEastAsia"/>
        </w:rPr>
        <w:t xml:space="preserve"> job to prove beyond a reasonable doubt that same-sex marriage should be permitted.  It is not enough for the affirmative to simply state</w:t>
      </w:r>
      <w:r w:rsidR="009E092A">
        <w:rPr>
          <w:rStyle w:val="normalchar"/>
          <w:rFonts w:eastAsiaTheme="minorEastAsia"/>
        </w:rPr>
        <w:t xml:space="preserve"> that there is “no good reason.” His</w:t>
      </w:r>
      <w:r>
        <w:rPr>
          <w:rStyle w:val="normalchar"/>
          <w:rFonts w:eastAsiaTheme="minorEastAsia"/>
        </w:rPr>
        <w:t xml:space="preserve"> job is to prove there is a good reason. </w:t>
      </w:r>
      <w:proofErr w:type="spellStart"/>
      <w:r>
        <w:rPr>
          <w:rStyle w:val="normalchar"/>
          <w:rFonts w:eastAsiaTheme="minorEastAsia"/>
        </w:rPr>
        <w:t>Clampitt</w:t>
      </w:r>
      <w:proofErr w:type="spellEnd"/>
      <w:r>
        <w:rPr>
          <w:rStyle w:val="normalchar"/>
          <w:rFonts w:eastAsiaTheme="minorEastAsia"/>
        </w:rPr>
        <w:t xml:space="preserve"> believed</w:t>
      </w:r>
      <w:r w:rsidR="00CA5D8B">
        <w:rPr>
          <w:rStyle w:val="normalchar"/>
          <w:rFonts w:eastAsiaTheme="minorEastAsia"/>
        </w:rPr>
        <w:t xml:space="preserve"> this was one of the most critical weaknesses of the affirmative side that our group could have further exposed.</w:t>
      </w:r>
    </w:p>
    <w:p w:rsidR="00CA5D8B" w:rsidRDefault="00CA5D8B" w:rsidP="00CA5D8B">
      <w:pPr>
        <w:pStyle w:val="normal0"/>
        <w:spacing w:line="480" w:lineRule="atLeast"/>
        <w:ind w:firstLine="720"/>
      </w:pPr>
      <w:proofErr w:type="spellStart"/>
      <w:r>
        <w:rPr>
          <w:rStyle w:val="normalchar"/>
          <w:rFonts w:eastAsiaTheme="minorEastAsia"/>
        </w:rPr>
        <w:t>Clampitt</w:t>
      </w:r>
      <w:proofErr w:type="spellEnd"/>
      <w:r>
        <w:rPr>
          <w:rStyle w:val="normalchar"/>
          <w:rFonts w:eastAsiaTheme="minorEastAsia"/>
        </w:rPr>
        <w:t xml:space="preserve"> also </w:t>
      </w:r>
      <w:r w:rsidR="009E092A">
        <w:rPr>
          <w:rStyle w:val="normalchar"/>
          <w:rFonts w:eastAsiaTheme="minorEastAsia"/>
        </w:rPr>
        <w:t>suggested</w:t>
      </w:r>
      <w:r>
        <w:rPr>
          <w:rStyle w:val="normalchar"/>
          <w:rFonts w:eastAsiaTheme="minorEastAsia"/>
        </w:rPr>
        <w:t xml:space="preserve"> it would have been useful for our group to explain the reasoning behind the breakdown of our audience analysis.  He agreed with our decision to break up the American public by generations instead of </w:t>
      </w:r>
      <w:r w:rsidR="009E092A">
        <w:rPr>
          <w:rStyle w:val="normalchar"/>
          <w:rFonts w:eastAsiaTheme="minorEastAsia"/>
        </w:rPr>
        <w:t>by</w:t>
      </w:r>
      <w:r>
        <w:rPr>
          <w:rStyle w:val="normalchar"/>
          <w:rFonts w:eastAsiaTheme="minorEastAsia"/>
        </w:rPr>
        <w:t xml:space="preserve"> gender or geographic location, but said that it is very important to explain </w:t>
      </w:r>
      <w:r w:rsidR="00C46D19">
        <w:rPr>
          <w:rStyle w:val="normalchar"/>
          <w:rFonts w:eastAsiaTheme="minorEastAsia"/>
        </w:rPr>
        <w:t>why</w:t>
      </w:r>
      <w:r>
        <w:rPr>
          <w:rStyle w:val="normalchar"/>
          <w:rFonts w:eastAsiaTheme="minorEastAsia"/>
        </w:rPr>
        <w:t xml:space="preserve"> we chose a certain audience breakdown over another.  Our group found that splitting up our audience on generational lines was the cleanest and most accurate way to analyze them</w:t>
      </w:r>
      <w:r w:rsidR="00C46D19">
        <w:rPr>
          <w:rStyle w:val="normalchar"/>
          <w:rFonts w:eastAsiaTheme="minorEastAsia"/>
        </w:rPr>
        <w:t>, in terms of this motivational topic</w:t>
      </w:r>
      <w:r w:rsidR="007079F6">
        <w:rPr>
          <w:rStyle w:val="normalchar"/>
          <w:rFonts w:eastAsiaTheme="minorEastAsia"/>
        </w:rPr>
        <w:t>.  By doing the</w:t>
      </w:r>
      <w:r>
        <w:rPr>
          <w:rStyle w:val="normalchar"/>
          <w:rFonts w:eastAsiaTheme="minorEastAsia"/>
        </w:rPr>
        <w:t xml:space="preserve"> audience analysis in this fashion, it was easier to collect numerical data on information such as approval ratings for same-sex marriage, education levels, religious affiliations, etc.  After we had discovered the differences between the generations we were then able to make our own assumptions on what types of values and beliefs were important to individuals </w:t>
      </w:r>
      <w:r w:rsidR="007079F6">
        <w:rPr>
          <w:rStyle w:val="normalchar"/>
          <w:rFonts w:eastAsiaTheme="minorEastAsia"/>
        </w:rPr>
        <w:t>born in different time periods. Also</w:t>
      </w:r>
      <w:r>
        <w:rPr>
          <w:rStyle w:val="normalchar"/>
          <w:rFonts w:eastAsiaTheme="minorEastAsia"/>
        </w:rPr>
        <w:t xml:space="preserve">, we had to make educated assumptions on which types of persuasive warrants would be most successful </w:t>
      </w:r>
      <w:r>
        <w:rPr>
          <w:rStyle w:val="normalchar"/>
          <w:rFonts w:eastAsiaTheme="minorEastAsia"/>
        </w:rPr>
        <w:lastRenderedPageBreak/>
        <w:t>within each group.  Explaining the reasoning behind our choices to our classroom audi</w:t>
      </w:r>
      <w:r w:rsidR="007079F6">
        <w:rPr>
          <w:rStyle w:val="normalchar"/>
          <w:rFonts w:eastAsiaTheme="minorEastAsia"/>
        </w:rPr>
        <w:t>ence would have strengthened the</w:t>
      </w:r>
      <w:r>
        <w:rPr>
          <w:rStyle w:val="normalchar"/>
          <w:rFonts w:eastAsiaTheme="minorEastAsia"/>
        </w:rPr>
        <w:t xml:space="preserve"> analysis portion even further.  </w:t>
      </w:r>
    </w:p>
    <w:p w:rsidR="00CA5D8B" w:rsidRDefault="007079F6" w:rsidP="00CA5D8B">
      <w:pPr>
        <w:pStyle w:val="normal0"/>
        <w:spacing w:line="480" w:lineRule="atLeast"/>
        <w:ind w:firstLine="720"/>
      </w:pPr>
      <w:r>
        <w:rPr>
          <w:rStyle w:val="normalchar"/>
          <w:rFonts w:eastAsiaTheme="minorEastAsia"/>
        </w:rPr>
        <w:t>A</w:t>
      </w:r>
      <w:r w:rsidR="00CA5D8B">
        <w:rPr>
          <w:rStyle w:val="normalchar"/>
          <w:rFonts w:eastAsiaTheme="minorEastAsia"/>
        </w:rPr>
        <w:t xml:space="preserve"> few small suggestions were made in reference to a final grading for</w:t>
      </w:r>
      <w:r>
        <w:rPr>
          <w:rStyle w:val="normalchar"/>
          <w:rFonts w:eastAsiaTheme="minorEastAsia"/>
        </w:rPr>
        <w:t xml:space="preserve"> each side, the language we used</w:t>
      </w:r>
      <w:r w:rsidR="00CA5D8B">
        <w:rPr>
          <w:rStyle w:val="normalchar"/>
          <w:rFonts w:eastAsiaTheme="minorEastAsia"/>
        </w:rPr>
        <w:t xml:space="preserve"> throughout the presentat</w:t>
      </w:r>
      <w:r w:rsidR="009E092A">
        <w:rPr>
          <w:rStyle w:val="normalchar"/>
          <w:rFonts w:eastAsiaTheme="minorEastAsia"/>
        </w:rPr>
        <w:t>ion and a sense of flair.</w:t>
      </w:r>
      <w:r w:rsidR="00CA5D8B">
        <w:rPr>
          <w:rStyle w:val="normalchar"/>
          <w:rFonts w:eastAsiaTheme="minorEastAsia"/>
        </w:rPr>
        <w:t xml:space="preserve">  Deaf to Sirens had formally declared a winner but did not provide a numerical rating for each side.  We came to the agreement that based on our analysis we would have given the affirmative side a </w:t>
      </w:r>
      <w:r w:rsidR="00FD22C3">
        <w:rPr>
          <w:rStyle w:val="normalchar"/>
          <w:rFonts w:eastAsiaTheme="minorEastAsia"/>
        </w:rPr>
        <w:t>rating of 5 out of 10</w:t>
      </w:r>
      <w:r w:rsidR="00CA5D8B" w:rsidRPr="00FD22C3">
        <w:rPr>
          <w:rStyle w:val="normalchar"/>
          <w:rFonts w:eastAsiaTheme="minorEastAsia"/>
        </w:rPr>
        <w:t xml:space="preserve"> and the ne</w:t>
      </w:r>
      <w:r w:rsidR="00CA5D8B">
        <w:rPr>
          <w:rStyle w:val="normalchar"/>
          <w:rFonts w:eastAsiaTheme="minorEastAsia"/>
        </w:rPr>
        <w:t xml:space="preserve">gative side a rating of </w:t>
      </w:r>
      <w:r w:rsidR="00FD22C3">
        <w:rPr>
          <w:rStyle w:val="normalchar"/>
          <w:rFonts w:eastAsiaTheme="minorEastAsia"/>
        </w:rPr>
        <w:t>8</w:t>
      </w:r>
      <w:r w:rsidR="00CA5D8B">
        <w:rPr>
          <w:rStyle w:val="normalchar"/>
          <w:rFonts w:eastAsiaTheme="minorEastAsia"/>
        </w:rPr>
        <w:t>.  These ratings were chosen because neither the affirmative nor negative had a perfect argument, but in the end the affirmative had the burden of p</w:t>
      </w:r>
      <w:r>
        <w:rPr>
          <w:rStyle w:val="normalchar"/>
          <w:rFonts w:eastAsiaTheme="minorEastAsia"/>
        </w:rPr>
        <w:t>roof which he</w:t>
      </w:r>
      <w:r w:rsidR="00CA5D8B">
        <w:rPr>
          <w:rStyle w:val="normalchar"/>
          <w:rFonts w:eastAsiaTheme="minorEastAsia"/>
        </w:rPr>
        <w:t xml:space="preserve"> did not live up to.  </w:t>
      </w:r>
    </w:p>
    <w:p w:rsidR="007079F6" w:rsidRDefault="00CA5D8B" w:rsidP="00CA5D8B">
      <w:pPr>
        <w:pStyle w:val="normal0"/>
        <w:spacing w:line="480" w:lineRule="atLeast"/>
        <w:ind w:firstLine="720"/>
        <w:rPr>
          <w:rStyle w:val="normalchar"/>
          <w:rFonts w:eastAsiaTheme="minorEastAsia"/>
        </w:rPr>
      </w:pPr>
      <w:r>
        <w:rPr>
          <w:rStyle w:val="normalchar"/>
          <w:rFonts w:eastAsiaTheme="minorEastAsia"/>
        </w:rPr>
        <w:t>In our course</w:t>
      </w:r>
      <w:r w:rsidR="007079F6">
        <w:rPr>
          <w:rStyle w:val="normalchar"/>
          <w:rFonts w:eastAsiaTheme="minorEastAsia"/>
        </w:rPr>
        <w:t>,</w:t>
      </w:r>
      <w:r>
        <w:rPr>
          <w:rStyle w:val="normalchar"/>
          <w:rFonts w:eastAsiaTheme="minorEastAsia"/>
        </w:rPr>
        <w:t xml:space="preserve"> we were taught about the differences between logos, ethos and pathos, and the warrants associated with them; substantive, authoritative and motivational.  Professor </w:t>
      </w:r>
      <w:proofErr w:type="spellStart"/>
      <w:r>
        <w:rPr>
          <w:rStyle w:val="normalchar"/>
          <w:rFonts w:eastAsiaTheme="minorEastAsia"/>
        </w:rPr>
        <w:t>Clampitt</w:t>
      </w:r>
      <w:proofErr w:type="spellEnd"/>
      <w:r>
        <w:rPr>
          <w:rStyle w:val="normalchar"/>
          <w:rFonts w:eastAsiaTheme="minorEastAsia"/>
        </w:rPr>
        <w:t xml:space="preserve"> suggested that even though </w:t>
      </w:r>
      <w:r w:rsidR="00C46D19">
        <w:rPr>
          <w:rStyle w:val="normalchar"/>
          <w:rFonts w:eastAsiaTheme="minorEastAsia"/>
        </w:rPr>
        <w:t>our group was using these terms</w:t>
      </w:r>
      <w:r>
        <w:rPr>
          <w:rStyle w:val="normalchar"/>
          <w:rFonts w:eastAsiaTheme="minorEastAsia"/>
        </w:rPr>
        <w:t>, we had to be careful and make sure our audience was following ou</w:t>
      </w:r>
      <w:r w:rsidR="00C46D19">
        <w:rPr>
          <w:rStyle w:val="normalchar"/>
          <w:rFonts w:eastAsiaTheme="minorEastAsia"/>
        </w:rPr>
        <w:t>r terminology.  For example</w:t>
      </w:r>
      <w:r>
        <w:rPr>
          <w:rStyle w:val="normalchar"/>
          <w:rFonts w:eastAsiaTheme="minorEastAsia"/>
        </w:rPr>
        <w:t xml:space="preserve">, we would use </w:t>
      </w:r>
      <w:r w:rsidR="00C46D19">
        <w:rPr>
          <w:rStyle w:val="normalchar"/>
          <w:rFonts w:eastAsiaTheme="minorEastAsia"/>
        </w:rPr>
        <w:t>the term “motivational warrant,”</w:t>
      </w:r>
      <w:r>
        <w:rPr>
          <w:rStyle w:val="normalchar"/>
          <w:rFonts w:eastAsiaTheme="minorEastAsia"/>
        </w:rPr>
        <w:t xml:space="preserve"> but maybe not everyone knew that these warrants were associated with pathos and had to do with individual’</w:t>
      </w:r>
      <w:r w:rsidR="007079F6">
        <w:rPr>
          <w:rStyle w:val="normalchar"/>
          <w:rFonts w:eastAsiaTheme="minorEastAsia"/>
        </w:rPr>
        <w:t>s beliefs and values. </w:t>
      </w:r>
    </w:p>
    <w:p w:rsidR="00CA5D8B" w:rsidRDefault="007079F6" w:rsidP="00CA5D8B">
      <w:pPr>
        <w:pStyle w:val="normal0"/>
        <w:spacing w:line="480" w:lineRule="atLeast"/>
        <w:ind w:firstLine="720"/>
      </w:pPr>
      <w:r>
        <w:rPr>
          <w:rStyle w:val="normalchar"/>
          <w:rFonts w:eastAsiaTheme="minorEastAsia"/>
        </w:rPr>
        <w:t>T</w:t>
      </w:r>
      <w:r w:rsidR="00CA5D8B">
        <w:rPr>
          <w:rStyle w:val="normalchar"/>
          <w:rFonts w:eastAsiaTheme="minorEastAsia"/>
        </w:rPr>
        <w:t>he content of our presentation was very insightful and thorough, but we were</w:t>
      </w:r>
      <w:r w:rsidR="00676BA0">
        <w:rPr>
          <w:rStyle w:val="normalchar"/>
          <w:rFonts w:eastAsiaTheme="minorEastAsia"/>
        </w:rPr>
        <w:t xml:space="preserve"> missing that little bit of flair</w:t>
      </w:r>
      <w:r w:rsidR="00CA5D8B">
        <w:rPr>
          <w:rStyle w:val="normalchar"/>
          <w:rFonts w:eastAsiaTheme="minorEastAsia"/>
        </w:rPr>
        <w:t xml:space="preserve"> and sexiness that could have made our presentation more exciting for the audience.  We could have possibly provided a few visually stimulating photos in the PowerPoint or even something as small as a drum roll leading up to our declar</w:t>
      </w:r>
      <w:r>
        <w:rPr>
          <w:rStyle w:val="normalchar"/>
          <w:rFonts w:eastAsiaTheme="minorEastAsia"/>
        </w:rPr>
        <w:t>ation of the winner. </w:t>
      </w:r>
      <w:proofErr w:type="spellStart"/>
      <w:r w:rsidR="00CA5D8B">
        <w:rPr>
          <w:rStyle w:val="normalchar"/>
          <w:rFonts w:eastAsiaTheme="minorEastAsia"/>
        </w:rPr>
        <w:t>Clampitt</w:t>
      </w:r>
      <w:proofErr w:type="spellEnd"/>
      <w:r w:rsidR="00CA5D8B">
        <w:rPr>
          <w:rStyle w:val="normalchar"/>
          <w:rFonts w:eastAsiaTheme="minorEastAsia"/>
        </w:rPr>
        <w:t xml:space="preserve"> simply wanted to see us having fun with the case and showing that enthusiasm to the audience.</w:t>
      </w:r>
    </w:p>
    <w:p w:rsidR="00CA5D8B" w:rsidRDefault="00CA5D8B" w:rsidP="00CA5D8B">
      <w:pPr>
        <w:pStyle w:val="normal0"/>
        <w:spacing w:line="480" w:lineRule="atLeast"/>
        <w:ind w:firstLine="720"/>
      </w:pPr>
      <w:r>
        <w:rPr>
          <w:rStyle w:val="normalchar"/>
          <w:rFonts w:eastAsiaTheme="minorEastAsia"/>
        </w:rPr>
        <w:t>Our fellow classmates were also given the chance to provide our group with valu</w:t>
      </w:r>
      <w:r w:rsidR="00676BA0">
        <w:rPr>
          <w:rStyle w:val="normalchar"/>
          <w:rFonts w:eastAsiaTheme="minorEastAsia"/>
        </w:rPr>
        <w:t>able feedback via the infamous green sheets</w:t>
      </w:r>
      <w:r>
        <w:rPr>
          <w:rStyle w:val="normalchar"/>
          <w:rFonts w:eastAsiaTheme="minorEastAsia"/>
        </w:rPr>
        <w:t xml:space="preserve">.  Overall, the comments were quite </w:t>
      </w:r>
      <w:r>
        <w:rPr>
          <w:rStyle w:val="normalchar"/>
          <w:rFonts w:eastAsiaTheme="minorEastAsia"/>
        </w:rPr>
        <w:lastRenderedPageBreak/>
        <w:t xml:space="preserve">consistent throughout the classroom.  The audience </w:t>
      </w:r>
      <w:r w:rsidR="009E092A">
        <w:rPr>
          <w:rStyle w:val="normalchar"/>
          <w:rFonts w:eastAsiaTheme="minorEastAsia"/>
        </w:rPr>
        <w:t>indicated</w:t>
      </w:r>
      <w:r>
        <w:rPr>
          <w:rStyle w:val="normalchar"/>
          <w:rFonts w:eastAsiaTheme="minorEastAsia"/>
        </w:rPr>
        <w:t xml:space="preserve"> our presentation was well o</w:t>
      </w:r>
      <w:r w:rsidR="007079F6">
        <w:rPr>
          <w:rStyle w:val="normalchar"/>
          <w:rFonts w:eastAsiaTheme="minorEastAsia"/>
        </w:rPr>
        <w:t>rganized, thoroughly researched</w:t>
      </w:r>
      <w:r>
        <w:rPr>
          <w:rStyle w:val="normalchar"/>
          <w:rFonts w:eastAsiaTheme="minorEastAsia"/>
        </w:rPr>
        <w:t xml:space="preserve"> and that our speakers spoke with credibility.  A few suggestions for continuous improvements included explanation of our strategy, implications of</w:t>
      </w:r>
      <w:r w:rsidR="007079F6">
        <w:rPr>
          <w:rStyle w:val="normalchar"/>
          <w:rFonts w:eastAsiaTheme="minorEastAsia"/>
        </w:rPr>
        <w:t xml:space="preserve"> our analysis and ideas</w:t>
      </w:r>
      <w:r w:rsidR="00676BA0">
        <w:rPr>
          <w:rStyle w:val="normalchar"/>
          <w:rFonts w:eastAsiaTheme="minorEastAsia"/>
        </w:rPr>
        <w:t xml:space="preserve"> and being sensitive to the amount of text</w:t>
      </w:r>
      <w:r>
        <w:rPr>
          <w:rStyle w:val="normalchar"/>
          <w:rFonts w:eastAsiaTheme="minorEastAsia"/>
        </w:rPr>
        <w:t xml:space="preserve"> on the slides.  Some students </w:t>
      </w:r>
      <w:r w:rsidR="009E092A">
        <w:rPr>
          <w:rStyle w:val="normalchar"/>
          <w:rFonts w:eastAsiaTheme="minorEastAsia"/>
        </w:rPr>
        <w:t>indicated</w:t>
      </w:r>
      <w:r>
        <w:rPr>
          <w:rStyle w:val="normalchar"/>
          <w:rFonts w:eastAsiaTheme="minorEastAsia"/>
        </w:rPr>
        <w:t xml:space="preserve"> that </w:t>
      </w:r>
      <w:r w:rsidR="009E092A">
        <w:rPr>
          <w:rStyle w:val="normalchar"/>
          <w:rFonts w:eastAsiaTheme="minorEastAsia"/>
        </w:rPr>
        <w:t>the</w:t>
      </w:r>
      <w:r>
        <w:rPr>
          <w:rStyle w:val="normalchar"/>
          <w:rFonts w:eastAsiaTheme="minorEastAsia"/>
        </w:rPr>
        <w:t xml:space="preserve"> presentation was very strong, but that adding further explanation about why we chose the negative side to win would have made</w:t>
      </w:r>
      <w:r w:rsidR="009E092A">
        <w:rPr>
          <w:rStyle w:val="normalchar"/>
          <w:rFonts w:eastAsiaTheme="minorEastAsia"/>
        </w:rPr>
        <w:t xml:space="preserve"> it </w:t>
      </w:r>
      <w:r>
        <w:rPr>
          <w:rStyle w:val="normalchar"/>
          <w:rFonts w:eastAsiaTheme="minorEastAsia"/>
        </w:rPr>
        <w:t xml:space="preserve">stronger.  Finally, a few slides contained too much content and seemed to be distracting to some students.  This is a common suggestion and one that can be easily corrected.  </w:t>
      </w:r>
    </w:p>
    <w:p w:rsidR="00FC34EA" w:rsidRDefault="00FC34EA" w:rsidP="00CA5D8B">
      <w:pPr>
        <w:spacing w:line="480" w:lineRule="auto"/>
      </w:pPr>
    </w:p>
    <w:p w:rsidR="00FC34EA" w:rsidRDefault="00FC34EA"/>
    <w:p w:rsidR="00FC34EA" w:rsidRDefault="00FC34EA">
      <w:r>
        <w:br w:type="page"/>
      </w:r>
    </w:p>
    <w:p w:rsidR="00FC34EA" w:rsidRPr="00FC34EA" w:rsidRDefault="00FC34EA">
      <w:pPr>
        <w:rPr>
          <w:b/>
          <w:sz w:val="28"/>
        </w:rPr>
      </w:pPr>
      <w:r>
        <w:rPr>
          <w:b/>
          <w:sz w:val="28"/>
        </w:rPr>
        <w:lastRenderedPageBreak/>
        <w:t>So what?</w:t>
      </w:r>
    </w:p>
    <w:p w:rsidR="00FC34EA" w:rsidRDefault="00FC34EA"/>
    <w:p w:rsidR="009E092A" w:rsidRDefault="00CA5D8B" w:rsidP="00CA5D8B">
      <w:pPr>
        <w:spacing w:line="480" w:lineRule="auto"/>
        <w:ind w:firstLine="720"/>
        <w:rPr>
          <w:rStyle w:val="normalchar"/>
        </w:rPr>
      </w:pPr>
      <w:r>
        <w:rPr>
          <w:rStyle w:val="normalchar"/>
        </w:rPr>
        <w:t>Dissecting the argument surrounding same-sex marriage caused our group to form conclusions about constructing an argument.</w:t>
      </w:r>
      <w:r w:rsidR="009E092A">
        <w:rPr>
          <w:rStyle w:val="normalchar"/>
        </w:rPr>
        <w:t xml:space="preserve"> I</w:t>
      </w:r>
      <w:r>
        <w:rPr>
          <w:rStyle w:val="normalchar"/>
        </w:rPr>
        <w:t xml:space="preserve">t may be advantageous to shift highly divisive motivational claims into logos or ethos claims. This is something </w:t>
      </w:r>
      <w:r w:rsidR="009E092A">
        <w:rPr>
          <w:rStyle w:val="normalchar"/>
        </w:rPr>
        <w:t>Gallagher</w:t>
      </w:r>
      <w:r w:rsidR="007079F6">
        <w:rPr>
          <w:rStyle w:val="normalchar"/>
        </w:rPr>
        <w:t xml:space="preserve"> did</w:t>
      </w:r>
      <w:r>
        <w:rPr>
          <w:rStyle w:val="normalchar"/>
        </w:rPr>
        <w:t xml:space="preserve"> quite well. </w:t>
      </w:r>
    </w:p>
    <w:p w:rsidR="00CA5D8B" w:rsidRDefault="00CA5D8B" w:rsidP="009E092A">
      <w:pPr>
        <w:spacing w:line="480" w:lineRule="auto"/>
        <w:ind w:firstLine="720"/>
        <w:rPr>
          <w:rStyle w:val="normalchar"/>
        </w:rPr>
      </w:pPr>
      <w:r>
        <w:rPr>
          <w:rStyle w:val="normalchar"/>
        </w:rPr>
        <w:t xml:space="preserve">She openly </w:t>
      </w:r>
      <w:r w:rsidR="009E092A">
        <w:rPr>
          <w:rStyle w:val="normalchar"/>
        </w:rPr>
        <w:t>said</w:t>
      </w:r>
      <w:r>
        <w:rPr>
          <w:rStyle w:val="normalchar"/>
        </w:rPr>
        <w:t>, “This is not about how we feel about gay people.” She constructs her arguments based on logic and definitions. Conversely, the affirmative arguer draws his claims from motivational sources. Since the opinion regarding same-sex marriage is evenly divided in our audience analysis, motivational claims will only appeal to half the audience. Moving away from motivational claims will help an arguer appeal to a larger portion of the audience. It is difficult to change a person’s motivational ideas, so it is better to appeal to logic. </w:t>
      </w:r>
    </w:p>
    <w:p w:rsidR="00CA5D8B" w:rsidRDefault="00CA5D8B" w:rsidP="00CA5D8B">
      <w:pPr>
        <w:spacing w:line="480" w:lineRule="auto"/>
        <w:ind w:firstLine="720"/>
        <w:rPr>
          <w:rStyle w:val="normalchar"/>
        </w:rPr>
      </w:pPr>
      <w:r>
        <w:rPr>
          <w:rStyle w:val="normalchar"/>
        </w:rPr>
        <w:t xml:space="preserve">  In addition, we clearly saw the importance of drawing on the strongest evidence to support the claims made in an argument. In the affirmative case, </w:t>
      </w:r>
      <w:proofErr w:type="spellStart"/>
      <w:r w:rsidR="009E092A">
        <w:rPr>
          <w:rStyle w:val="normalchar"/>
        </w:rPr>
        <w:t>Wolfson</w:t>
      </w:r>
      <w:proofErr w:type="spellEnd"/>
      <w:r>
        <w:rPr>
          <w:rStyle w:val="normalchar"/>
        </w:rPr>
        <w:t xml:space="preserve"> </w:t>
      </w:r>
      <w:r w:rsidR="007079F6">
        <w:rPr>
          <w:rStyle w:val="normalchar"/>
        </w:rPr>
        <w:t>made excellent claims but failed</w:t>
      </w:r>
      <w:r>
        <w:rPr>
          <w:rStyle w:val="normalchar"/>
        </w:rPr>
        <w:t xml:space="preserve"> to support most of them with evidence. Although a large amount of evidence exists to support his claims, he failed to use it. In some cases, he relied upon poor examples to support his claims. For example, he uses people like Clinton to support his claim of shifting support for same-sex marriage. However, an example like Clinton will n</w:t>
      </w:r>
      <w:r w:rsidR="00AC531B">
        <w:rPr>
          <w:rStyle w:val="normalchar"/>
        </w:rPr>
        <w:t>ot appeal to most members of the</w:t>
      </w:r>
      <w:r>
        <w:rPr>
          <w:rStyle w:val="normalchar"/>
        </w:rPr>
        <w:t xml:space="preserve"> audience. It is important to support an argument with strong evidence and examples that appeal to the most audience members. </w:t>
      </w:r>
    </w:p>
    <w:p w:rsidR="00CA5D8B" w:rsidRDefault="00CA5D8B" w:rsidP="00CA5D8B">
      <w:pPr>
        <w:spacing w:line="480" w:lineRule="auto"/>
        <w:ind w:firstLine="720"/>
        <w:rPr>
          <w:rStyle w:val="normalchar"/>
        </w:rPr>
      </w:pPr>
      <w:r>
        <w:rPr>
          <w:rStyle w:val="normalchar"/>
        </w:rPr>
        <w:t xml:space="preserve"> Finally, following a natural order is imperative to a successful argument. </w:t>
      </w:r>
      <w:r w:rsidR="009E092A">
        <w:rPr>
          <w:rStyle w:val="normalchar"/>
        </w:rPr>
        <w:t>Gallagher</w:t>
      </w:r>
      <w:r>
        <w:rPr>
          <w:rStyle w:val="normalchar"/>
        </w:rPr>
        <w:t xml:space="preserve"> constructed an argument that flowed seamlessly from one point to another. </w:t>
      </w:r>
      <w:r>
        <w:rPr>
          <w:rStyle w:val="normalchar"/>
        </w:rPr>
        <w:lastRenderedPageBreak/>
        <w:t xml:space="preserve">However, </w:t>
      </w:r>
      <w:proofErr w:type="spellStart"/>
      <w:r w:rsidR="009E092A">
        <w:rPr>
          <w:rStyle w:val="normalchar"/>
        </w:rPr>
        <w:t>Wolfson</w:t>
      </w:r>
      <w:proofErr w:type="spellEnd"/>
      <w:r>
        <w:rPr>
          <w:rStyle w:val="normalchar"/>
        </w:rPr>
        <w:t xml:space="preserve"> moved from one argument to another with almost no logic or planning. He also abruptly jumped back to previous points while making a completely different claim. It is better to or</w:t>
      </w:r>
      <w:r w:rsidR="00B27024">
        <w:rPr>
          <w:rStyle w:val="normalchar"/>
        </w:rPr>
        <w:t xml:space="preserve">ganize an argument in a natural and logical order. This allows the </w:t>
      </w:r>
      <w:r>
        <w:rPr>
          <w:rStyle w:val="normalchar"/>
        </w:rPr>
        <w:t xml:space="preserve">audience members </w:t>
      </w:r>
      <w:r w:rsidR="00B27024">
        <w:rPr>
          <w:rStyle w:val="normalchar"/>
        </w:rPr>
        <w:t>to</w:t>
      </w:r>
      <w:r>
        <w:rPr>
          <w:rStyle w:val="normalchar"/>
        </w:rPr>
        <w:t xml:space="preserve"> clearly follow the </w:t>
      </w:r>
      <w:r w:rsidR="00676BA0">
        <w:rPr>
          <w:rStyle w:val="normalchar"/>
        </w:rPr>
        <w:t>argument</w:t>
      </w:r>
      <w:r>
        <w:rPr>
          <w:rStyle w:val="normalchar"/>
        </w:rPr>
        <w:t>. Mixing evidence for one claim with a completely different claim will only confuse audience members. This can cause a</w:t>
      </w:r>
      <w:r w:rsidR="009E092A">
        <w:rPr>
          <w:rStyle w:val="normalchar"/>
        </w:rPr>
        <w:t>n</w:t>
      </w:r>
      <w:r>
        <w:rPr>
          <w:rStyle w:val="normalchar"/>
        </w:rPr>
        <w:t xml:space="preserve"> </w:t>
      </w:r>
      <w:r w:rsidR="00676BA0">
        <w:rPr>
          <w:rStyle w:val="normalchar"/>
        </w:rPr>
        <w:t>arguer</w:t>
      </w:r>
      <w:r>
        <w:rPr>
          <w:rStyle w:val="normalchar"/>
        </w:rPr>
        <w:t xml:space="preserve"> to lose </w:t>
      </w:r>
      <w:r w:rsidR="00676BA0">
        <w:rPr>
          <w:rStyle w:val="normalchar"/>
        </w:rPr>
        <w:t>the</w:t>
      </w:r>
      <w:r>
        <w:rPr>
          <w:rStyle w:val="normalchar"/>
        </w:rPr>
        <w:t xml:space="preserve"> argument. </w:t>
      </w:r>
    </w:p>
    <w:p w:rsidR="00FC34EA" w:rsidRDefault="00CA5D8B" w:rsidP="00CA5D8B">
      <w:pPr>
        <w:spacing w:line="480" w:lineRule="auto"/>
        <w:ind w:firstLine="720"/>
      </w:pPr>
      <w:r>
        <w:rPr>
          <w:rStyle w:val="normalchar"/>
        </w:rPr>
        <w:t xml:space="preserve"> The debate we were assigned showed two different ways to compose an argument. In our case, the negative side used the basic rules outlined above to form an excellent argument. We only discovered these rules after thorough </w:t>
      </w:r>
      <w:r w:rsidR="00676BA0">
        <w:rPr>
          <w:rStyle w:val="normalchar"/>
        </w:rPr>
        <w:t>discussion</w:t>
      </w:r>
      <w:r>
        <w:rPr>
          <w:rStyle w:val="normalchar"/>
        </w:rPr>
        <w:t xml:space="preserve"> and analysis. These rules will help our group members think critically not only about divisive debates such as same-sex marriage but also in everyday decision making.</w:t>
      </w:r>
    </w:p>
    <w:p w:rsidR="00FC34EA" w:rsidRDefault="00FC34EA"/>
    <w:p w:rsidR="00FC34EA" w:rsidRDefault="00FC34EA"/>
    <w:p w:rsidR="00FC34EA" w:rsidRDefault="00FC34EA">
      <w:r>
        <w:br w:type="page"/>
      </w:r>
    </w:p>
    <w:p w:rsidR="00FC34EA" w:rsidRPr="00FC34EA" w:rsidRDefault="00B27024">
      <w:pPr>
        <w:rPr>
          <w:b/>
          <w:sz w:val="28"/>
        </w:rPr>
      </w:pPr>
      <w:r>
        <w:rPr>
          <w:b/>
          <w:sz w:val="28"/>
        </w:rPr>
        <w:lastRenderedPageBreak/>
        <w:t>Summary</w:t>
      </w:r>
    </w:p>
    <w:p w:rsidR="00FC34EA" w:rsidRDefault="00FC34EA"/>
    <w:p w:rsidR="005F2B30" w:rsidRDefault="00B27024" w:rsidP="00B003ED">
      <w:pPr>
        <w:pStyle w:val="normal0"/>
        <w:spacing w:line="480" w:lineRule="auto"/>
        <w:ind w:firstLine="720"/>
      </w:pPr>
      <w:r>
        <w:rPr>
          <w:rStyle w:val="normalchar"/>
          <w:rFonts w:eastAsiaTheme="minorEastAsia"/>
        </w:rPr>
        <w:t>T</w:t>
      </w:r>
      <w:r w:rsidR="005F2B30">
        <w:rPr>
          <w:rStyle w:val="normalchar"/>
          <w:rFonts w:eastAsiaTheme="minorEastAsia"/>
        </w:rPr>
        <w:t xml:space="preserve">he institution of marriage holds a very significant meaning for many people, regardless of sexual orientation.  It is by nature a highly motivational issue, so in order </w:t>
      </w:r>
      <w:r>
        <w:rPr>
          <w:rStyle w:val="normalchar"/>
          <w:rFonts w:eastAsiaTheme="minorEastAsia"/>
        </w:rPr>
        <w:t>to succeed in an argument one must tap into the</w:t>
      </w:r>
      <w:r w:rsidR="005F2B30">
        <w:rPr>
          <w:rStyle w:val="normalchar"/>
          <w:rFonts w:eastAsiaTheme="minorEastAsia"/>
        </w:rPr>
        <w:t xml:space="preserve"> audience’s values </w:t>
      </w:r>
      <w:r>
        <w:rPr>
          <w:rStyle w:val="normalchar"/>
          <w:rFonts w:eastAsiaTheme="minorEastAsia"/>
        </w:rPr>
        <w:t xml:space="preserve">and beliefs.  In this case, </w:t>
      </w:r>
      <w:proofErr w:type="spellStart"/>
      <w:r>
        <w:rPr>
          <w:rStyle w:val="normalchar"/>
          <w:rFonts w:eastAsiaTheme="minorEastAsia"/>
        </w:rPr>
        <w:t>Wolfson</w:t>
      </w:r>
      <w:proofErr w:type="spellEnd"/>
      <w:r>
        <w:rPr>
          <w:rStyle w:val="normalchar"/>
          <w:rFonts w:eastAsiaTheme="minorEastAsia"/>
        </w:rPr>
        <w:t>, on the affirmative side,</w:t>
      </w:r>
      <w:r w:rsidR="005F2B30">
        <w:rPr>
          <w:rStyle w:val="normalchar"/>
          <w:rFonts w:eastAsiaTheme="minorEastAsia"/>
        </w:rPr>
        <w:t xml:space="preserve"> failed to properly analyze </w:t>
      </w:r>
      <w:r>
        <w:rPr>
          <w:rStyle w:val="normalchar"/>
          <w:rFonts w:eastAsiaTheme="minorEastAsia"/>
        </w:rPr>
        <w:t xml:space="preserve">the </w:t>
      </w:r>
      <w:r w:rsidR="005F2B30">
        <w:rPr>
          <w:rStyle w:val="normalchar"/>
          <w:rFonts w:eastAsiaTheme="minorEastAsia"/>
        </w:rPr>
        <w:t xml:space="preserve">audience.  His argument relied on emotionally loaded language and strictly motivational claims.  The </w:t>
      </w:r>
      <w:r w:rsidR="005F2B30" w:rsidRPr="00B27024">
        <w:rPr>
          <w:rStyle w:val="normalchar"/>
          <w:rFonts w:eastAsiaTheme="minorEastAsia"/>
          <w:iCs/>
        </w:rPr>
        <w:t>need</w:t>
      </w:r>
      <w:r w:rsidR="005F2B30">
        <w:rPr>
          <w:rStyle w:val="normalchar"/>
          <w:rFonts w:eastAsiaTheme="minorEastAsia"/>
        </w:rPr>
        <w:t xml:space="preserve"> for reform was never established and ultimately the burden of proof was not met.  </w:t>
      </w:r>
    </w:p>
    <w:p w:rsidR="005F2B30" w:rsidRDefault="00B27024" w:rsidP="00B003ED">
      <w:pPr>
        <w:pStyle w:val="normal0"/>
        <w:spacing w:line="480" w:lineRule="auto"/>
        <w:ind w:firstLine="720"/>
      </w:pPr>
      <w:r>
        <w:rPr>
          <w:rStyle w:val="normalchar"/>
          <w:rFonts w:eastAsiaTheme="minorEastAsia"/>
        </w:rPr>
        <w:t>Gallagher, on t</w:t>
      </w:r>
      <w:r w:rsidR="005F2B30">
        <w:rPr>
          <w:rStyle w:val="normalchar"/>
          <w:rFonts w:eastAsiaTheme="minorEastAsia"/>
        </w:rPr>
        <w:t>he negative side of the argument</w:t>
      </w:r>
      <w:r>
        <w:rPr>
          <w:rStyle w:val="normalchar"/>
          <w:rFonts w:eastAsiaTheme="minorEastAsia"/>
        </w:rPr>
        <w:t>,</w:t>
      </w:r>
      <w:r w:rsidR="005F2B30">
        <w:rPr>
          <w:rStyle w:val="normalchar"/>
          <w:rFonts w:eastAsiaTheme="minorEastAsia"/>
        </w:rPr>
        <w:t xml:space="preserve"> was successful by taking a logical approach to a motivational issue.  By directing the focus of her argument to </w:t>
      </w:r>
      <w:r>
        <w:rPr>
          <w:rStyle w:val="normalchar"/>
          <w:rFonts w:eastAsiaTheme="minorEastAsia"/>
        </w:rPr>
        <w:t>a question</w:t>
      </w:r>
      <w:r w:rsidR="005F2B30">
        <w:rPr>
          <w:rStyle w:val="normalchar"/>
          <w:rFonts w:eastAsiaTheme="minorEastAsia"/>
        </w:rPr>
        <w:t xml:space="preserve"> of definition rather than </w:t>
      </w:r>
      <w:r>
        <w:rPr>
          <w:rStyle w:val="normalchar"/>
          <w:rFonts w:eastAsiaTheme="minorEastAsia"/>
        </w:rPr>
        <w:t>one of value, Gallagher</w:t>
      </w:r>
      <w:r w:rsidR="005F2B30">
        <w:rPr>
          <w:rStyle w:val="normalchar"/>
          <w:rFonts w:eastAsiaTheme="minorEastAsia"/>
        </w:rPr>
        <w:t xml:space="preserve"> was able to appeal to a larger audience.  </w:t>
      </w:r>
    </w:p>
    <w:p w:rsidR="005F2B30" w:rsidRDefault="005F2B30" w:rsidP="005F2B30">
      <w:pPr>
        <w:pStyle w:val="normal0"/>
        <w:spacing w:line="480" w:lineRule="atLeast"/>
        <w:ind w:firstLine="720"/>
      </w:pPr>
      <w:r>
        <w:rPr>
          <w:rStyle w:val="normalchar"/>
          <w:rFonts w:eastAsiaTheme="minorEastAsia"/>
        </w:rPr>
        <w:t xml:space="preserve">Ultimately, </w:t>
      </w:r>
      <w:proofErr w:type="spellStart"/>
      <w:r w:rsidR="00B27024">
        <w:rPr>
          <w:rStyle w:val="normalchar"/>
          <w:rFonts w:eastAsiaTheme="minorEastAsia"/>
        </w:rPr>
        <w:t>Wolfson</w:t>
      </w:r>
      <w:proofErr w:type="spellEnd"/>
      <w:r>
        <w:rPr>
          <w:rStyle w:val="normalchar"/>
          <w:rFonts w:eastAsiaTheme="minorEastAsia"/>
        </w:rPr>
        <w:t xml:space="preserve"> held the burden of convincing Deaf to Sirens that there is a </w:t>
      </w:r>
      <w:r w:rsidRPr="00B27024">
        <w:rPr>
          <w:rStyle w:val="normalchar"/>
          <w:rFonts w:eastAsiaTheme="minorEastAsia"/>
          <w:iCs/>
        </w:rPr>
        <w:t>need</w:t>
      </w:r>
      <w:r>
        <w:rPr>
          <w:rStyle w:val="normalchar"/>
          <w:rFonts w:eastAsiaTheme="minorEastAsia"/>
        </w:rPr>
        <w:t xml:space="preserve"> to legalize same-sex marriage, that his </w:t>
      </w:r>
      <w:r w:rsidRPr="00B27024">
        <w:rPr>
          <w:rStyle w:val="normalchar"/>
          <w:rFonts w:eastAsiaTheme="minorEastAsia"/>
          <w:iCs/>
        </w:rPr>
        <w:t>remedy</w:t>
      </w:r>
      <w:r>
        <w:rPr>
          <w:rStyle w:val="normalchar"/>
          <w:rFonts w:eastAsiaTheme="minorEastAsia"/>
        </w:rPr>
        <w:t xml:space="preserve"> is t</w:t>
      </w:r>
      <w:r w:rsidR="00AC531B">
        <w:rPr>
          <w:rStyle w:val="normalchar"/>
          <w:rFonts w:eastAsiaTheme="minorEastAsia"/>
        </w:rPr>
        <w:t xml:space="preserve">he appropriate one, and finally </w:t>
      </w:r>
      <w:r>
        <w:rPr>
          <w:rStyle w:val="normalchar"/>
          <w:rFonts w:eastAsiaTheme="minorEastAsia"/>
        </w:rPr>
        <w:t xml:space="preserve">that there are no significant </w:t>
      </w:r>
      <w:r w:rsidRPr="00B27024">
        <w:rPr>
          <w:rStyle w:val="normalchar"/>
          <w:rFonts w:eastAsiaTheme="minorEastAsia"/>
          <w:iCs/>
        </w:rPr>
        <w:t>disadvantages</w:t>
      </w:r>
      <w:r>
        <w:rPr>
          <w:rStyle w:val="normalchar"/>
          <w:rFonts w:eastAsiaTheme="minorEastAsia"/>
        </w:rPr>
        <w:t xml:space="preserve"> to his proposal.  </w:t>
      </w:r>
      <w:r w:rsidR="00B27024">
        <w:rPr>
          <w:rStyle w:val="normalchar"/>
          <w:rFonts w:eastAsiaTheme="minorEastAsia"/>
        </w:rPr>
        <w:t>He</w:t>
      </w:r>
      <w:r>
        <w:rPr>
          <w:rStyle w:val="normalchar"/>
          <w:rFonts w:eastAsiaTheme="minorEastAsia"/>
        </w:rPr>
        <w:t xml:space="preserve"> did not achieve all three objectives, and therefore lost this debate.  We hope that with our expert coaching </w:t>
      </w:r>
      <w:proofErr w:type="spellStart"/>
      <w:r w:rsidR="00B27024">
        <w:rPr>
          <w:rStyle w:val="normalchar"/>
          <w:rFonts w:eastAsiaTheme="minorEastAsia"/>
        </w:rPr>
        <w:t>Wolfson</w:t>
      </w:r>
      <w:proofErr w:type="spellEnd"/>
      <w:r>
        <w:rPr>
          <w:rStyle w:val="normalchar"/>
          <w:rFonts w:eastAsiaTheme="minorEastAsia"/>
        </w:rPr>
        <w:t xml:space="preserve"> will become more receiver</w:t>
      </w:r>
      <w:r w:rsidR="00B27024">
        <w:rPr>
          <w:rStyle w:val="normalchar"/>
          <w:rFonts w:eastAsiaTheme="minorEastAsia"/>
        </w:rPr>
        <w:t>-centric and modify his strategies</w:t>
      </w:r>
      <w:r>
        <w:rPr>
          <w:rStyle w:val="normalchar"/>
          <w:rFonts w:eastAsiaTheme="minorEastAsia"/>
        </w:rPr>
        <w:t xml:space="preserve"> in the future.</w:t>
      </w:r>
    </w:p>
    <w:p w:rsidR="00FC34EA" w:rsidRDefault="00FC34EA"/>
    <w:p w:rsidR="00FC34EA" w:rsidRDefault="00FC34EA">
      <w:r>
        <w:br w:type="page"/>
      </w:r>
    </w:p>
    <w:p w:rsidR="00FC34EA" w:rsidRPr="00FC34EA" w:rsidRDefault="00FC34EA">
      <w:pPr>
        <w:rPr>
          <w:b/>
          <w:sz w:val="28"/>
        </w:rPr>
      </w:pPr>
      <w:r>
        <w:rPr>
          <w:b/>
          <w:sz w:val="28"/>
        </w:rPr>
        <w:lastRenderedPageBreak/>
        <w:t>References</w:t>
      </w:r>
    </w:p>
    <w:p w:rsidR="00FC34EA" w:rsidRDefault="00FC34EA"/>
    <w:p w:rsidR="00684843" w:rsidRDefault="00684843" w:rsidP="00684843">
      <w:pPr>
        <w:ind w:left="360" w:hanging="360"/>
      </w:pPr>
    </w:p>
    <w:p w:rsidR="00684843" w:rsidRDefault="00684843" w:rsidP="00684843">
      <w:pPr>
        <w:spacing w:line="360" w:lineRule="auto"/>
        <w:ind w:left="360" w:hanging="360"/>
      </w:pPr>
      <w:proofErr w:type="gramStart"/>
      <w:r>
        <w:t>Feingold, Stanley and George McKenna.</w:t>
      </w:r>
      <w:proofErr w:type="gramEnd"/>
      <w:r>
        <w:t xml:space="preserve"> </w:t>
      </w:r>
      <w:proofErr w:type="gramStart"/>
      <w:r w:rsidRPr="00BE4C28">
        <w:rPr>
          <w:i/>
        </w:rPr>
        <w:t>Taking Sides: Clashing Views on Political Issues.</w:t>
      </w:r>
      <w:proofErr w:type="gramEnd"/>
      <w:r w:rsidRPr="00BE4C28">
        <w:rPr>
          <w:i/>
        </w:rPr>
        <w:t xml:space="preserve"> </w:t>
      </w:r>
      <w:r>
        <w:t>New York: McGraw Hill, 2006.</w:t>
      </w:r>
    </w:p>
    <w:p w:rsidR="00684843" w:rsidRPr="000666B5" w:rsidRDefault="00684843" w:rsidP="00684843">
      <w:pPr>
        <w:spacing w:line="360" w:lineRule="auto"/>
        <w:ind w:left="360" w:hanging="360"/>
      </w:pPr>
    </w:p>
    <w:p w:rsidR="00D212E7" w:rsidRDefault="00684843" w:rsidP="00684843">
      <w:pPr>
        <w:spacing w:line="360" w:lineRule="auto"/>
        <w:ind w:left="360" w:hanging="360"/>
      </w:pPr>
      <w:r>
        <w:t xml:space="preserve"> </w:t>
      </w:r>
      <w:proofErr w:type="gramStart"/>
      <w:r w:rsidR="00D212E7">
        <w:t>“Gay Marriage Timeline.”</w:t>
      </w:r>
      <w:proofErr w:type="gramEnd"/>
      <w:r w:rsidR="00D212E7">
        <w:t xml:space="preserve"> </w:t>
      </w:r>
      <w:proofErr w:type="gramStart"/>
      <w:r w:rsidR="00D212E7">
        <w:t>Pew Forum on Religion and Public Life.</w:t>
      </w:r>
      <w:proofErr w:type="gramEnd"/>
      <w:r w:rsidR="00D212E7">
        <w:t xml:space="preserve"> 1 April 2008. </w:t>
      </w:r>
      <w:proofErr w:type="gramStart"/>
      <w:r w:rsidR="00D212E7">
        <w:t>Accessed 6 February 2011 via &lt;</w:t>
      </w:r>
      <w:r w:rsidR="00D212E7" w:rsidRPr="00D212E7">
        <w:t>http://pewforum.org/Gay-Marriage-and-Homosexuality/Gay-Marriage-Timeline.aspx</w:t>
      </w:r>
      <w:r w:rsidR="00D212E7">
        <w:t>&gt;.</w:t>
      </w:r>
      <w:proofErr w:type="gramEnd"/>
    </w:p>
    <w:p w:rsidR="00684843" w:rsidRDefault="00684843" w:rsidP="00684843">
      <w:pPr>
        <w:spacing w:line="360" w:lineRule="auto"/>
        <w:ind w:left="360" w:hanging="360"/>
      </w:pPr>
    </w:p>
    <w:p w:rsidR="00684843" w:rsidRDefault="00684843" w:rsidP="00684843">
      <w:pPr>
        <w:spacing w:line="360" w:lineRule="auto"/>
        <w:ind w:left="360" w:hanging="360"/>
      </w:pPr>
      <w:r>
        <w:t xml:space="preserve">Head, Tom. </w:t>
      </w:r>
      <w:proofErr w:type="gramStart"/>
      <w:r>
        <w:t>“Four Reasons to Support Same-Sex Marriage.”</w:t>
      </w:r>
      <w:proofErr w:type="gramEnd"/>
      <w:r>
        <w:t xml:space="preserve"> </w:t>
      </w:r>
      <w:r w:rsidRPr="00BE4C28">
        <w:rPr>
          <w:i/>
        </w:rPr>
        <w:t>About.com</w:t>
      </w:r>
      <w:r>
        <w:t xml:space="preserve">. 1 June 2006. </w:t>
      </w:r>
      <w:proofErr w:type="gramStart"/>
      <w:r>
        <w:t>Accessed 18 February 2011 via &lt;</w:t>
      </w:r>
      <w:r w:rsidRPr="000666B5">
        <w:t>http://civilliberty.about.com/od/gendersexuality/a/marriageamend.htm</w:t>
      </w:r>
      <w:r>
        <w:t>&gt;.</w:t>
      </w:r>
      <w:proofErr w:type="gramEnd"/>
    </w:p>
    <w:p w:rsidR="00684843" w:rsidRDefault="00684843" w:rsidP="00684843">
      <w:pPr>
        <w:spacing w:line="360" w:lineRule="auto"/>
        <w:ind w:left="360" w:hanging="360"/>
        <w:rPr>
          <w:i/>
        </w:rPr>
      </w:pPr>
      <w:r w:rsidRPr="003C3683">
        <w:rPr>
          <w:b/>
          <w:bCs/>
        </w:rPr>
        <w:t xml:space="preserve"> </w:t>
      </w:r>
    </w:p>
    <w:p w:rsidR="00684843" w:rsidRDefault="00684843" w:rsidP="00684843">
      <w:pPr>
        <w:spacing w:line="360" w:lineRule="auto"/>
        <w:ind w:left="360" w:hanging="360"/>
      </w:pPr>
      <w:proofErr w:type="gramStart"/>
      <w:r>
        <w:t xml:space="preserve">“Perry, et al. v. </w:t>
      </w:r>
      <w:proofErr w:type="spellStart"/>
      <w:r>
        <w:t>Schwartzenegger</w:t>
      </w:r>
      <w:proofErr w:type="spellEnd"/>
      <w:r>
        <w:t>, et al.”</w:t>
      </w:r>
      <w:proofErr w:type="gramEnd"/>
      <w:r>
        <w:t xml:space="preserve"> </w:t>
      </w:r>
      <w:proofErr w:type="gramStart"/>
      <w:r w:rsidRPr="000666B5">
        <w:t>10</w:t>
      </w:r>
      <w:r>
        <w:t xml:space="preserve"> U.S. </w:t>
      </w:r>
      <w:r w:rsidRPr="000666B5">
        <w:t>16696</w:t>
      </w:r>
      <w:r>
        <w:t xml:space="preserve"> U.S. Court of Appeals, Ninth District Court.</w:t>
      </w:r>
      <w:proofErr w:type="gramEnd"/>
      <w:r>
        <w:t xml:space="preserve"> 2010. Accessed via &lt;</w:t>
      </w:r>
      <w:r w:rsidRPr="000666B5">
        <w:t>http://www.ca</w:t>
      </w:r>
      <w:r w:rsidRPr="000666B5">
        <w:t>9</w:t>
      </w:r>
      <w:r w:rsidRPr="000666B5">
        <w:t>.uscourts.gov/datasto</w:t>
      </w:r>
      <w:r w:rsidRPr="000666B5">
        <w:t>r</w:t>
      </w:r>
      <w:r w:rsidRPr="000666B5">
        <w:t>e/general/2010/10/27/amicus39.pdf</w:t>
      </w:r>
      <w:r>
        <w:t>&gt;.</w:t>
      </w:r>
    </w:p>
    <w:p w:rsidR="00D212E7" w:rsidRDefault="00684843" w:rsidP="00684843">
      <w:pPr>
        <w:pStyle w:val="Heading1"/>
        <w:spacing w:line="360" w:lineRule="auto"/>
        <w:ind w:left="360" w:hanging="360"/>
        <w:rPr>
          <w:b w:val="0"/>
          <w:bCs w:val="0"/>
          <w:kern w:val="0"/>
          <w:sz w:val="24"/>
          <w:szCs w:val="24"/>
        </w:rPr>
      </w:pPr>
      <w:r w:rsidRPr="003C3683">
        <w:rPr>
          <w:b w:val="0"/>
          <w:bCs w:val="0"/>
          <w:kern w:val="0"/>
          <w:sz w:val="24"/>
          <w:szCs w:val="24"/>
        </w:rPr>
        <w:t xml:space="preserve"> </w:t>
      </w:r>
      <w:proofErr w:type="gramStart"/>
      <w:r w:rsidR="00D212E7" w:rsidRPr="003C3683">
        <w:rPr>
          <w:b w:val="0"/>
          <w:bCs w:val="0"/>
          <w:kern w:val="0"/>
          <w:sz w:val="24"/>
          <w:szCs w:val="24"/>
        </w:rPr>
        <w:t>“Same-Sex Marriage, Civil Unions and Domestic Partnerships</w:t>
      </w:r>
      <w:r w:rsidR="00D212E7">
        <w:rPr>
          <w:b w:val="0"/>
          <w:bCs w:val="0"/>
          <w:kern w:val="0"/>
          <w:sz w:val="24"/>
          <w:szCs w:val="24"/>
        </w:rPr>
        <w:t>.</w:t>
      </w:r>
      <w:r w:rsidR="00D212E7" w:rsidRPr="003C3683">
        <w:rPr>
          <w:b w:val="0"/>
          <w:bCs w:val="0"/>
          <w:kern w:val="0"/>
          <w:sz w:val="24"/>
          <w:szCs w:val="24"/>
        </w:rPr>
        <w:t>”</w:t>
      </w:r>
      <w:proofErr w:type="gramEnd"/>
      <w:r w:rsidR="00D212E7" w:rsidRPr="003C3683">
        <w:rPr>
          <w:b w:val="0"/>
          <w:bCs w:val="0"/>
          <w:kern w:val="0"/>
          <w:sz w:val="24"/>
          <w:szCs w:val="24"/>
        </w:rPr>
        <w:t xml:space="preserve"> </w:t>
      </w:r>
      <w:proofErr w:type="gramStart"/>
      <w:r w:rsidR="00D212E7">
        <w:rPr>
          <w:b w:val="0"/>
          <w:bCs w:val="0"/>
          <w:kern w:val="0"/>
          <w:sz w:val="24"/>
          <w:szCs w:val="24"/>
        </w:rPr>
        <w:t>National Conference of State Legislations.</w:t>
      </w:r>
      <w:proofErr w:type="gramEnd"/>
      <w:r w:rsidR="00D212E7">
        <w:rPr>
          <w:b w:val="0"/>
          <w:bCs w:val="0"/>
          <w:kern w:val="0"/>
          <w:sz w:val="24"/>
          <w:szCs w:val="24"/>
        </w:rPr>
        <w:t xml:space="preserve"> </w:t>
      </w:r>
      <w:proofErr w:type="gramStart"/>
      <w:r w:rsidR="00D212E7">
        <w:rPr>
          <w:b w:val="0"/>
          <w:bCs w:val="0"/>
          <w:kern w:val="0"/>
          <w:sz w:val="24"/>
          <w:szCs w:val="24"/>
        </w:rPr>
        <w:t>Accessed 12 February 2001 via &lt;</w:t>
      </w:r>
      <w:hyperlink r:id="rId9" w:history="1">
        <w:r w:rsidR="00D212E7" w:rsidRPr="003C3683">
          <w:rPr>
            <w:b w:val="0"/>
            <w:bCs w:val="0"/>
            <w:kern w:val="0"/>
            <w:sz w:val="24"/>
            <w:szCs w:val="24"/>
          </w:rPr>
          <w:t>http://www.ncsl.org/default.aspx?tabid=16430</w:t>
        </w:r>
      </w:hyperlink>
      <w:r w:rsidR="00D212E7">
        <w:rPr>
          <w:b w:val="0"/>
          <w:bCs w:val="0"/>
          <w:kern w:val="0"/>
          <w:sz w:val="24"/>
          <w:szCs w:val="24"/>
        </w:rPr>
        <w:t>&gt;.</w:t>
      </w:r>
      <w:proofErr w:type="gramEnd"/>
      <w:r w:rsidR="00D212E7">
        <w:rPr>
          <w:b w:val="0"/>
          <w:bCs w:val="0"/>
          <w:kern w:val="0"/>
          <w:sz w:val="24"/>
          <w:szCs w:val="24"/>
        </w:rPr>
        <w:t xml:space="preserve"> </w:t>
      </w:r>
    </w:p>
    <w:p w:rsidR="001F38B2" w:rsidRDefault="001F38B2" w:rsidP="001F38B2">
      <w:pPr>
        <w:ind w:left="360" w:hanging="360"/>
      </w:pPr>
      <w:r>
        <w:t xml:space="preserve">“Support for Same-sex Marriage Edges Upward.” </w:t>
      </w:r>
      <w:proofErr w:type="gramStart"/>
      <w:r>
        <w:t xml:space="preserve">Pew </w:t>
      </w:r>
      <w:r w:rsidRPr="00BE4C28">
        <w:rPr>
          <w:i/>
        </w:rPr>
        <w:t>Forum on Religion and Public Life</w:t>
      </w:r>
      <w:r>
        <w:t>.</w:t>
      </w:r>
      <w:proofErr w:type="gramEnd"/>
      <w:r>
        <w:t xml:space="preserve"> 6 October 2010. </w:t>
      </w:r>
      <w:proofErr w:type="gramStart"/>
      <w:r>
        <w:t>Accessed 16 February 2011 via &lt;</w:t>
      </w:r>
      <w:r w:rsidRPr="00BE4C28">
        <w:t>http://pewforum.org/Gay-Marriage-and-Homosexuality/Support-For-Same-Sex-Marriage-Edges-Upward.aspx</w:t>
      </w:r>
      <w:r>
        <w:t>&gt;.</w:t>
      </w:r>
      <w:proofErr w:type="gramEnd"/>
    </w:p>
    <w:p w:rsidR="001F38B2" w:rsidRDefault="001F38B2" w:rsidP="001F38B2">
      <w:pPr>
        <w:spacing w:line="360" w:lineRule="auto"/>
        <w:ind w:left="360" w:hanging="360"/>
      </w:pPr>
    </w:p>
    <w:p w:rsidR="001F38B2" w:rsidRPr="00684843" w:rsidRDefault="001F38B2" w:rsidP="001F38B2">
      <w:pPr>
        <w:spacing w:line="360" w:lineRule="auto"/>
        <w:ind w:left="360" w:hanging="360"/>
      </w:pPr>
      <w:r>
        <w:t xml:space="preserve">“What is a Civil Union.” FactCheck.org. 9 August 2007. </w:t>
      </w:r>
      <w:proofErr w:type="gramStart"/>
      <w:r>
        <w:t>Accessed 7 February 2011 via &lt;</w:t>
      </w:r>
      <w:r w:rsidRPr="00D212E7">
        <w:t>http://www.factcheck.org/what_is_a_civil_union.html</w:t>
      </w:r>
      <w:r>
        <w:t>&gt;.</w:t>
      </w:r>
      <w:proofErr w:type="gramEnd"/>
    </w:p>
    <w:p w:rsidR="001F38B2" w:rsidRDefault="001F38B2" w:rsidP="001F38B2">
      <w:pPr>
        <w:ind w:left="360" w:hanging="360"/>
      </w:pPr>
    </w:p>
    <w:p w:rsidR="0041112B" w:rsidRDefault="003C3683" w:rsidP="00684843">
      <w:pPr>
        <w:spacing w:line="360" w:lineRule="auto"/>
        <w:ind w:left="360" w:hanging="360"/>
      </w:pPr>
      <w:r>
        <w:t xml:space="preserve">Weston, Anthony. </w:t>
      </w:r>
      <w:proofErr w:type="gramStart"/>
      <w:r>
        <w:t>A Rulebook for Arguments, Fourth Edition.</w:t>
      </w:r>
      <w:proofErr w:type="gramEnd"/>
      <w:r>
        <w:t xml:space="preserve"> Indianapolis: Hackett Publishing Company, Inc, 2009.</w:t>
      </w:r>
    </w:p>
    <w:p w:rsidR="000666B5" w:rsidRDefault="000666B5" w:rsidP="000666B5">
      <w:pPr>
        <w:ind w:left="360" w:hanging="360"/>
      </w:pPr>
    </w:p>
    <w:p w:rsidR="000666B5" w:rsidRDefault="000666B5" w:rsidP="000666B5">
      <w:pPr>
        <w:ind w:left="360" w:hanging="360"/>
      </w:pPr>
    </w:p>
    <w:p w:rsidR="00FC34EA" w:rsidRDefault="00FC34EA"/>
    <w:p w:rsidR="00FC34EA" w:rsidRPr="00684843" w:rsidRDefault="00FC34EA">
      <w:pPr>
        <w:rPr>
          <w:b/>
          <w:sz w:val="36"/>
          <w:u w:val="single"/>
        </w:rPr>
      </w:pPr>
      <w:r w:rsidRPr="00684843">
        <w:rPr>
          <w:b/>
          <w:sz w:val="36"/>
          <w:u w:val="single"/>
        </w:rPr>
        <w:lastRenderedPageBreak/>
        <w:t>Appendices</w:t>
      </w:r>
    </w:p>
    <w:p w:rsidR="00FC34EA" w:rsidRDefault="00FC34EA"/>
    <w:p w:rsidR="00055E8C" w:rsidRDefault="00055E8C"/>
    <w:p w:rsidR="00055E8C" w:rsidRDefault="00055E8C">
      <w:r w:rsidRPr="00055E8C">
        <w:rPr>
          <w:b/>
          <w:u w:val="single"/>
        </w:rPr>
        <w:t>NRD Model</w:t>
      </w:r>
    </w:p>
    <w:tbl>
      <w:tblPr>
        <w:tblpPr w:leftFromText="180" w:rightFromText="180" w:vertAnchor="page" w:horzAnchor="margin" w:tblpXSpec="center" w:tblpY="3166"/>
        <w:tblW w:w="8625" w:type="dxa"/>
        <w:tblCellMar>
          <w:left w:w="0" w:type="dxa"/>
          <w:right w:w="0" w:type="dxa"/>
        </w:tblCellMar>
        <w:tblLook w:val="0600"/>
      </w:tblPr>
      <w:tblGrid>
        <w:gridCol w:w="2252"/>
        <w:gridCol w:w="1840"/>
        <w:gridCol w:w="2403"/>
        <w:gridCol w:w="2130"/>
      </w:tblGrid>
      <w:tr w:rsidR="00055E8C" w:rsidRPr="00D17B60" w:rsidTr="001459A2">
        <w:trPr>
          <w:trHeight w:val="360"/>
        </w:trPr>
        <w:tc>
          <w:tcPr>
            <w:tcW w:w="2252" w:type="dxa"/>
            <w:tcBorders>
              <w:top w:val="single" w:sz="8" w:space="0" w:color="000000"/>
              <w:left w:val="single" w:sz="8" w:space="0" w:color="000000"/>
              <w:bottom w:val="single" w:sz="8" w:space="0" w:color="000000"/>
              <w:right w:val="single" w:sz="8" w:space="0" w:color="000000"/>
            </w:tcBorders>
            <w:shd w:val="clear" w:color="auto" w:fill="B8CCE4"/>
            <w:tcMar>
              <w:top w:w="15" w:type="dxa"/>
              <w:left w:w="108" w:type="dxa"/>
              <w:bottom w:w="0" w:type="dxa"/>
              <w:right w:w="108" w:type="dxa"/>
            </w:tcMar>
            <w:hideMark/>
          </w:tcPr>
          <w:p w:rsidR="00055E8C" w:rsidRPr="00D17B60" w:rsidRDefault="00055E8C" w:rsidP="001459A2">
            <w:r w:rsidRPr="00D17B60">
              <w:rPr>
                <w:b/>
                <w:bCs/>
              </w:rPr>
              <w:t>Need</w:t>
            </w:r>
          </w:p>
        </w:tc>
        <w:tc>
          <w:tcPr>
            <w:tcW w:w="1840" w:type="dxa"/>
            <w:tcBorders>
              <w:top w:val="single" w:sz="8" w:space="0" w:color="000000"/>
              <w:left w:val="single" w:sz="8" w:space="0" w:color="000000"/>
              <w:bottom w:val="single" w:sz="8" w:space="0" w:color="000000"/>
              <w:right w:val="single" w:sz="8" w:space="0" w:color="000000"/>
            </w:tcBorders>
            <w:shd w:val="clear" w:color="auto" w:fill="E5B8B7"/>
            <w:tcMar>
              <w:top w:w="15" w:type="dxa"/>
              <w:left w:w="108" w:type="dxa"/>
              <w:bottom w:w="0" w:type="dxa"/>
              <w:right w:w="108" w:type="dxa"/>
            </w:tcMar>
            <w:hideMark/>
          </w:tcPr>
          <w:p w:rsidR="00055E8C" w:rsidRPr="00D17B60" w:rsidRDefault="00055E8C" w:rsidP="001459A2">
            <w:r w:rsidRPr="00D17B60">
              <w:rPr>
                <w:b/>
                <w:bCs/>
              </w:rPr>
              <w:t>Remedy</w:t>
            </w:r>
          </w:p>
        </w:tc>
        <w:tc>
          <w:tcPr>
            <w:tcW w:w="2403" w:type="dxa"/>
            <w:tcBorders>
              <w:top w:val="single" w:sz="8" w:space="0" w:color="000000"/>
              <w:left w:val="single" w:sz="8" w:space="0" w:color="000000"/>
              <w:bottom w:val="single" w:sz="8" w:space="0" w:color="000000"/>
              <w:right w:val="single" w:sz="8" w:space="0" w:color="000000"/>
            </w:tcBorders>
            <w:shd w:val="clear" w:color="auto" w:fill="D6E3BC"/>
            <w:tcMar>
              <w:top w:w="15" w:type="dxa"/>
              <w:left w:w="108" w:type="dxa"/>
              <w:bottom w:w="0" w:type="dxa"/>
              <w:right w:w="108" w:type="dxa"/>
            </w:tcMar>
            <w:hideMark/>
          </w:tcPr>
          <w:p w:rsidR="00055E8C" w:rsidRPr="00D17B60" w:rsidRDefault="00055E8C" w:rsidP="001459A2">
            <w:r w:rsidRPr="00D17B60">
              <w:rPr>
                <w:b/>
                <w:bCs/>
              </w:rPr>
              <w:t>Disadvantages</w:t>
            </w:r>
          </w:p>
        </w:tc>
        <w:tc>
          <w:tcPr>
            <w:tcW w:w="2130" w:type="dxa"/>
            <w:tcBorders>
              <w:top w:val="single" w:sz="8" w:space="0" w:color="000000"/>
              <w:left w:val="single" w:sz="8" w:space="0" w:color="000000"/>
              <w:bottom w:val="single" w:sz="8" w:space="0" w:color="000000"/>
              <w:right w:val="single" w:sz="8" w:space="0" w:color="000000"/>
            </w:tcBorders>
            <w:shd w:val="clear" w:color="auto" w:fill="FBD4B4"/>
            <w:tcMar>
              <w:top w:w="15" w:type="dxa"/>
              <w:left w:w="108" w:type="dxa"/>
              <w:bottom w:w="0" w:type="dxa"/>
              <w:right w:w="108" w:type="dxa"/>
            </w:tcMar>
            <w:hideMark/>
          </w:tcPr>
          <w:p w:rsidR="00055E8C" w:rsidRPr="00D17B60" w:rsidRDefault="00055E8C" w:rsidP="001459A2">
            <w:r w:rsidRPr="00D17B60">
              <w:rPr>
                <w:b/>
                <w:bCs/>
              </w:rPr>
              <w:t>devil</w:t>
            </w:r>
          </w:p>
        </w:tc>
      </w:tr>
      <w:tr w:rsidR="00055E8C" w:rsidRPr="00D17B60" w:rsidTr="00055E8C">
        <w:trPr>
          <w:trHeight w:val="2002"/>
        </w:trPr>
        <w:tc>
          <w:tcPr>
            <w:tcW w:w="2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55E8C" w:rsidRPr="00D17B60" w:rsidRDefault="00055E8C" w:rsidP="001459A2">
            <w:r w:rsidRPr="00D17B60">
              <w:t>-To end inequality</w:t>
            </w:r>
          </w:p>
          <w:p w:rsidR="00055E8C" w:rsidRPr="00D17B60" w:rsidRDefault="00055E8C" w:rsidP="001459A2">
            <w:r w:rsidRPr="00D17B60">
              <w:t xml:space="preserve">-To equalize legal benefits </w:t>
            </w:r>
          </w:p>
          <w:p w:rsidR="00055E8C" w:rsidRPr="00D17B60" w:rsidRDefault="00055E8C" w:rsidP="001459A2">
            <w:r w:rsidRPr="00D17B60">
              <w:t>-To equalize child-rearing rights/benefits</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55E8C" w:rsidRPr="00D17B60" w:rsidRDefault="00055E8C" w:rsidP="001459A2">
            <w:r w:rsidRPr="00D17B60">
              <w:t>-Legalizing same-sex marriage</w:t>
            </w:r>
          </w:p>
        </w:tc>
        <w:tc>
          <w:tcPr>
            <w:tcW w:w="2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55E8C" w:rsidRPr="00D17B60" w:rsidRDefault="00055E8C" w:rsidP="001459A2">
            <w:r w:rsidRPr="00D17B60">
              <w:t xml:space="preserve">-Changing the social definition </w:t>
            </w:r>
          </w:p>
          <w:p w:rsidR="00055E8C" w:rsidRPr="00D17B60" w:rsidRDefault="00055E8C" w:rsidP="001459A2">
            <w:r w:rsidRPr="00D17B60">
              <w:t xml:space="preserve">-Federal costs to change the law </w:t>
            </w:r>
          </w:p>
          <w:p w:rsidR="00055E8C" w:rsidRPr="00D17B60" w:rsidRDefault="00055E8C" w:rsidP="001459A2">
            <w:r w:rsidRPr="00D17B60">
              <w:t>-Regulating marriage (once redefined)</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55E8C" w:rsidRPr="00D17B60" w:rsidRDefault="00055E8C" w:rsidP="001459A2">
            <w:r w:rsidRPr="00D17B60">
              <w:t xml:space="preserve">-The legal definition of marriage </w:t>
            </w:r>
          </w:p>
        </w:tc>
      </w:tr>
    </w:tbl>
    <w:p w:rsidR="00055E8C" w:rsidRPr="00055E8C" w:rsidRDefault="00055E8C">
      <w:pPr>
        <w:rPr>
          <w:b/>
        </w:rPr>
      </w:pPr>
      <w:r w:rsidRPr="00055E8C">
        <w:rPr>
          <w:b/>
        </w:rPr>
        <w:t>Figure 1:</w:t>
      </w:r>
    </w:p>
    <w:p w:rsidR="00055E8C" w:rsidRDefault="00055E8C"/>
    <w:p w:rsidR="00055E8C" w:rsidRDefault="00055E8C"/>
    <w:p w:rsidR="00055E8C" w:rsidRPr="00055E8C" w:rsidRDefault="00055E8C">
      <w:pPr>
        <w:rPr>
          <w:b/>
          <w:u w:val="single"/>
        </w:rPr>
      </w:pPr>
      <w:r w:rsidRPr="00055E8C">
        <w:rPr>
          <w:b/>
          <w:u w:val="single"/>
        </w:rPr>
        <w:t>Audience Analysis</w:t>
      </w:r>
    </w:p>
    <w:p w:rsidR="00055E8C" w:rsidRPr="00055E8C" w:rsidRDefault="00055E8C">
      <w:pPr>
        <w:rPr>
          <w:b/>
        </w:rPr>
      </w:pPr>
      <w:r w:rsidRPr="00055E8C">
        <w:rPr>
          <w:b/>
        </w:rPr>
        <w:t>Figure 2:</w:t>
      </w:r>
    </w:p>
    <w:p w:rsidR="00055E8C" w:rsidRDefault="00055E8C">
      <w:pPr>
        <w:rPr>
          <w:b/>
        </w:rPr>
      </w:pPr>
    </w:p>
    <w:tbl>
      <w:tblPr>
        <w:tblStyle w:val="TableGrid"/>
        <w:tblW w:w="9288" w:type="dxa"/>
        <w:tblLook w:val="04A0"/>
      </w:tblPr>
      <w:tblGrid>
        <w:gridCol w:w="1368"/>
        <w:gridCol w:w="2070"/>
        <w:gridCol w:w="1800"/>
        <w:gridCol w:w="1890"/>
        <w:gridCol w:w="2160"/>
      </w:tblGrid>
      <w:tr w:rsidR="00055E8C" w:rsidTr="001459A2">
        <w:trPr>
          <w:trHeight w:val="692"/>
        </w:trPr>
        <w:tc>
          <w:tcPr>
            <w:tcW w:w="1368" w:type="dxa"/>
          </w:tcPr>
          <w:p w:rsidR="00055E8C" w:rsidRPr="005E62CE" w:rsidRDefault="00055E8C" w:rsidP="001459A2">
            <w:pPr>
              <w:jc w:val="center"/>
              <w:rPr>
                <w:b/>
                <w:sz w:val="20"/>
              </w:rPr>
            </w:pPr>
            <w:r w:rsidRPr="005E62CE">
              <w:rPr>
                <w:b/>
                <w:sz w:val="20"/>
              </w:rPr>
              <w:t>Audience Groups</w:t>
            </w:r>
          </w:p>
        </w:tc>
        <w:tc>
          <w:tcPr>
            <w:tcW w:w="2070" w:type="dxa"/>
          </w:tcPr>
          <w:p w:rsidR="00055E8C" w:rsidRPr="005E62CE" w:rsidRDefault="00055E8C" w:rsidP="001459A2">
            <w:pPr>
              <w:jc w:val="center"/>
              <w:rPr>
                <w:b/>
                <w:sz w:val="20"/>
              </w:rPr>
            </w:pPr>
            <w:r w:rsidRPr="005E62CE">
              <w:rPr>
                <w:b/>
                <w:sz w:val="20"/>
              </w:rPr>
              <w:t>Demographics (education, gender, etc.)</w:t>
            </w:r>
          </w:p>
        </w:tc>
        <w:tc>
          <w:tcPr>
            <w:tcW w:w="1800" w:type="dxa"/>
          </w:tcPr>
          <w:p w:rsidR="00055E8C" w:rsidRPr="005E62CE" w:rsidRDefault="00055E8C" w:rsidP="001459A2">
            <w:pPr>
              <w:jc w:val="center"/>
              <w:rPr>
                <w:b/>
                <w:sz w:val="20"/>
              </w:rPr>
            </w:pPr>
            <w:r w:rsidRPr="005E62CE">
              <w:rPr>
                <w:b/>
                <w:sz w:val="20"/>
              </w:rPr>
              <w:t>Beliefs and Values</w:t>
            </w:r>
          </w:p>
        </w:tc>
        <w:tc>
          <w:tcPr>
            <w:tcW w:w="1890" w:type="dxa"/>
          </w:tcPr>
          <w:p w:rsidR="00055E8C" w:rsidRPr="005E62CE" w:rsidRDefault="00055E8C" w:rsidP="001459A2">
            <w:pPr>
              <w:jc w:val="center"/>
              <w:rPr>
                <w:b/>
                <w:sz w:val="20"/>
              </w:rPr>
            </w:pPr>
            <w:r w:rsidRPr="005E62CE">
              <w:rPr>
                <w:b/>
                <w:sz w:val="20"/>
              </w:rPr>
              <w:t>Types of persuasive arguments</w:t>
            </w:r>
          </w:p>
        </w:tc>
        <w:tc>
          <w:tcPr>
            <w:tcW w:w="2160" w:type="dxa"/>
          </w:tcPr>
          <w:p w:rsidR="00055E8C" w:rsidRPr="005E62CE" w:rsidRDefault="00055E8C" w:rsidP="001459A2">
            <w:pPr>
              <w:jc w:val="center"/>
              <w:rPr>
                <w:b/>
                <w:sz w:val="20"/>
              </w:rPr>
            </w:pPr>
            <w:r w:rsidRPr="005E62CE">
              <w:rPr>
                <w:b/>
                <w:sz w:val="20"/>
              </w:rPr>
              <w:t xml:space="preserve">Audiences concern </w:t>
            </w:r>
          </w:p>
          <w:p w:rsidR="00055E8C" w:rsidRPr="005E62CE" w:rsidRDefault="00055E8C" w:rsidP="001459A2">
            <w:pPr>
              <w:jc w:val="center"/>
              <w:rPr>
                <w:b/>
                <w:sz w:val="20"/>
              </w:rPr>
            </w:pPr>
            <w:r w:rsidRPr="005E62CE">
              <w:rPr>
                <w:b/>
                <w:sz w:val="20"/>
              </w:rPr>
              <w:t>with a change</w:t>
            </w:r>
          </w:p>
        </w:tc>
      </w:tr>
      <w:tr w:rsidR="00055E8C" w:rsidTr="001459A2">
        <w:trPr>
          <w:trHeight w:val="699"/>
        </w:trPr>
        <w:tc>
          <w:tcPr>
            <w:tcW w:w="1368" w:type="dxa"/>
          </w:tcPr>
          <w:p w:rsidR="00055E8C" w:rsidRPr="005E62CE" w:rsidRDefault="00055E8C" w:rsidP="001459A2">
            <w:pPr>
              <w:rPr>
                <w:sz w:val="20"/>
              </w:rPr>
            </w:pPr>
            <w:proofErr w:type="spellStart"/>
            <w:r w:rsidRPr="005E62CE">
              <w:rPr>
                <w:sz w:val="20"/>
              </w:rPr>
              <w:t>Millennials</w:t>
            </w:r>
            <w:proofErr w:type="spellEnd"/>
            <w:r w:rsidRPr="005E62CE">
              <w:rPr>
                <w:sz w:val="20"/>
              </w:rPr>
              <w:t xml:space="preserve"> (born after 1980)</w:t>
            </w:r>
          </w:p>
        </w:tc>
        <w:tc>
          <w:tcPr>
            <w:tcW w:w="2070" w:type="dxa"/>
          </w:tcPr>
          <w:p w:rsidR="00055E8C" w:rsidRPr="005E62CE" w:rsidRDefault="00055E8C" w:rsidP="001459A2">
            <w:pPr>
              <w:rPr>
                <w:sz w:val="20"/>
              </w:rPr>
            </w:pPr>
            <w:r w:rsidRPr="005E62CE">
              <w:rPr>
                <w:sz w:val="20"/>
              </w:rPr>
              <w:t>-53% in favor of legalizing same-sex marriage</w:t>
            </w:r>
          </w:p>
          <w:p w:rsidR="00055E8C" w:rsidRPr="005E62CE" w:rsidRDefault="00055E8C" w:rsidP="001459A2">
            <w:pPr>
              <w:rPr>
                <w:sz w:val="20"/>
              </w:rPr>
            </w:pPr>
            <w:r w:rsidRPr="005E62CE">
              <w:rPr>
                <w:sz w:val="20"/>
              </w:rPr>
              <w:t>-Highest rate of higher education (corresponds to greater approval rating)</w:t>
            </w:r>
          </w:p>
        </w:tc>
        <w:tc>
          <w:tcPr>
            <w:tcW w:w="1800" w:type="dxa"/>
          </w:tcPr>
          <w:p w:rsidR="00055E8C" w:rsidRPr="005E62CE" w:rsidRDefault="00055E8C" w:rsidP="001459A2">
            <w:pPr>
              <w:rPr>
                <w:sz w:val="20"/>
              </w:rPr>
            </w:pPr>
            <w:r w:rsidRPr="005E62CE">
              <w:rPr>
                <w:sz w:val="20"/>
              </w:rPr>
              <w:t>-Acceptance</w:t>
            </w:r>
          </w:p>
          <w:p w:rsidR="00055E8C" w:rsidRPr="005E62CE" w:rsidRDefault="00055E8C" w:rsidP="001459A2">
            <w:pPr>
              <w:rPr>
                <w:sz w:val="20"/>
              </w:rPr>
            </w:pPr>
            <w:r w:rsidRPr="005E62CE">
              <w:rPr>
                <w:sz w:val="20"/>
              </w:rPr>
              <w:t>-Mobility</w:t>
            </w:r>
          </w:p>
          <w:p w:rsidR="00055E8C" w:rsidRPr="005E62CE" w:rsidRDefault="00055E8C" w:rsidP="001459A2">
            <w:pPr>
              <w:rPr>
                <w:sz w:val="20"/>
              </w:rPr>
            </w:pPr>
            <w:r w:rsidRPr="005E62CE">
              <w:rPr>
                <w:sz w:val="20"/>
              </w:rPr>
              <w:t>-74% affiliated with a religion</w:t>
            </w:r>
          </w:p>
          <w:p w:rsidR="00055E8C" w:rsidRPr="005E62CE" w:rsidRDefault="00055E8C" w:rsidP="001459A2">
            <w:pPr>
              <w:rPr>
                <w:sz w:val="20"/>
              </w:rPr>
            </w:pPr>
          </w:p>
        </w:tc>
        <w:tc>
          <w:tcPr>
            <w:tcW w:w="1890" w:type="dxa"/>
          </w:tcPr>
          <w:p w:rsidR="00055E8C" w:rsidRPr="005E62CE" w:rsidRDefault="00055E8C" w:rsidP="001459A2">
            <w:pPr>
              <w:rPr>
                <w:sz w:val="20"/>
              </w:rPr>
            </w:pPr>
            <w:r w:rsidRPr="005E62CE">
              <w:rPr>
                <w:sz w:val="20"/>
              </w:rPr>
              <w:t>-Authoritative</w:t>
            </w:r>
          </w:p>
          <w:p w:rsidR="00055E8C" w:rsidRPr="005E62CE" w:rsidRDefault="00055E8C" w:rsidP="001459A2">
            <w:pPr>
              <w:rPr>
                <w:sz w:val="20"/>
              </w:rPr>
            </w:pPr>
            <w:r w:rsidRPr="005E62CE">
              <w:rPr>
                <w:sz w:val="20"/>
              </w:rPr>
              <w:t>-Motivational</w:t>
            </w:r>
          </w:p>
        </w:tc>
        <w:tc>
          <w:tcPr>
            <w:tcW w:w="2160" w:type="dxa"/>
          </w:tcPr>
          <w:p w:rsidR="00055E8C" w:rsidRPr="005E62CE" w:rsidRDefault="00055E8C" w:rsidP="001459A2">
            <w:pPr>
              <w:rPr>
                <w:sz w:val="20"/>
              </w:rPr>
            </w:pPr>
            <w:r w:rsidRPr="005E62CE">
              <w:rPr>
                <w:sz w:val="20"/>
              </w:rPr>
              <w:t>-Moral cognitive dissonance</w:t>
            </w:r>
          </w:p>
        </w:tc>
      </w:tr>
      <w:tr w:rsidR="00055E8C" w:rsidTr="001459A2">
        <w:trPr>
          <w:trHeight w:val="699"/>
        </w:trPr>
        <w:tc>
          <w:tcPr>
            <w:tcW w:w="1368" w:type="dxa"/>
          </w:tcPr>
          <w:p w:rsidR="00055E8C" w:rsidRPr="005E62CE" w:rsidRDefault="00055E8C" w:rsidP="001459A2">
            <w:pPr>
              <w:rPr>
                <w:sz w:val="20"/>
              </w:rPr>
            </w:pPr>
            <w:r w:rsidRPr="005E62CE">
              <w:rPr>
                <w:sz w:val="20"/>
              </w:rPr>
              <w:t>Gen X</w:t>
            </w:r>
          </w:p>
          <w:p w:rsidR="00055E8C" w:rsidRPr="005E62CE" w:rsidRDefault="00055E8C" w:rsidP="001459A2">
            <w:pPr>
              <w:rPr>
                <w:sz w:val="20"/>
              </w:rPr>
            </w:pPr>
            <w:r w:rsidRPr="005E62CE">
              <w:rPr>
                <w:sz w:val="20"/>
              </w:rPr>
              <w:t>(1965-1980)</w:t>
            </w:r>
          </w:p>
        </w:tc>
        <w:tc>
          <w:tcPr>
            <w:tcW w:w="2070" w:type="dxa"/>
          </w:tcPr>
          <w:p w:rsidR="00055E8C" w:rsidRPr="005E62CE" w:rsidRDefault="00055E8C" w:rsidP="001459A2">
            <w:pPr>
              <w:rPr>
                <w:sz w:val="20"/>
              </w:rPr>
            </w:pPr>
            <w:r w:rsidRPr="005E62CE">
              <w:rPr>
                <w:sz w:val="20"/>
              </w:rPr>
              <w:t>-48% in favor of legalizing same-sex marriage</w:t>
            </w:r>
          </w:p>
          <w:p w:rsidR="00055E8C" w:rsidRPr="005E62CE" w:rsidRDefault="00055E8C" w:rsidP="001459A2">
            <w:pPr>
              <w:rPr>
                <w:sz w:val="20"/>
              </w:rPr>
            </w:pPr>
            <w:r w:rsidRPr="005E62CE">
              <w:rPr>
                <w:sz w:val="20"/>
              </w:rPr>
              <w:t>-Most have some higher education</w:t>
            </w:r>
          </w:p>
        </w:tc>
        <w:tc>
          <w:tcPr>
            <w:tcW w:w="1800" w:type="dxa"/>
          </w:tcPr>
          <w:p w:rsidR="00055E8C" w:rsidRPr="005E62CE" w:rsidRDefault="00055E8C" w:rsidP="001459A2">
            <w:pPr>
              <w:rPr>
                <w:sz w:val="20"/>
              </w:rPr>
            </w:pPr>
            <w:r w:rsidRPr="005E62CE">
              <w:rPr>
                <w:sz w:val="20"/>
              </w:rPr>
              <w:t>-Freedom</w:t>
            </w:r>
          </w:p>
          <w:p w:rsidR="00055E8C" w:rsidRPr="005E62CE" w:rsidRDefault="00055E8C" w:rsidP="001459A2">
            <w:pPr>
              <w:rPr>
                <w:sz w:val="20"/>
              </w:rPr>
            </w:pPr>
            <w:r w:rsidRPr="005E62CE">
              <w:rPr>
                <w:sz w:val="20"/>
              </w:rPr>
              <w:t>-Mobility</w:t>
            </w:r>
          </w:p>
          <w:p w:rsidR="00055E8C" w:rsidRPr="005E62CE" w:rsidRDefault="00055E8C" w:rsidP="001459A2">
            <w:pPr>
              <w:rPr>
                <w:sz w:val="20"/>
              </w:rPr>
            </w:pPr>
            <w:r w:rsidRPr="005E62CE">
              <w:rPr>
                <w:sz w:val="20"/>
              </w:rPr>
              <w:t>-80% affiliated with a religion</w:t>
            </w:r>
          </w:p>
          <w:p w:rsidR="00055E8C" w:rsidRPr="005E62CE" w:rsidRDefault="00055E8C" w:rsidP="001459A2">
            <w:pPr>
              <w:rPr>
                <w:sz w:val="20"/>
              </w:rPr>
            </w:pPr>
          </w:p>
        </w:tc>
        <w:tc>
          <w:tcPr>
            <w:tcW w:w="1890" w:type="dxa"/>
          </w:tcPr>
          <w:p w:rsidR="00055E8C" w:rsidRPr="005E62CE" w:rsidRDefault="00055E8C" w:rsidP="001459A2">
            <w:pPr>
              <w:rPr>
                <w:sz w:val="20"/>
              </w:rPr>
            </w:pPr>
            <w:r w:rsidRPr="005E62CE">
              <w:rPr>
                <w:sz w:val="20"/>
              </w:rPr>
              <w:t>-Substantive</w:t>
            </w:r>
          </w:p>
          <w:p w:rsidR="00055E8C" w:rsidRPr="005E62CE" w:rsidRDefault="00055E8C" w:rsidP="001459A2">
            <w:pPr>
              <w:rPr>
                <w:sz w:val="20"/>
              </w:rPr>
            </w:pPr>
            <w:r w:rsidRPr="005E62CE">
              <w:rPr>
                <w:sz w:val="20"/>
              </w:rPr>
              <w:t>-Motivational</w:t>
            </w:r>
          </w:p>
        </w:tc>
        <w:tc>
          <w:tcPr>
            <w:tcW w:w="2160" w:type="dxa"/>
          </w:tcPr>
          <w:p w:rsidR="00055E8C" w:rsidRPr="005E62CE" w:rsidRDefault="00055E8C" w:rsidP="001459A2">
            <w:pPr>
              <w:rPr>
                <w:sz w:val="20"/>
              </w:rPr>
            </w:pPr>
            <w:r w:rsidRPr="005E62CE">
              <w:rPr>
                <w:sz w:val="20"/>
              </w:rPr>
              <w:t>-Moral cognitive dissonance</w:t>
            </w:r>
          </w:p>
          <w:p w:rsidR="00055E8C" w:rsidRPr="005E62CE" w:rsidRDefault="00055E8C" w:rsidP="001459A2">
            <w:pPr>
              <w:rPr>
                <w:sz w:val="20"/>
              </w:rPr>
            </w:pPr>
            <w:r w:rsidRPr="005E62CE">
              <w:rPr>
                <w:sz w:val="20"/>
              </w:rPr>
              <w:t>-Family structure changing</w:t>
            </w:r>
          </w:p>
        </w:tc>
      </w:tr>
      <w:tr w:rsidR="00055E8C" w:rsidTr="001459A2">
        <w:trPr>
          <w:trHeight w:val="699"/>
        </w:trPr>
        <w:tc>
          <w:tcPr>
            <w:tcW w:w="1368" w:type="dxa"/>
          </w:tcPr>
          <w:p w:rsidR="00055E8C" w:rsidRPr="005E62CE" w:rsidRDefault="00055E8C" w:rsidP="001459A2">
            <w:pPr>
              <w:rPr>
                <w:sz w:val="20"/>
              </w:rPr>
            </w:pPr>
            <w:r w:rsidRPr="005E62CE">
              <w:rPr>
                <w:sz w:val="20"/>
              </w:rPr>
              <w:t>Baby Boomers (1946-1964)</w:t>
            </w:r>
          </w:p>
        </w:tc>
        <w:tc>
          <w:tcPr>
            <w:tcW w:w="2070" w:type="dxa"/>
          </w:tcPr>
          <w:p w:rsidR="00055E8C" w:rsidRPr="005E62CE" w:rsidRDefault="00055E8C" w:rsidP="001459A2">
            <w:pPr>
              <w:rPr>
                <w:sz w:val="20"/>
              </w:rPr>
            </w:pPr>
            <w:r w:rsidRPr="005E62CE">
              <w:rPr>
                <w:sz w:val="20"/>
              </w:rPr>
              <w:t>-38% in favor of legalizing same-sex marriage</w:t>
            </w:r>
          </w:p>
          <w:p w:rsidR="00055E8C" w:rsidRPr="005E62CE" w:rsidRDefault="00055E8C" w:rsidP="001459A2">
            <w:pPr>
              <w:rPr>
                <w:sz w:val="20"/>
              </w:rPr>
            </w:pPr>
            <w:r w:rsidRPr="005E62CE">
              <w:rPr>
                <w:sz w:val="20"/>
              </w:rPr>
              <w:t>-Some level of higher education for about half of the population</w:t>
            </w:r>
          </w:p>
        </w:tc>
        <w:tc>
          <w:tcPr>
            <w:tcW w:w="1800" w:type="dxa"/>
          </w:tcPr>
          <w:p w:rsidR="00055E8C" w:rsidRPr="005E62CE" w:rsidRDefault="00055E8C" w:rsidP="001459A2">
            <w:pPr>
              <w:rPr>
                <w:sz w:val="20"/>
              </w:rPr>
            </w:pPr>
            <w:r w:rsidRPr="005E62CE">
              <w:rPr>
                <w:sz w:val="20"/>
              </w:rPr>
              <w:t>-Tradition</w:t>
            </w:r>
          </w:p>
          <w:p w:rsidR="00055E8C" w:rsidRPr="005E62CE" w:rsidRDefault="00055E8C" w:rsidP="001459A2">
            <w:pPr>
              <w:rPr>
                <w:sz w:val="20"/>
              </w:rPr>
            </w:pPr>
            <w:r w:rsidRPr="005E62CE">
              <w:rPr>
                <w:sz w:val="20"/>
              </w:rPr>
              <w:t>-Hard work</w:t>
            </w:r>
          </w:p>
          <w:p w:rsidR="00055E8C" w:rsidRPr="005E62CE" w:rsidRDefault="00055E8C" w:rsidP="001459A2">
            <w:pPr>
              <w:rPr>
                <w:sz w:val="20"/>
              </w:rPr>
            </w:pPr>
            <w:r w:rsidRPr="005E62CE">
              <w:rPr>
                <w:sz w:val="20"/>
              </w:rPr>
              <w:t>-May be open to change</w:t>
            </w:r>
          </w:p>
          <w:p w:rsidR="00055E8C" w:rsidRPr="005E62CE" w:rsidRDefault="00055E8C" w:rsidP="001459A2">
            <w:pPr>
              <w:rPr>
                <w:sz w:val="20"/>
              </w:rPr>
            </w:pPr>
            <w:r w:rsidRPr="005E62CE">
              <w:rPr>
                <w:sz w:val="20"/>
              </w:rPr>
              <w:t>-87% affiliated with a religion</w:t>
            </w:r>
          </w:p>
        </w:tc>
        <w:tc>
          <w:tcPr>
            <w:tcW w:w="1890" w:type="dxa"/>
          </w:tcPr>
          <w:p w:rsidR="00055E8C" w:rsidRPr="005E62CE" w:rsidRDefault="00055E8C" w:rsidP="001459A2">
            <w:pPr>
              <w:rPr>
                <w:sz w:val="20"/>
              </w:rPr>
            </w:pPr>
            <w:r w:rsidRPr="005E62CE">
              <w:rPr>
                <w:sz w:val="20"/>
              </w:rPr>
              <w:t>-Substantive</w:t>
            </w:r>
          </w:p>
          <w:p w:rsidR="00055E8C" w:rsidRPr="005E62CE" w:rsidRDefault="00055E8C" w:rsidP="001459A2">
            <w:pPr>
              <w:rPr>
                <w:sz w:val="20"/>
              </w:rPr>
            </w:pPr>
            <w:r w:rsidRPr="005E62CE">
              <w:rPr>
                <w:sz w:val="20"/>
              </w:rPr>
              <w:t>-Motivational</w:t>
            </w:r>
          </w:p>
        </w:tc>
        <w:tc>
          <w:tcPr>
            <w:tcW w:w="2160" w:type="dxa"/>
          </w:tcPr>
          <w:p w:rsidR="00055E8C" w:rsidRPr="005E62CE" w:rsidRDefault="00055E8C" w:rsidP="001459A2">
            <w:pPr>
              <w:rPr>
                <w:sz w:val="20"/>
              </w:rPr>
            </w:pPr>
            <w:r w:rsidRPr="005E62CE">
              <w:rPr>
                <w:sz w:val="20"/>
              </w:rPr>
              <w:t>-Moral cognitive dissonance</w:t>
            </w:r>
          </w:p>
          <w:p w:rsidR="00055E8C" w:rsidRPr="005E62CE" w:rsidRDefault="00055E8C" w:rsidP="001459A2">
            <w:pPr>
              <w:rPr>
                <w:sz w:val="20"/>
              </w:rPr>
            </w:pPr>
            <w:r w:rsidRPr="005E62CE">
              <w:rPr>
                <w:sz w:val="20"/>
              </w:rPr>
              <w:t>-Family structure changing</w:t>
            </w:r>
          </w:p>
          <w:p w:rsidR="00055E8C" w:rsidRPr="005E62CE" w:rsidRDefault="00055E8C" w:rsidP="001459A2">
            <w:pPr>
              <w:rPr>
                <w:sz w:val="20"/>
              </w:rPr>
            </w:pPr>
            <w:r w:rsidRPr="005E62CE">
              <w:rPr>
                <w:sz w:val="20"/>
              </w:rPr>
              <w:t>-Will it cost me money (taxes)?</w:t>
            </w:r>
          </w:p>
        </w:tc>
      </w:tr>
      <w:tr w:rsidR="00055E8C" w:rsidTr="001459A2">
        <w:trPr>
          <w:trHeight w:val="699"/>
        </w:trPr>
        <w:tc>
          <w:tcPr>
            <w:tcW w:w="1368" w:type="dxa"/>
          </w:tcPr>
          <w:p w:rsidR="00055E8C" w:rsidRPr="005E62CE" w:rsidRDefault="00055E8C" w:rsidP="001459A2">
            <w:pPr>
              <w:rPr>
                <w:sz w:val="20"/>
              </w:rPr>
            </w:pPr>
            <w:r w:rsidRPr="005E62CE">
              <w:rPr>
                <w:sz w:val="20"/>
              </w:rPr>
              <w:t>Silent Generation</w:t>
            </w:r>
          </w:p>
          <w:p w:rsidR="00055E8C" w:rsidRPr="005E62CE" w:rsidRDefault="00055E8C" w:rsidP="001459A2">
            <w:pPr>
              <w:rPr>
                <w:sz w:val="20"/>
              </w:rPr>
            </w:pPr>
            <w:r w:rsidRPr="005E62CE">
              <w:rPr>
                <w:sz w:val="20"/>
              </w:rPr>
              <w:t>(1928-1945)</w:t>
            </w:r>
          </w:p>
        </w:tc>
        <w:tc>
          <w:tcPr>
            <w:tcW w:w="2070" w:type="dxa"/>
          </w:tcPr>
          <w:p w:rsidR="00055E8C" w:rsidRPr="005E62CE" w:rsidRDefault="00055E8C" w:rsidP="001459A2">
            <w:pPr>
              <w:rPr>
                <w:sz w:val="20"/>
              </w:rPr>
            </w:pPr>
            <w:r w:rsidRPr="005E62CE">
              <w:rPr>
                <w:sz w:val="20"/>
              </w:rPr>
              <w:t>-29% in favor of legalizing same-sex marriage</w:t>
            </w:r>
          </w:p>
          <w:p w:rsidR="00055E8C" w:rsidRPr="005E62CE" w:rsidRDefault="00055E8C" w:rsidP="001459A2">
            <w:pPr>
              <w:rPr>
                <w:sz w:val="20"/>
              </w:rPr>
            </w:pPr>
            <w:r w:rsidRPr="005E62CE">
              <w:rPr>
                <w:sz w:val="20"/>
              </w:rPr>
              <w:t>-Least percent of the population received higher education</w:t>
            </w:r>
          </w:p>
        </w:tc>
        <w:tc>
          <w:tcPr>
            <w:tcW w:w="1800" w:type="dxa"/>
          </w:tcPr>
          <w:p w:rsidR="00055E8C" w:rsidRPr="005E62CE" w:rsidRDefault="00055E8C" w:rsidP="001459A2">
            <w:pPr>
              <w:rPr>
                <w:sz w:val="20"/>
              </w:rPr>
            </w:pPr>
            <w:r w:rsidRPr="005E62CE">
              <w:rPr>
                <w:sz w:val="20"/>
              </w:rPr>
              <w:t>-Tradition</w:t>
            </w:r>
          </w:p>
          <w:p w:rsidR="00055E8C" w:rsidRPr="005E62CE" w:rsidRDefault="00055E8C" w:rsidP="001459A2">
            <w:pPr>
              <w:rPr>
                <w:sz w:val="20"/>
              </w:rPr>
            </w:pPr>
            <w:r w:rsidRPr="005E62CE">
              <w:rPr>
                <w:sz w:val="20"/>
              </w:rPr>
              <w:t>-Hard work</w:t>
            </w:r>
          </w:p>
          <w:p w:rsidR="00055E8C" w:rsidRPr="005E62CE" w:rsidRDefault="00055E8C" w:rsidP="001459A2">
            <w:pPr>
              <w:rPr>
                <w:sz w:val="20"/>
              </w:rPr>
            </w:pPr>
            <w:r w:rsidRPr="005E62CE">
              <w:rPr>
                <w:sz w:val="20"/>
              </w:rPr>
              <w:t>-Commitment</w:t>
            </w:r>
          </w:p>
          <w:p w:rsidR="00055E8C" w:rsidRPr="005E62CE" w:rsidRDefault="00055E8C" w:rsidP="001459A2">
            <w:pPr>
              <w:rPr>
                <w:sz w:val="20"/>
              </w:rPr>
            </w:pPr>
            <w:r w:rsidRPr="005E62CE">
              <w:rPr>
                <w:sz w:val="20"/>
              </w:rPr>
              <w:t>-92% affiliated with a religion</w:t>
            </w:r>
          </w:p>
        </w:tc>
        <w:tc>
          <w:tcPr>
            <w:tcW w:w="1890" w:type="dxa"/>
          </w:tcPr>
          <w:p w:rsidR="00055E8C" w:rsidRPr="005E62CE" w:rsidRDefault="00055E8C" w:rsidP="001459A2">
            <w:pPr>
              <w:rPr>
                <w:sz w:val="20"/>
              </w:rPr>
            </w:pPr>
            <w:r w:rsidRPr="005E62CE">
              <w:rPr>
                <w:sz w:val="20"/>
              </w:rPr>
              <w:t>-Motivational</w:t>
            </w:r>
          </w:p>
        </w:tc>
        <w:tc>
          <w:tcPr>
            <w:tcW w:w="2160" w:type="dxa"/>
          </w:tcPr>
          <w:p w:rsidR="00055E8C" w:rsidRPr="005E62CE" w:rsidRDefault="00055E8C" w:rsidP="001459A2">
            <w:pPr>
              <w:rPr>
                <w:sz w:val="20"/>
              </w:rPr>
            </w:pPr>
            <w:r w:rsidRPr="005E62CE">
              <w:rPr>
                <w:sz w:val="20"/>
              </w:rPr>
              <w:t xml:space="preserve">-Moral cognitive dissonance </w:t>
            </w:r>
          </w:p>
          <w:p w:rsidR="00055E8C" w:rsidRPr="005E62CE" w:rsidRDefault="00055E8C" w:rsidP="001459A2">
            <w:pPr>
              <w:rPr>
                <w:sz w:val="20"/>
              </w:rPr>
            </w:pPr>
            <w:r w:rsidRPr="005E62CE">
              <w:rPr>
                <w:sz w:val="20"/>
              </w:rPr>
              <w:t>-Will it cost me money (taxes)?</w:t>
            </w:r>
          </w:p>
        </w:tc>
      </w:tr>
    </w:tbl>
    <w:p w:rsidR="00055E8C" w:rsidRDefault="00055E8C">
      <w:pPr>
        <w:rPr>
          <w:b/>
        </w:rPr>
      </w:pPr>
    </w:p>
    <w:p w:rsidR="00055E8C" w:rsidRPr="00055E8C" w:rsidRDefault="00055E8C">
      <w:pPr>
        <w:rPr>
          <w:b/>
          <w:sz w:val="32"/>
          <w:u w:val="single"/>
        </w:rPr>
      </w:pPr>
      <w:proofErr w:type="spellStart"/>
      <w:r w:rsidRPr="00055E8C">
        <w:rPr>
          <w:b/>
          <w:sz w:val="32"/>
          <w:u w:val="single"/>
        </w:rPr>
        <w:lastRenderedPageBreak/>
        <w:t>Toulmin</w:t>
      </w:r>
      <w:proofErr w:type="spellEnd"/>
      <w:r w:rsidRPr="00055E8C">
        <w:rPr>
          <w:b/>
          <w:sz w:val="32"/>
          <w:u w:val="single"/>
        </w:rPr>
        <w:t xml:space="preserve"> Models</w:t>
      </w:r>
    </w:p>
    <w:p w:rsidR="00055E8C" w:rsidRDefault="00055E8C"/>
    <w:p w:rsidR="00055E8C" w:rsidRPr="00055E8C" w:rsidRDefault="00055E8C">
      <w:pPr>
        <w:rPr>
          <w:b/>
          <w:sz w:val="28"/>
        </w:rPr>
      </w:pPr>
      <w:r w:rsidRPr="00055E8C">
        <w:rPr>
          <w:b/>
          <w:sz w:val="28"/>
        </w:rPr>
        <w:t>Affirmative argument</w:t>
      </w:r>
    </w:p>
    <w:p w:rsidR="00055E8C" w:rsidRPr="00055E8C" w:rsidRDefault="00055E8C">
      <w:pPr>
        <w:rPr>
          <w:b/>
        </w:rPr>
      </w:pPr>
    </w:p>
    <w:p w:rsidR="00055E8C" w:rsidRPr="00055E8C" w:rsidRDefault="00055E8C">
      <w:pPr>
        <w:rPr>
          <w:b/>
        </w:rPr>
      </w:pPr>
      <w:r w:rsidRPr="00055E8C">
        <w:rPr>
          <w:b/>
        </w:rPr>
        <w:t>“No good reason” claim: Figure 3</w:t>
      </w:r>
    </w:p>
    <w:p w:rsidR="00055E8C" w:rsidRDefault="00055E8C"/>
    <w:p w:rsidR="00055E8C" w:rsidRDefault="00055E8C">
      <w:r w:rsidRPr="00055E8C">
        <w:rPr>
          <w:noProof/>
        </w:rPr>
        <w:drawing>
          <wp:inline distT="0" distB="0" distL="0" distR="0">
            <wp:extent cx="5486400" cy="3590925"/>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0" cy="5996702"/>
                      <a:chOff x="304800" y="1066800"/>
                      <a:chExt cx="8763000" cy="5996702"/>
                    </a:xfrm>
                  </a:grpSpPr>
                  <a:sp>
                    <a:nvSpPr>
                      <a:cNvPr id="8" name="TextBox 7"/>
                      <a:cNvSpPr txBox="1"/>
                    </a:nvSpPr>
                    <a:spPr>
                      <a:xfrm>
                        <a:off x="6400800" y="1951671"/>
                        <a:ext cx="2667000" cy="126188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3600" b="1" dirty="0" smtClean="0"/>
                            <a:t>C</a:t>
                          </a:r>
                          <a:r>
                            <a:rPr lang="en-US" sz="2000" dirty="0" smtClean="0"/>
                            <a:t>: There </a:t>
                          </a:r>
                          <a:r>
                            <a:rPr lang="en-US" sz="2000" dirty="0"/>
                            <a:t>is no good reason to exclude </a:t>
                          </a:r>
                          <a:r>
                            <a:rPr lang="en-US" sz="2000" dirty="0" smtClean="0"/>
                            <a:t/>
                          </a:r>
                          <a:br>
                            <a:rPr lang="en-US" sz="2000" dirty="0" smtClean="0"/>
                          </a:br>
                          <a:r>
                            <a:rPr lang="en-US" sz="2000" dirty="0" smtClean="0"/>
                            <a:t>same-sex </a:t>
                          </a:r>
                          <a:r>
                            <a:rPr lang="en-US" sz="2000" dirty="0"/>
                            <a:t>marriage</a:t>
                          </a:r>
                        </a:p>
                      </a:txBody>
                      <a:useSpRect/>
                    </a:txSp>
                  </a:sp>
                  <a:sp>
                    <a:nvSpPr>
                      <a:cNvPr id="12" name="TextBox 11"/>
                      <a:cNvSpPr txBox="1"/>
                    </a:nvSpPr>
                    <a:spPr>
                      <a:xfrm>
                        <a:off x="2667000" y="2667000"/>
                        <a:ext cx="3048000" cy="172354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b="1" dirty="0" smtClean="0"/>
                            <a:t>W: </a:t>
                          </a:r>
                          <a:r>
                            <a:rPr lang="en-US" sz="2000" dirty="0" smtClean="0"/>
                            <a:t>Since U.S. judges are experts in law.</a:t>
                          </a:r>
                          <a:r>
                            <a:rPr lang="en-US" dirty="0" smtClean="0"/>
                            <a:t/>
                          </a:r>
                          <a:br>
                            <a:rPr lang="en-US" dirty="0" smtClean="0"/>
                          </a:br>
                          <a:r>
                            <a:rPr lang="en-US" dirty="0" smtClean="0"/>
                            <a:t/>
                          </a:r>
                          <a:br>
                            <a:rPr lang="en-US" dirty="0" smtClean="0"/>
                          </a:br>
                          <a:r>
                            <a:rPr lang="en-US" dirty="0" smtClean="0"/>
                            <a:t/>
                          </a:r>
                          <a:br>
                            <a:rPr lang="en-US" dirty="0" smtClean="0"/>
                          </a:br>
                          <a:endParaRPr lang="en-US" dirty="0"/>
                        </a:p>
                      </a:txBody>
                      <a:useSpRect/>
                    </a:txSp>
                  </a:sp>
                  <a:sp>
                    <a:nvSpPr>
                      <a:cNvPr id="18" name="TextBox 17"/>
                      <a:cNvSpPr txBox="1"/>
                    </a:nvSpPr>
                    <a:spPr>
                      <a:xfrm>
                        <a:off x="304800" y="1066800"/>
                        <a:ext cx="2209800" cy="212365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b="1" dirty="0" smtClean="0"/>
                            <a:t>E</a:t>
                          </a:r>
                          <a:r>
                            <a:rPr lang="en-US" sz="2000" dirty="0" smtClean="0"/>
                            <a:t>: Judge ruling, moral disapproval alone is not proper basis to deny rights</a:t>
                          </a:r>
                          <a:r>
                            <a:rPr lang="en-US" sz="2000" smtClean="0"/>
                            <a:t/>
                          </a:r>
                          <a:br>
                            <a:rPr lang="en-US" sz="2000" smtClean="0"/>
                          </a:br>
                          <a:endParaRPr lang="en-US" sz="2000" dirty="0"/>
                        </a:p>
                      </a:txBody>
                      <a:useSpRect/>
                    </a:txSp>
                  </a:sp>
                  <a:sp>
                    <a:nvSpPr>
                      <a:cNvPr id="11" name="Rectangle 10"/>
                      <a:cNvSpPr/>
                    </a:nvSpPr>
                    <a:spPr>
                      <a:xfrm>
                        <a:off x="3886200" y="2057400"/>
                        <a:ext cx="152400" cy="685800"/>
                      </a:xfrm>
                      <a:prstGeom prst="rect">
                        <a:avLst/>
                      </a:prstGeom>
                      <a:solidFill>
                        <a:srgbClr val="6699FF"/>
                      </a:solidFill>
                      <a:ln>
                        <a:solidFill>
                          <a:srgbClr val="6699F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1"/>
                      </a:fillRef>
                      <a:effectRef idx="1">
                        <a:schemeClr val="accent1"/>
                      </a:effectRef>
                      <a:fontRef idx="minor">
                        <a:schemeClr val="lt1"/>
                      </a:fontRef>
                    </a:style>
                  </a:sp>
                  <a:sp>
                    <a:nvSpPr>
                      <a:cNvPr id="13" name="Right Arrow 12"/>
                      <a:cNvSpPr/>
                    </a:nvSpPr>
                    <a:spPr>
                      <a:xfrm rot="863153">
                        <a:off x="2438400" y="2057400"/>
                        <a:ext cx="3766301" cy="304800"/>
                      </a:xfrm>
                      <a:prstGeom prst="rightArrow">
                        <a:avLst/>
                      </a:prstGeom>
                      <a:solidFill>
                        <a:srgbClr val="6699FF"/>
                      </a:solidFill>
                      <a:ln>
                        <a:solidFill>
                          <a:srgbClr val="6699F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1"/>
                      </a:fillRef>
                      <a:effectRef idx="1">
                        <a:schemeClr val="accent1"/>
                      </a:effectRef>
                      <a:fontRef idx="minor">
                        <a:schemeClr val="lt1"/>
                      </a:fontRef>
                    </a:style>
                  </a:sp>
                  <a:sp>
                    <a:nvSpPr>
                      <a:cNvPr id="7" name="Right Arrow 6"/>
                      <a:cNvSpPr/>
                    </a:nvSpPr>
                    <a:spPr>
                      <a:xfrm rot="20212104">
                        <a:off x="2802225" y="4080333"/>
                        <a:ext cx="3766301" cy="304800"/>
                      </a:xfrm>
                      <a:prstGeom prst="rightArrow">
                        <a:avLst/>
                      </a:prstGeom>
                      <a:solidFill>
                        <a:srgbClr val="6699FF"/>
                      </a:solidFill>
                      <a:ln>
                        <a:solidFill>
                          <a:srgbClr val="6699F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1"/>
                      </a:fillRef>
                      <a:effectRef idx="1">
                        <a:schemeClr val="accent1"/>
                      </a:effectRef>
                      <a:fontRef idx="minor">
                        <a:schemeClr val="lt1"/>
                      </a:fontRef>
                    </a:style>
                  </a:sp>
                  <a:sp>
                    <a:nvSpPr>
                      <a:cNvPr id="9" name="Rectangle 8"/>
                      <a:cNvSpPr/>
                    </a:nvSpPr>
                    <a:spPr>
                      <a:xfrm>
                        <a:off x="4724400" y="4191000"/>
                        <a:ext cx="152400" cy="685800"/>
                      </a:xfrm>
                      <a:prstGeom prst="rect">
                        <a:avLst/>
                      </a:prstGeom>
                      <a:solidFill>
                        <a:srgbClr val="6699FF"/>
                      </a:solidFill>
                      <a:ln>
                        <a:solidFill>
                          <a:srgbClr val="6699F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1"/>
                      </a:fillRef>
                      <a:effectRef idx="1">
                        <a:schemeClr val="accent1"/>
                      </a:effectRef>
                      <a:fontRef idx="minor">
                        <a:schemeClr val="lt1"/>
                      </a:fontRef>
                    </a:style>
                  </a:sp>
                  <a:sp>
                    <a:nvSpPr>
                      <a:cNvPr id="10" name="TextBox 9"/>
                      <a:cNvSpPr txBox="1"/>
                    </a:nvSpPr>
                    <a:spPr>
                      <a:xfrm>
                        <a:off x="609600" y="4191000"/>
                        <a:ext cx="2209800" cy="120032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b="1" dirty="0" smtClean="0"/>
                            <a:t>E</a:t>
                          </a:r>
                          <a:r>
                            <a:rPr lang="en-US" sz="2000" dirty="0" smtClean="0"/>
                            <a:t>: Lawyer’s response, “I don’t know”</a:t>
                          </a:r>
                          <a:endParaRPr lang="en-US" sz="2000" dirty="0"/>
                        </a:p>
                      </a:txBody>
                      <a:useSpRect/>
                    </a:txSp>
                  </a:sp>
                  <a:sp>
                    <a:nvSpPr>
                      <a:cNvPr id="14" name="TextBox 13"/>
                      <a:cNvSpPr txBox="1"/>
                    </a:nvSpPr>
                    <a:spPr>
                      <a:xfrm>
                        <a:off x="3962400" y="4724400"/>
                        <a:ext cx="3048000" cy="233910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b="1" dirty="0" smtClean="0"/>
                            <a:t>W: </a:t>
                          </a:r>
                          <a:r>
                            <a:rPr lang="en-US" sz="2000" dirty="0" smtClean="0"/>
                            <a:t>Since U.S. lawyers are experts in law, who are usually focused on winning their cases.</a:t>
                          </a:r>
                          <a:r>
                            <a:rPr lang="en-US" dirty="0" smtClean="0"/>
                            <a:t/>
                          </a:r>
                          <a:br>
                            <a:rPr lang="en-US" dirty="0" smtClean="0"/>
                          </a:br>
                          <a:r>
                            <a:rPr lang="en-US" dirty="0" smtClean="0"/>
                            <a:t/>
                          </a:r>
                          <a:br>
                            <a:rPr lang="en-US" dirty="0" smtClean="0"/>
                          </a:br>
                          <a:r>
                            <a:rPr lang="en-US" dirty="0" smtClean="0"/>
                            <a:t/>
                          </a:r>
                          <a:br>
                            <a:rPr lang="en-US" dirty="0" smtClean="0"/>
                          </a:br>
                          <a:endParaRPr lang="en-US" dirty="0"/>
                        </a:p>
                      </a:txBody>
                      <a:useSpRect/>
                    </a:txSp>
                  </a:sp>
                </lc:lockedCanvas>
              </a:graphicData>
            </a:graphic>
          </wp:inline>
        </w:drawing>
      </w:r>
    </w:p>
    <w:p w:rsidR="00055E8C" w:rsidRDefault="00055E8C"/>
    <w:p w:rsidR="00055E8C" w:rsidRPr="00055E8C" w:rsidRDefault="00055E8C">
      <w:pPr>
        <w:rPr>
          <w:b/>
        </w:rPr>
      </w:pPr>
      <w:r w:rsidRPr="00055E8C">
        <w:rPr>
          <w:b/>
        </w:rPr>
        <w:t>“Every reputable organization” claim: Figure 4</w:t>
      </w:r>
    </w:p>
    <w:p w:rsidR="00055E8C" w:rsidRDefault="00055E8C"/>
    <w:p w:rsidR="00055E8C" w:rsidRDefault="00055E8C">
      <w:r w:rsidRPr="00055E8C">
        <w:rPr>
          <w:noProof/>
        </w:rPr>
        <w:drawing>
          <wp:inline distT="0" distB="0" distL="0" distR="0">
            <wp:extent cx="5486400" cy="235458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0" cy="3760828"/>
                      <a:chOff x="304800" y="1931074"/>
                      <a:chExt cx="8763000" cy="3760828"/>
                    </a:xfrm>
                  </a:grpSpPr>
                  <a:sp>
                    <a:nvSpPr>
                      <a:cNvPr id="8" name="TextBox 7"/>
                      <a:cNvSpPr txBox="1"/>
                    </a:nvSpPr>
                    <a:spPr>
                      <a:xfrm>
                        <a:off x="6400800" y="2007274"/>
                        <a:ext cx="2667000" cy="29238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3200" b="1" dirty="0" smtClean="0"/>
                            <a:t>C</a:t>
                          </a:r>
                          <a:r>
                            <a:rPr lang="en-US" sz="2000" dirty="0" smtClean="0"/>
                            <a:t>: </a:t>
                          </a:r>
                          <a:r>
                            <a:rPr lang="en-US" sz="2000" dirty="0"/>
                            <a:t>Every reputable organizations for children’s welfare supports gay marriage</a:t>
                          </a:r>
                        </a:p>
                        <a:p>
                          <a:endParaRPr lang="en-US" dirty="0"/>
                        </a:p>
                        <a:p>
                          <a:pPr lvl="0"/>
                          <a:endParaRPr lang="en-US" dirty="0"/>
                        </a:p>
                        <a:p>
                          <a:endParaRPr lang="en-US" dirty="0"/>
                        </a:p>
                        <a:p>
                          <a:pPr lvl="0"/>
                          <a:endParaRPr lang="en-US" dirty="0"/>
                        </a:p>
                      </a:txBody>
                      <a:useSpRect/>
                    </a:txSp>
                  </a:sp>
                  <a:sp>
                    <a:nvSpPr>
                      <a:cNvPr id="12" name="TextBox 11"/>
                      <a:cNvSpPr txBox="1"/>
                    </a:nvSpPr>
                    <a:spPr>
                      <a:xfrm>
                        <a:off x="2819400" y="3352800"/>
                        <a:ext cx="3048000" cy="233910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b="1" dirty="0" smtClean="0"/>
                            <a:t>W</a:t>
                          </a:r>
                          <a:r>
                            <a:rPr lang="en-US" sz="2000" b="1" dirty="0" smtClean="0"/>
                            <a:t>: </a:t>
                          </a:r>
                          <a:r>
                            <a:rPr lang="en-US" sz="2000" dirty="0" smtClean="0"/>
                            <a:t>Since child-welfare groups have the interests of family and children as top priority</a:t>
                          </a:r>
                          <a:r>
                            <a:rPr lang="en-US" dirty="0" smtClean="0"/>
                            <a:t/>
                          </a:r>
                          <a:br>
                            <a:rPr lang="en-US" dirty="0" smtClean="0"/>
                          </a:br>
                          <a:r>
                            <a:rPr lang="en-US" dirty="0" smtClean="0"/>
                            <a:t/>
                          </a:r>
                          <a:br>
                            <a:rPr lang="en-US" dirty="0" smtClean="0"/>
                          </a:br>
                          <a:r>
                            <a:rPr lang="en-US" dirty="0" smtClean="0"/>
                            <a:t/>
                          </a:r>
                          <a:br>
                            <a:rPr lang="en-US" dirty="0" smtClean="0"/>
                          </a:br>
                          <a:endParaRPr lang="en-US" dirty="0"/>
                        </a:p>
                      </a:txBody>
                      <a:useSpRect/>
                    </a:txSp>
                  </a:sp>
                  <a:sp>
                    <a:nvSpPr>
                      <a:cNvPr id="18" name="TextBox 17"/>
                      <a:cNvSpPr txBox="1"/>
                    </a:nvSpPr>
                    <a:spPr>
                      <a:xfrm>
                        <a:off x="304800" y="1931074"/>
                        <a:ext cx="2209800" cy="181588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b="1" dirty="0" smtClean="0"/>
                            <a:t>E</a:t>
                          </a:r>
                          <a:r>
                            <a:rPr lang="en-US" sz="2000" dirty="0" smtClean="0"/>
                            <a:t>: Example given is the American Academy of Pediatrics</a:t>
                          </a:r>
                          <a:endParaRPr lang="en-US" sz="2000" dirty="0"/>
                        </a:p>
                      </a:txBody>
                      <a:useSpRect/>
                    </a:txSp>
                  </a:sp>
                  <a:sp>
                    <a:nvSpPr>
                      <a:cNvPr id="7" name="Rectangle 6"/>
                      <a:cNvSpPr/>
                    </a:nvSpPr>
                    <a:spPr>
                      <a:xfrm>
                        <a:off x="3886201" y="2667000"/>
                        <a:ext cx="152399" cy="609600"/>
                      </a:xfrm>
                      <a:prstGeom prst="rect">
                        <a:avLst/>
                      </a:prstGeom>
                      <a:solidFill>
                        <a:srgbClr val="6699FF"/>
                      </a:solidFill>
                      <a:ln>
                        <a:solidFill>
                          <a:srgbClr val="6699F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1"/>
                      </a:fillRef>
                      <a:effectRef idx="1">
                        <a:schemeClr val="accent1"/>
                      </a:effectRef>
                      <a:fontRef idx="minor">
                        <a:schemeClr val="lt1"/>
                      </a:fontRef>
                    </a:style>
                  </a:sp>
                  <a:sp>
                    <a:nvSpPr>
                      <a:cNvPr id="9" name="Right Arrow 8"/>
                      <a:cNvSpPr/>
                    </a:nvSpPr>
                    <a:spPr>
                      <a:xfrm>
                        <a:off x="2057400" y="2438400"/>
                        <a:ext cx="4223501" cy="304800"/>
                      </a:xfrm>
                      <a:prstGeom prst="rightArrow">
                        <a:avLst/>
                      </a:prstGeom>
                      <a:solidFill>
                        <a:srgbClr val="6699FF"/>
                      </a:solidFill>
                      <a:ln>
                        <a:solidFill>
                          <a:srgbClr val="6699F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1"/>
                      </a:fillRef>
                      <a:effectRef idx="1">
                        <a:schemeClr val="accent1"/>
                      </a:effectRef>
                      <a:fontRef idx="minor">
                        <a:schemeClr val="lt1"/>
                      </a:fontRef>
                    </a:style>
                  </a:sp>
                </lc:lockedCanvas>
              </a:graphicData>
            </a:graphic>
          </wp:inline>
        </w:drawing>
      </w:r>
    </w:p>
    <w:p w:rsidR="00055E8C" w:rsidRDefault="00055E8C"/>
    <w:p w:rsidR="00055E8C" w:rsidRDefault="00055E8C"/>
    <w:p w:rsidR="00F75557" w:rsidRDefault="00F75557">
      <w:pPr>
        <w:rPr>
          <w:b/>
          <w:sz w:val="28"/>
        </w:rPr>
      </w:pPr>
    </w:p>
    <w:p w:rsidR="00055E8C" w:rsidRPr="00055E8C" w:rsidRDefault="00055E8C">
      <w:pPr>
        <w:rPr>
          <w:b/>
          <w:sz w:val="28"/>
        </w:rPr>
      </w:pPr>
      <w:r w:rsidRPr="00055E8C">
        <w:rPr>
          <w:b/>
          <w:sz w:val="28"/>
        </w:rPr>
        <w:lastRenderedPageBreak/>
        <w:t>Negative arguments</w:t>
      </w:r>
    </w:p>
    <w:p w:rsidR="00055E8C" w:rsidRPr="00055E8C" w:rsidRDefault="00055E8C">
      <w:pPr>
        <w:rPr>
          <w:b/>
        </w:rPr>
      </w:pPr>
    </w:p>
    <w:p w:rsidR="00055E8C" w:rsidRPr="00055E8C" w:rsidRDefault="00055E8C">
      <w:pPr>
        <w:rPr>
          <w:b/>
        </w:rPr>
      </w:pPr>
      <w:r w:rsidRPr="00055E8C">
        <w:rPr>
          <w:b/>
        </w:rPr>
        <w:t>“Public does not favor same-sex marriage” claim: Figure 5</w:t>
      </w:r>
    </w:p>
    <w:p w:rsidR="00055E8C" w:rsidRDefault="00055E8C"/>
    <w:p w:rsidR="00055E8C" w:rsidRDefault="00055E8C">
      <w:r w:rsidRPr="00055E8C">
        <w:rPr>
          <w:noProof/>
        </w:rPr>
        <w:drawing>
          <wp:inline distT="0" distB="0" distL="0" distR="0">
            <wp:extent cx="5029200" cy="3314700"/>
            <wp:effectExtent l="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5973762"/>
                      <a:chOff x="457200" y="274638"/>
                      <a:chExt cx="8686800" cy="5973762"/>
                    </a:xfrm>
                  </a:grpSpPr>
                  <a:sp>
                    <a:nvSpPr>
                      <a:cNvPr id="10" name="Rectangle 9"/>
                      <a:cNvSpPr/>
                    </a:nvSpPr>
                    <a:spPr>
                      <a:xfrm rot="1262648">
                        <a:off x="4747827" y="1854381"/>
                        <a:ext cx="132661" cy="579526"/>
                      </a:xfrm>
                      <a:prstGeom prst="rect">
                        <a:avLst/>
                      </a:prstGeom>
                      <a:solidFill>
                        <a:srgbClr val="6699FF"/>
                      </a:solidFill>
                      <a:ln>
                        <a:solidFill>
                          <a:srgbClr val="6699F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1"/>
                      </a:fillRef>
                      <a:effectRef idx="1">
                        <a:schemeClr val="accent1"/>
                      </a:effectRef>
                      <a:fontRef idx="minor">
                        <a:schemeClr val="lt1"/>
                      </a:fontRef>
                    </a:style>
                  </a:sp>
                  <a:sp>
                    <a:nvSpPr>
                      <a:cNvPr id="11" name="Rectangle 10"/>
                      <a:cNvSpPr/>
                    </a:nvSpPr>
                    <a:spPr>
                      <a:xfrm rot="20700166">
                        <a:off x="4797581" y="3670227"/>
                        <a:ext cx="105809" cy="579526"/>
                      </a:xfrm>
                      <a:prstGeom prst="rect">
                        <a:avLst/>
                      </a:prstGeom>
                      <a:solidFill>
                        <a:srgbClr val="6699FF"/>
                      </a:solidFill>
                      <a:ln>
                        <a:solidFill>
                          <a:srgbClr val="6699F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1"/>
                      </a:fillRef>
                      <a:effectRef idx="1">
                        <a:schemeClr val="accent1"/>
                      </a:effectRef>
                      <a:fontRef idx="minor">
                        <a:schemeClr val="lt1"/>
                      </a:fontRef>
                    </a:style>
                  </a:sp>
                  <a:sp>
                    <a:nvSpPr>
                      <a:cNvPr id="2" name="Title 1"/>
                      <a:cNvSpPr>
                        <a:spLocks noGrp="1"/>
                      </a:cNvSpPr>
                    </a:nvSpPr>
                    <a:spPr>
                      <a:xfrm>
                        <a:off x="457200" y="274638"/>
                        <a:ext cx="2667000" cy="2468562"/>
                      </a:xfrm>
                      <a:prstGeom prst="rect">
                        <a:avLst/>
                      </a:prstGeom>
                    </a:spPr>
                    <a:txSp>
                      <a:txBody>
                        <a:bodyPr vert="horz" lIns="91440" tIns="45720" rIns="91440" bIns="45720" rtlCol="0" anchor="ctr">
                          <a:normAutofit fontScale="90000"/>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US" sz="3600" b="1" dirty="0" smtClean="0"/>
                            <a:t>E:</a:t>
                          </a:r>
                          <a:r>
                            <a:rPr lang="en-US" sz="2800" dirty="0" smtClean="0"/>
                            <a:t/>
                          </a:r>
                          <a:br>
                            <a:rPr lang="en-US" sz="2800" dirty="0" smtClean="0"/>
                          </a:br>
                          <a:r>
                            <a:rPr lang="en-US" sz="2800" dirty="0" smtClean="0"/>
                            <a:t>The European Court of Human Rights deems this not a basic human right</a:t>
                          </a:r>
                          <a:endParaRPr lang="en-US" sz="2800" dirty="0"/>
                        </a:p>
                      </a:txBody>
                      <a:useSpRect/>
                    </a:txSp>
                  </a:sp>
                  <a:sp>
                    <a:nvSpPr>
                      <a:cNvPr id="4" name="Title 1"/>
                      <a:cNvSpPr txBox="1">
                        <a:spLocks/>
                      </a:cNvSpPr>
                    </a:nvSpPr>
                    <a:spPr>
                      <a:xfrm>
                        <a:off x="609600" y="3657600"/>
                        <a:ext cx="2667000" cy="2468562"/>
                      </a:xfrm>
                      <a:prstGeom prst="rect">
                        <a:avLst/>
                      </a:prstGeom>
                    </a:spPr>
                    <a:txSp>
                      <a:txBody>
                        <a:bodyPr vert="horz" lIns="91440" tIns="45720" rIns="91440" bIns="45720" rtlCol="0" anchor="ctr">
                          <a:normAutofit fontScale="97500" lnSpcReduction="100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en-US" sz="3600" b="1" i="0" u="none" strike="noStrike" kern="1200" cap="none" spc="0" normalizeH="0" baseline="0" noProof="0" dirty="0" smtClean="0">
                              <a:ln>
                                <a:noFill/>
                              </a:ln>
                              <a:solidFill>
                                <a:schemeClr val="tx1"/>
                              </a:solidFill>
                              <a:effectLst/>
                              <a:uLnTx/>
                              <a:uFillTx/>
                              <a:latin typeface="+mj-lt"/>
                              <a:ea typeface="+mj-ea"/>
                              <a:cs typeface="+mj-cs"/>
                            </a:rPr>
                            <a:t>E:</a:t>
                          </a:r>
                          <a:r>
                            <a:rPr kumimoji="0" lang="en-US" sz="2800" b="0" i="0" u="none" strike="noStrike" kern="1200" cap="none" spc="0" normalizeH="0" baseline="0" noProof="0" dirty="0" smtClean="0">
                              <a:ln>
                                <a:noFill/>
                              </a:ln>
                              <a:solidFill>
                                <a:schemeClr val="tx1"/>
                              </a:solidFill>
                              <a:effectLst/>
                              <a:uLnTx/>
                              <a:uFillTx/>
                              <a:latin typeface="+mj-lt"/>
                              <a:ea typeface="+mj-ea"/>
                              <a:cs typeface="+mj-cs"/>
                            </a:rPr>
                            <a:t/>
                          </a:r>
                          <a:br>
                            <a:rPr kumimoji="0" lang="en-US" sz="2800" b="0" i="0" u="none" strike="noStrike" kern="1200" cap="none" spc="0" normalizeH="0" baseline="0" noProof="0" dirty="0" smtClean="0">
                              <a:ln>
                                <a:noFill/>
                              </a:ln>
                              <a:solidFill>
                                <a:schemeClr val="tx1"/>
                              </a:solidFill>
                              <a:effectLst/>
                              <a:uLnTx/>
                              <a:uFillTx/>
                              <a:latin typeface="+mj-lt"/>
                              <a:ea typeface="+mj-ea"/>
                              <a:cs typeface="+mj-cs"/>
                            </a:rPr>
                          </a:br>
                          <a:r>
                            <a:rPr kumimoji="0" lang="en-US" sz="2600" b="0" i="0" u="none" strike="noStrike" kern="1200" cap="none" spc="0" normalizeH="0" baseline="0" noProof="0" dirty="0" smtClean="0">
                              <a:ln>
                                <a:noFill/>
                              </a:ln>
                              <a:solidFill>
                                <a:schemeClr val="tx1"/>
                              </a:solidFill>
                              <a:effectLst/>
                              <a:uLnTx/>
                              <a:uFillTx/>
                              <a:latin typeface="+mj-lt"/>
                              <a:ea typeface="+mj-ea"/>
                              <a:cs typeface="+mj-cs"/>
                            </a:rPr>
                            <a:t>Maine (2009) and</a:t>
                          </a:r>
                          <a:r>
                            <a:rPr kumimoji="0" lang="en-US" sz="2600" b="0" i="0" u="none" strike="noStrike" kern="1200" cap="none" spc="0" normalizeH="0" noProof="0" dirty="0" smtClean="0">
                              <a:ln>
                                <a:noFill/>
                              </a:ln>
                              <a:solidFill>
                                <a:schemeClr val="tx1"/>
                              </a:solidFill>
                              <a:effectLst/>
                              <a:uLnTx/>
                              <a:uFillTx/>
                              <a:latin typeface="+mj-lt"/>
                              <a:ea typeface="+mj-ea"/>
                              <a:cs typeface="+mj-cs"/>
                            </a:rPr>
                            <a:t> California (2008) voted against legalizing same-sex marriage.</a:t>
                          </a:r>
                          <a:endParaRPr kumimoji="0" lang="en-US" sz="2600" b="0" i="0" u="none" strike="noStrike" kern="1200" cap="none" spc="0" normalizeH="0" baseline="0" noProof="0" dirty="0">
                            <a:ln>
                              <a:noFill/>
                            </a:ln>
                            <a:solidFill>
                              <a:schemeClr val="tx1"/>
                            </a:solidFill>
                            <a:effectLst/>
                            <a:uLnTx/>
                            <a:uFillTx/>
                            <a:latin typeface="+mj-lt"/>
                            <a:ea typeface="+mj-ea"/>
                            <a:cs typeface="+mj-cs"/>
                          </a:endParaRPr>
                        </a:p>
                      </a:txBody>
                      <a:useSpRect/>
                    </a:txSp>
                  </a:sp>
                  <a:sp>
                    <a:nvSpPr>
                      <a:cNvPr id="5" name="Title 1"/>
                      <a:cNvSpPr txBox="1">
                        <a:spLocks/>
                      </a:cNvSpPr>
                    </a:nvSpPr>
                    <a:spPr>
                      <a:xfrm>
                        <a:off x="6477000" y="2286000"/>
                        <a:ext cx="2667000" cy="2468562"/>
                      </a:xfrm>
                      <a:prstGeom prst="rect">
                        <a:avLst/>
                      </a:prstGeom>
                    </a:spPr>
                    <a:txSp>
                      <a:txBody>
                        <a:bodyPr vert="horz" lIns="91440" tIns="45720" rIns="91440" bIns="45720" rtlCol="0" anchor="ctr">
                          <a:normAutofit fontScale="90000" lnSpcReduction="100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lang="en-US" sz="3600" b="1" dirty="0" smtClean="0">
                              <a:latin typeface="+mj-lt"/>
                              <a:ea typeface="+mj-ea"/>
                              <a:cs typeface="+mj-cs"/>
                            </a:rPr>
                            <a:t>C</a:t>
                          </a:r>
                          <a:r>
                            <a:rPr kumimoji="0" lang="en-US" sz="3600" b="1" i="0" u="none" strike="noStrike" kern="1200" cap="none" spc="0" normalizeH="0" baseline="0" noProof="0" dirty="0" smtClean="0">
                              <a:ln>
                                <a:noFill/>
                              </a:ln>
                              <a:solidFill>
                                <a:schemeClr val="tx1"/>
                              </a:solidFill>
                              <a:effectLst/>
                              <a:uLnTx/>
                              <a:uFillTx/>
                              <a:latin typeface="+mj-lt"/>
                              <a:ea typeface="+mj-ea"/>
                              <a:cs typeface="+mj-cs"/>
                            </a:rPr>
                            <a:t>:</a:t>
                          </a:r>
                          <a:r>
                            <a:rPr kumimoji="0" lang="en-US" sz="2800" b="0" i="0" u="none" strike="noStrike" kern="1200" cap="none" spc="0" normalizeH="0" baseline="0" noProof="0" dirty="0" smtClean="0">
                              <a:ln>
                                <a:noFill/>
                              </a:ln>
                              <a:solidFill>
                                <a:schemeClr val="tx1"/>
                              </a:solidFill>
                              <a:effectLst/>
                              <a:uLnTx/>
                              <a:uFillTx/>
                              <a:latin typeface="+mj-lt"/>
                              <a:ea typeface="+mj-ea"/>
                              <a:cs typeface="+mj-cs"/>
                            </a:rPr>
                            <a:t/>
                          </a:r>
                          <a:br>
                            <a:rPr kumimoji="0" lang="en-US" sz="2800" b="0" i="0" u="none" strike="noStrike" kern="1200" cap="none" spc="0" normalizeH="0" baseline="0" noProof="0" dirty="0" smtClean="0">
                              <a:ln>
                                <a:noFill/>
                              </a:ln>
                              <a:solidFill>
                                <a:schemeClr val="tx1"/>
                              </a:solidFill>
                              <a:effectLst/>
                              <a:uLnTx/>
                              <a:uFillTx/>
                              <a:latin typeface="+mj-lt"/>
                              <a:ea typeface="+mj-ea"/>
                              <a:cs typeface="+mj-cs"/>
                            </a:rPr>
                          </a:br>
                          <a:r>
                            <a:rPr kumimoji="0" lang="en-US" sz="2800" b="0" i="0" u="none" strike="noStrike" kern="1200" cap="none" spc="0" normalizeH="0" baseline="0" noProof="0" dirty="0" smtClean="0">
                              <a:ln>
                                <a:noFill/>
                              </a:ln>
                              <a:solidFill>
                                <a:schemeClr val="tx1"/>
                              </a:solidFill>
                              <a:effectLst/>
                              <a:uLnTx/>
                              <a:uFillTx/>
                              <a:latin typeface="+mj-lt"/>
                              <a:ea typeface="+mj-ea"/>
                              <a:cs typeface="+mj-cs"/>
                            </a:rPr>
                            <a:t>Judges</a:t>
                          </a:r>
                          <a:r>
                            <a:rPr lang="en-US" sz="2800" dirty="0" smtClean="0">
                              <a:latin typeface="+mj-lt"/>
                              <a:ea typeface="+mj-ea"/>
                              <a:cs typeface="+mj-cs"/>
                            </a:rPr>
                            <a:t>’ rulings and public votes show no favor toward legalizing same-sex marriage.</a:t>
                          </a:r>
                          <a:endParaRPr kumimoji="0" lang="en-US" sz="2800" b="0" i="0" u="none" strike="noStrike" kern="1200" cap="none" spc="0" normalizeH="0" baseline="0" noProof="0" dirty="0">
                            <a:ln>
                              <a:noFill/>
                            </a:ln>
                            <a:solidFill>
                              <a:schemeClr val="tx1"/>
                            </a:solidFill>
                            <a:effectLst/>
                            <a:uLnTx/>
                            <a:uFillTx/>
                            <a:latin typeface="+mj-lt"/>
                            <a:ea typeface="+mj-ea"/>
                            <a:cs typeface="+mj-cs"/>
                          </a:endParaRPr>
                        </a:p>
                      </a:txBody>
                      <a:useSpRect/>
                    </a:txSp>
                  </a:sp>
                  <a:sp>
                    <a:nvSpPr>
                      <a:cNvPr id="6" name="Title 1"/>
                      <a:cNvSpPr txBox="1">
                        <a:spLocks/>
                      </a:cNvSpPr>
                    </a:nvSpPr>
                    <a:spPr>
                      <a:xfrm>
                        <a:off x="4648200" y="533400"/>
                        <a:ext cx="2057400" cy="1447800"/>
                      </a:xfrm>
                      <a:prstGeom prst="rect">
                        <a:avLst/>
                      </a:prstGeom>
                    </a:spPr>
                    <a:txSp>
                      <a:txBody>
                        <a:bodyPr vert="horz" lIns="91440" tIns="45720" rIns="91440" bIns="45720" rtlCol="0" anchor="ctr">
                          <a:normAutofit fontScale="900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lang="en-US" sz="2800" b="1" dirty="0" smtClean="0">
                              <a:latin typeface="+mj-lt"/>
                              <a:ea typeface="+mj-ea"/>
                              <a:cs typeface="+mj-cs"/>
                            </a:rPr>
                            <a:t>W</a:t>
                          </a:r>
                          <a:r>
                            <a:rPr kumimoji="0" lang="en-US" sz="2800" b="1" i="0" u="none" strike="noStrike" kern="1200" cap="none" spc="0" normalizeH="0" baseline="0" noProof="0" dirty="0" smtClean="0">
                              <a:ln>
                                <a:noFill/>
                              </a:ln>
                              <a:solidFill>
                                <a:schemeClr val="tx1"/>
                              </a:solidFill>
                              <a:effectLst/>
                              <a:uLnTx/>
                              <a:uFillTx/>
                              <a:latin typeface="+mj-lt"/>
                              <a:ea typeface="+mj-ea"/>
                              <a:cs typeface="+mj-cs"/>
                            </a:rPr>
                            <a:t>:</a:t>
                          </a:r>
                          <a:r>
                            <a:rPr kumimoji="0" lang="en-US" sz="2000" b="0" i="0" u="none" strike="noStrike" kern="1200" cap="none" spc="0" normalizeH="0" baseline="0" noProof="0" dirty="0" smtClean="0">
                              <a:ln>
                                <a:noFill/>
                              </a:ln>
                              <a:solidFill>
                                <a:schemeClr val="tx1"/>
                              </a:solidFill>
                              <a:effectLst/>
                              <a:uLnTx/>
                              <a:uFillTx/>
                              <a:latin typeface="+mj-lt"/>
                              <a:ea typeface="+mj-ea"/>
                              <a:cs typeface="+mj-cs"/>
                            </a:rPr>
                            <a:t/>
                          </a:r>
                          <a:br>
                            <a:rPr kumimoji="0" lang="en-US" sz="2000" b="0" i="0" u="none" strike="noStrike" kern="1200" cap="none" spc="0" normalizeH="0" baseline="0" noProof="0" dirty="0" smtClean="0">
                              <a:ln>
                                <a:noFill/>
                              </a:ln>
                              <a:solidFill>
                                <a:schemeClr val="tx1"/>
                              </a:solidFill>
                              <a:effectLst/>
                              <a:uLnTx/>
                              <a:uFillTx/>
                              <a:latin typeface="+mj-lt"/>
                              <a:ea typeface="+mj-ea"/>
                              <a:cs typeface="+mj-cs"/>
                            </a:rPr>
                          </a:br>
                          <a:r>
                            <a:rPr kumimoji="0" lang="en-US" sz="2000" b="0" i="0" u="none" strike="noStrike" kern="1200" cap="none" spc="0" normalizeH="0" baseline="0" noProof="0" dirty="0" smtClean="0">
                              <a:ln>
                                <a:noFill/>
                              </a:ln>
                              <a:solidFill>
                                <a:schemeClr val="tx1"/>
                              </a:solidFill>
                              <a:effectLst/>
                              <a:uLnTx/>
                              <a:uFillTx/>
                              <a:latin typeface="+mj-lt"/>
                              <a:ea typeface="+mj-ea"/>
                              <a:cs typeface="+mj-cs"/>
                            </a:rPr>
                            <a:t>since</a:t>
                          </a:r>
                          <a:r>
                            <a:rPr kumimoji="0" lang="en-US" sz="2000" b="0" i="0" u="none" strike="noStrike" kern="1200" cap="none" spc="0" normalizeH="0" noProof="0" dirty="0" smtClean="0">
                              <a:ln>
                                <a:noFill/>
                              </a:ln>
                              <a:solidFill>
                                <a:schemeClr val="tx1"/>
                              </a:solidFill>
                              <a:effectLst/>
                              <a:uLnTx/>
                              <a:uFillTx/>
                              <a:latin typeface="+mj-lt"/>
                              <a:ea typeface="+mj-ea"/>
                              <a:cs typeface="+mj-cs"/>
                            </a:rPr>
                            <a:t> this is an authoritative body, it can be trusted</a:t>
                          </a:r>
                          <a:endParaRPr kumimoji="0" lang="en-US" sz="2000" b="0" i="0" u="none" strike="noStrike" kern="1200" cap="none" spc="0" normalizeH="0" baseline="0" noProof="0" dirty="0">
                            <a:ln>
                              <a:noFill/>
                            </a:ln>
                            <a:solidFill>
                              <a:schemeClr val="tx1"/>
                            </a:solidFill>
                            <a:effectLst/>
                            <a:uLnTx/>
                            <a:uFillTx/>
                            <a:latin typeface="+mj-lt"/>
                            <a:ea typeface="+mj-ea"/>
                            <a:cs typeface="+mj-cs"/>
                          </a:endParaRPr>
                        </a:p>
                      </a:txBody>
                      <a:useSpRect/>
                    </a:txSp>
                  </a:sp>
                  <a:sp>
                    <a:nvSpPr>
                      <a:cNvPr id="7" name="Title 1"/>
                      <a:cNvSpPr txBox="1">
                        <a:spLocks/>
                      </a:cNvSpPr>
                    </a:nvSpPr>
                    <a:spPr>
                      <a:xfrm>
                        <a:off x="3886200" y="4191000"/>
                        <a:ext cx="2438400" cy="2057400"/>
                      </a:xfrm>
                      <a:prstGeom prst="rect">
                        <a:avLst/>
                      </a:prstGeom>
                    </a:spPr>
                    <a:txSp>
                      <a:txBody>
                        <a:bodyPr vert="horz" lIns="91440" tIns="45720" rIns="91440" bIns="45720" rtlCol="0" anchor="ctr">
                          <a:normAutofit fontScale="975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lang="en-US" sz="2800" b="1" dirty="0" smtClean="0">
                              <a:latin typeface="+mj-lt"/>
                              <a:ea typeface="+mj-ea"/>
                              <a:cs typeface="+mj-cs"/>
                            </a:rPr>
                            <a:t>W</a:t>
                          </a:r>
                          <a:r>
                            <a:rPr kumimoji="0" lang="en-US" sz="2800" b="1" i="0" u="none" strike="noStrike" kern="1200" cap="none" spc="0" normalizeH="0" baseline="0" noProof="0" dirty="0" smtClean="0">
                              <a:ln>
                                <a:noFill/>
                              </a:ln>
                              <a:solidFill>
                                <a:schemeClr val="tx1"/>
                              </a:solidFill>
                              <a:effectLst/>
                              <a:uLnTx/>
                              <a:uFillTx/>
                              <a:latin typeface="+mj-lt"/>
                              <a:ea typeface="+mj-ea"/>
                              <a:cs typeface="+mj-cs"/>
                            </a:rPr>
                            <a:t>:</a:t>
                          </a:r>
                          <a:r>
                            <a:rPr kumimoji="0" lang="en-US" sz="2000" b="0" i="0" u="none" strike="noStrike" kern="1200" cap="none" spc="0" normalizeH="0" baseline="0" noProof="0" dirty="0" smtClean="0">
                              <a:ln>
                                <a:noFill/>
                              </a:ln>
                              <a:solidFill>
                                <a:schemeClr val="tx1"/>
                              </a:solidFill>
                              <a:effectLst/>
                              <a:uLnTx/>
                              <a:uFillTx/>
                              <a:latin typeface="+mj-lt"/>
                              <a:ea typeface="+mj-ea"/>
                              <a:cs typeface="+mj-cs"/>
                            </a:rPr>
                            <a:t/>
                          </a:r>
                          <a:br>
                            <a:rPr kumimoji="0" lang="en-US" sz="2000" b="0" i="0" u="none" strike="noStrike" kern="1200" cap="none" spc="0" normalizeH="0" baseline="0" noProof="0" dirty="0" smtClean="0">
                              <a:ln>
                                <a:noFill/>
                              </a:ln>
                              <a:solidFill>
                                <a:schemeClr val="tx1"/>
                              </a:solidFill>
                              <a:effectLst/>
                              <a:uLnTx/>
                              <a:uFillTx/>
                              <a:latin typeface="+mj-lt"/>
                              <a:ea typeface="+mj-ea"/>
                              <a:cs typeface="+mj-cs"/>
                            </a:rPr>
                          </a:br>
                          <a:r>
                            <a:rPr kumimoji="0" lang="en-US" sz="2000" b="0" i="0" u="none" strike="noStrike" kern="1200" cap="none" spc="0" normalizeH="0" baseline="0" noProof="0" dirty="0" smtClean="0">
                              <a:ln>
                                <a:noFill/>
                              </a:ln>
                              <a:solidFill>
                                <a:schemeClr val="tx1"/>
                              </a:solidFill>
                              <a:effectLst/>
                              <a:uLnTx/>
                              <a:uFillTx/>
                              <a:latin typeface="+mj-lt"/>
                              <a:ea typeface="+mj-ea"/>
                              <a:cs typeface="+mj-cs"/>
                            </a:rPr>
                            <a:t>since even progressive states show a majority of the public voting against legalizing</a:t>
                          </a:r>
                          <a:endParaRPr kumimoji="0" lang="en-US" sz="2000" b="0" i="0" u="none" strike="noStrike" kern="1200" cap="none" spc="0" normalizeH="0" baseline="0" noProof="0" dirty="0">
                            <a:ln>
                              <a:noFill/>
                            </a:ln>
                            <a:solidFill>
                              <a:schemeClr val="tx1"/>
                            </a:solidFill>
                            <a:effectLst/>
                            <a:uLnTx/>
                            <a:uFillTx/>
                            <a:latin typeface="+mj-lt"/>
                            <a:ea typeface="+mj-ea"/>
                            <a:cs typeface="+mj-cs"/>
                          </a:endParaRPr>
                        </a:p>
                      </a:txBody>
                      <a:useSpRect/>
                    </a:txSp>
                  </a:sp>
                  <a:sp>
                    <a:nvSpPr>
                      <a:cNvPr id="8" name="Right Arrow 7"/>
                      <a:cNvSpPr/>
                    </a:nvSpPr>
                    <a:spPr>
                      <a:xfrm rot="21290012">
                        <a:off x="2895600" y="3581400"/>
                        <a:ext cx="3657600" cy="304800"/>
                      </a:xfrm>
                      <a:prstGeom prst="rightArrow">
                        <a:avLst/>
                      </a:prstGeom>
                      <a:solidFill>
                        <a:srgbClr val="6699FF"/>
                      </a:solidFill>
                      <a:ln>
                        <a:solidFill>
                          <a:srgbClr val="6699F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1"/>
                      </a:fillRef>
                      <a:effectRef idx="1">
                        <a:schemeClr val="accent1"/>
                      </a:effectRef>
                      <a:fontRef idx="minor">
                        <a:schemeClr val="lt1"/>
                      </a:fontRef>
                    </a:style>
                  </a:sp>
                  <a:sp>
                    <a:nvSpPr>
                      <a:cNvPr id="9" name="Right Arrow 8"/>
                      <a:cNvSpPr/>
                    </a:nvSpPr>
                    <a:spPr>
                      <a:xfrm rot="1090441">
                        <a:off x="2939298" y="2256592"/>
                        <a:ext cx="3657600" cy="304800"/>
                      </a:xfrm>
                      <a:prstGeom prst="rightArrow">
                        <a:avLst/>
                      </a:prstGeom>
                      <a:solidFill>
                        <a:srgbClr val="6699FF"/>
                      </a:solidFill>
                      <a:ln>
                        <a:solidFill>
                          <a:srgbClr val="6699F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1"/>
                      </a:fillRef>
                      <a:effectRef idx="1">
                        <a:schemeClr val="accent1"/>
                      </a:effectRef>
                      <a:fontRef idx="minor">
                        <a:schemeClr val="lt1"/>
                      </a:fontRef>
                    </a:style>
                  </a:sp>
                </lc:lockedCanvas>
              </a:graphicData>
            </a:graphic>
          </wp:inline>
        </w:drawing>
      </w:r>
    </w:p>
    <w:p w:rsidR="00055E8C" w:rsidRDefault="00055E8C"/>
    <w:p w:rsidR="00055E8C" w:rsidRDefault="00055E8C"/>
    <w:p w:rsidR="00055E8C" w:rsidRPr="00055E8C" w:rsidRDefault="00055E8C">
      <w:pPr>
        <w:rPr>
          <w:b/>
        </w:rPr>
      </w:pPr>
      <w:r w:rsidRPr="00055E8C">
        <w:rPr>
          <w:b/>
        </w:rPr>
        <w:t>“Man and woman” claim: Figure 6</w:t>
      </w:r>
    </w:p>
    <w:p w:rsidR="00055E8C" w:rsidRDefault="00055E8C"/>
    <w:p w:rsidR="00055E8C" w:rsidRDefault="00055E8C">
      <w:r w:rsidRPr="00055E8C">
        <w:rPr>
          <w:noProof/>
        </w:rPr>
        <w:drawing>
          <wp:inline distT="0" distB="0" distL="0" distR="0">
            <wp:extent cx="5295900" cy="3400425"/>
            <wp:effectExtent l="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5973762"/>
                      <a:chOff x="457200" y="274638"/>
                      <a:chExt cx="8686800" cy="5973762"/>
                    </a:xfrm>
                  </a:grpSpPr>
                  <a:sp>
                    <a:nvSpPr>
                      <a:cNvPr id="10" name="Rectangle 9"/>
                      <a:cNvSpPr/>
                    </a:nvSpPr>
                    <a:spPr>
                      <a:xfrm rot="1262648">
                        <a:off x="4747827" y="1854381"/>
                        <a:ext cx="132661" cy="579526"/>
                      </a:xfrm>
                      <a:prstGeom prst="rect">
                        <a:avLst/>
                      </a:prstGeom>
                      <a:solidFill>
                        <a:srgbClr val="6699FF"/>
                      </a:solidFill>
                      <a:ln>
                        <a:solidFill>
                          <a:srgbClr val="6699F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dk1">
                          <a:shade val="50000"/>
                        </a:schemeClr>
                      </a:lnRef>
                      <a:fillRef idx="1">
                        <a:schemeClr val="dk1"/>
                      </a:fillRef>
                      <a:effectRef idx="0">
                        <a:schemeClr val="dk1"/>
                      </a:effectRef>
                      <a:fontRef idx="minor">
                        <a:schemeClr val="lt1"/>
                      </a:fontRef>
                    </a:style>
                  </a:sp>
                  <a:sp>
                    <a:nvSpPr>
                      <a:cNvPr id="11" name="Rectangle 10"/>
                      <a:cNvSpPr/>
                    </a:nvSpPr>
                    <a:spPr>
                      <a:xfrm rot="20700166">
                        <a:off x="4797581" y="3670227"/>
                        <a:ext cx="105809" cy="579526"/>
                      </a:xfrm>
                      <a:prstGeom prst="rect">
                        <a:avLst/>
                      </a:prstGeom>
                      <a:solidFill>
                        <a:srgbClr val="6699FF"/>
                      </a:solidFill>
                      <a:ln>
                        <a:solidFill>
                          <a:srgbClr val="6699F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dk1">
                          <a:shade val="50000"/>
                        </a:schemeClr>
                      </a:lnRef>
                      <a:fillRef idx="1">
                        <a:schemeClr val="dk1"/>
                      </a:fillRef>
                      <a:effectRef idx="0">
                        <a:schemeClr val="dk1"/>
                      </a:effectRef>
                      <a:fontRef idx="minor">
                        <a:schemeClr val="lt1"/>
                      </a:fontRef>
                    </a:style>
                  </a:sp>
                  <a:sp>
                    <a:nvSpPr>
                      <a:cNvPr id="2" name="Title 1"/>
                      <a:cNvSpPr>
                        <a:spLocks noGrp="1"/>
                      </a:cNvSpPr>
                    </a:nvSpPr>
                    <a:spPr>
                      <a:xfrm>
                        <a:off x="457200" y="274638"/>
                        <a:ext cx="2667000" cy="2468562"/>
                      </a:xfrm>
                      <a:prstGeom prst="rect">
                        <a:avLst/>
                      </a:prstGeom>
                    </a:spPr>
                    <a:txSp>
                      <a:txBody>
                        <a:bodyPr vert="horz" lIns="91440" tIns="45720" rIns="91440" bIns="45720" rtlCol="0" anchor="ctr">
                          <a:normAutofit fontScale="90000"/>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US" sz="3600" b="1" dirty="0" smtClean="0"/>
                            <a:t>E:</a:t>
                          </a:r>
                          <a:r>
                            <a:rPr lang="en-US" sz="2800" dirty="0" smtClean="0"/>
                            <a:t/>
                          </a:r>
                          <a:br>
                            <a:rPr lang="en-US" sz="2800" dirty="0" smtClean="0"/>
                          </a:br>
                          <a:r>
                            <a:rPr lang="en-US" sz="2800" dirty="0" smtClean="0"/>
                            <a:t>Across time and culture, marriage has been between a man and woman</a:t>
                          </a:r>
                          <a:endParaRPr lang="en-US" sz="2800" dirty="0"/>
                        </a:p>
                      </a:txBody>
                      <a:useSpRect/>
                    </a:txSp>
                  </a:sp>
                  <a:sp>
                    <a:nvSpPr>
                      <a:cNvPr id="4" name="Title 1"/>
                      <a:cNvSpPr txBox="1">
                        <a:spLocks/>
                      </a:cNvSpPr>
                    </a:nvSpPr>
                    <a:spPr>
                      <a:xfrm>
                        <a:off x="609600" y="3657600"/>
                        <a:ext cx="2667000" cy="2468562"/>
                      </a:xfrm>
                      <a:prstGeom prst="rect">
                        <a:avLst/>
                      </a:prstGeom>
                    </a:spPr>
                    <a:txSp>
                      <a:txBody>
                        <a:bodyPr vert="horz" lIns="91440" tIns="45720" rIns="91440" bIns="45720" rtlCol="0" anchor="ctr">
                          <a:normAutofit fontScale="975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en-US" sz="3600" b="1" i="0" u="none" strike="noStrike" kern="1200" cap="none" spc="0" normalizeH="0" baseline="0" noProof="0" dirty="0" smtClean="0">
                              <a:ln>
                                <a:noFill/>
                              </a:ln>
                              <a:solidFill>
                                <a:schemeClr val="tx1"/>
                              </a:solidFill>
                              <a:effectLst/>
                              <a:uLnTx/>
                              <a:uFillTx/>
                              <a:latin typeface="+mj-lt"/>
                              <a:ea typeface="+mj-ea"/>
                              <a:cs typeface="+mj-cs"/>
                            </a:rPr>
                            <a:t>E:</a:t>
                          </a:r>
                          <a:r>
                            <a:rPr kumimoji="0" lang="en-US" sz="2800" b="0" i="0" u="none" strike="noStrike" kern="1200" cap="none" spc="0" normalizeH="0" baseline="0" noProof="0" dirty="0" smtClean="0">
                              <a:ln>
                                <a:noFill/>
                              </a:ln>
                              <a:solidFill>
                                <a:schemeClr val="tx1"/>
                              </a:solidFill>
                              <a:effectLst/>
                              <a:uLnTx/>
                              <a:uFillTx/>
                              <a:latin typeface="+mj-lt"/>
                              <a:ea typeface="+mj-ea"/>
                              <a:cs typeface="+mj-cs"/>
                            </a:rPr>
                            <a:t/>
                          </a:r>
                          <a:br>
                            <a:rPr kumimoji="0" lang="en-US" sz="2800" b="0" i="0" u="none" strike="noStrike" kern="1200" cap="none" spc="0" normalizeH="0" baseline="0" noProof="0" dirty="0" smtClean="0">
                              <a:ln>
                                <a:noFill/>
                              </a:ln>
                              <a:solidFill>
                                <a:schemeClr val="tx1"/>
                              </a:solidFill>
                              <a:effectLst/>
                              <a:uLnTx/>
                              <a:uFillTx/>
                              <a:latin typeface="+mj-lt"/>
                              <a:ea typeface="+mj-ea"/>
                              <a:cs typeface="+mj-cs"/>
                            </a:rPr>
                          </a:br>
                          <a:r>
                            <a:rPr kumimoji="0" lang="en-US" sz="2600" b="0" i="0" u="none" strike="noStrike" kern="1200" cap="none" spc="0" normalizeH="0" baseline="0" noProof="0" dirty="0" smtClean="0">
                              <a:ln>
                                <a:noFill/>
                              </a:ln>
                              <a:solidFill>
                                <a:schemeClr val="tx1"/>
                              </a:solidFill>
                              <a:effectLst/>
                              <a:uLnTx/>
                              <a:uFillTx/>
                              <a:latin typeface="+mj-lt"/>
                              <a:ea typeface="+mj-ea"/>
                              <a:cs typeface="+mj-cs"/>
                            </a:rPr>
                            <a:t>Marriage is related to rearing and bearing children</a:t>
                          </a:r>
                          <a:endParaRPr kumimoji="0" lang="en-US" sz="2600" b="0" i="0" u="none" strike="noStrike" kern="1200" cap="none" spc="0" normalizeH="0" baseline="0" noProof="0" dirty="0">
                            <a:ln>
                              <a:noFill/>
                            </a:ln>
                            <a:solidFill>
                              <a:schemeClr val="tx1"/>
                            </a:solidFill>
                            <a:effectLst/>
                            <a:uLnTx/>
                            <a:uFillTx/>
                            <a:latin typeface="+mj-lt"/>
                            <a:ea typeface="+mj-ea"/>
                            <a:cs typeface="+mj-cs"/>
                          </a:endParaRPr>
                        </a:p>
                      </a:txBody>
                      <a:useSpRect/>
                    </a:txSp>
                  </a:sp>
                  <a:sp>
                    <a:nvSpPr>
                      <a:cNvPr id="5" name="Title 1"/>
                      <a:cNvSpPr txBox="1">
                        <a:spLocks/>
                      </a:cNvSpPr>
                    </a:nvSpPr>
                    <a:spPr>
                      <a:xfrm>
                        <a:off x="6477000" y="2286000"/>
                        <a:ext cx="2667000" cy="2468562"/>
                      </a:xfrm>
                      <a:prstGeom prst="rect">
                        <a:avLst/>
                      </a:prstGeom>
                    </a:spPr>
                    <a:txSp>
                      <a:txBody>
                        <a:bodyPr vert="horz" lIns="91440" tIns="45720" rIns="91440" bIns="45720" rtlCol="0" anchor="ctr">
                          <a:normAutofit fontScale="90000" lnSpcReduction="100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lang="en-US" sz="3600" b="1" dirty="0" smtClean="0">
                              <a:latin typeface="+mj-lt"/>
                              <a:ea typeface="+mj-ea"/>
                              <a:cs typeface="+mj-cs"/>
                            </a:rPr>
                            <a:t>C</a:t>
                          </a:r>
                          <a:r>
                            <a:rPr kumimoji="0" lang="en-US" sz="3600" b="1" i="0" u="none" strike="noStrike" kern="1200" cap="none" spc="0" normalizeH="0" baseline="0" noProof="0" dirty="0" smtClean="0">
                              <a:ln>
                                <a:noFill/>
                              </a:ln>
                              <a:solidFill>
                                <a:schemeClr val="tx1"/>
                              </a:solidFill>
                              <a:effectLst/>
                              <a:uLnTx/>
                              <a:uFillTx/>
                              <a:latin typeface="+mj-lt"/>
                              <a:ea typeface="+mj-ea"/>
                              <a:cs typeface="+mj-cs"/>
                            </a:rPr>
                            <a:t>:</a:t>
                          </a:r>
                          <a:r>
                            <a:rPr kumimoji="0" lang="en-US" sz="2800" b="0" i="0" u="none" strike="noStrike" kern="1200" cap="none" spc="0" normalizeH="0" baseline="0" noProof="0" dirty="0" smtClean="0">
                              <a:ln>
                                <a:noFill/>
                              </a:ln>
                              <a:solidFill>
                                <a:schemeClr val="tx1"/>
                              </a:solidFill>
                              <a:effectLst/>
                              <a:uLnTx/>
                              <a:uFillTx/>
                              <a:latin typeface="+mj-lt"/>
                              <a:ea typeface="+mj-ea"/>
                              <a:cs typeface="+mj-cs"/>
                            </a:rPr>
                            <a:t/>
                          </a:r>
                          <a:br>
                            <a:rPr kumimoji="0" lang="en-US" sz="2800" b="0" i="0" u="none" strike="noStrike" kern="1200" cap="none" spc="0" normalizeH="0" baseline="0" noProof="0" dirty="0" smtClean="0">
                              <a:ln>
                                <a:noFill/>
                              </a:ln>
                              <a:solidFill>
                                <a:schemeClr val="tx1"/>
                              </a:solidFill>
                              <a:effectLst/>
                              <a:uLnTx/>
                              <a:uFillTx/>
                              <a:latin typeface="+mj-lt"/>
                              <a:ea typeface="+mj-ea"/>
                              <a:cs typeface="+mj-cs"/>
                            </a:rPr>
                          </a:br>
                          <a:r>
                            <a:rPr kumimoji="0" lang="en-US" sz="2800" b="0" i="0" u="none" strike="noStrike" kern="1200" cap="none" spc="0" normalizeH="0" baseline="0" noProof="0" dirty="0" smtClean="0">
                              <a:ln>
                                <a:noFill/>
                              </a:ln>
                              <a:solidFill>
                                <a:schemeClr val="tx1"/>
                              </a:solidFill>
                              <a:effectLst/>
                              <a:uLnTx/>
                              <a:uFillTx/>
                              <a:latin typeface="+mj-lt"/>
                              <a:ea typeface="+mj-ea"/>
                              <a:cs typeface="+mj-cs"/>
                            </a:rPr>
                            <a:t>Marriage is generally acknowledged as being between a man and woman</a:t>
                          </a:r>
                          <a:endParaRPr kumimoji="0" lang="en-US" sz="2800" b="0" i="0" u="none" strike="noStrike" kern="1200" cap="none" spc="0" normalizeH="0" baseline="0" noProof="0" dirty="0">
                            <a:ln>
                              <a:noFill/>
                            </a:ln>
                            <a:solidFill>
                              <a:schemeClr val="tx1"/>
                            </a:solidFill>
                            <a:effectLst/>
                            <a:uLnTx/>
                            <a:uFillTx/>
                            <a:latin typeface="+mj-lt"/>
                            <a:ea typeface="+mj-ea"/>
                            <a:cs typeface="+mj-cs"/>
                          </a:endParaRPr>
                        </a:p>
                      </a:txBody>
                      <a:useSpRect/>
                    </a:txSp>
                  </a:sp>
                  <a:sp>
                    <a:nvSpPr>
                      <a:cNvPr id="6" name="Title 1"/>
                      <a:cNvSpPr txBox="1">
                        <a:spLocks/>
                      </a:cNvSpPr>
                    </a:nvSpPr>
                    <a:spPr>
                      <a:xfrm>
                        <a:off x="4648200" y="533400"/>
                        <a:ext cx="2667000" cy="1524000"/>
                      </a:xfrm>
                      <a:prstGeom prst="rect">
                        <a:avLst/>
                      </a:prstGeom>
                    </a:spPr>
                    <a:txSp>
                      <a:txBody>
                        <a:bodyPr vert="horz" lIns="91440" tIns="45720" rIns="91440" bIns="45720" rtlCol="0" anchor="ctr">
                          <a:normAutofit fontScale="90000" lnSpcReduction="100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lang="en-US" sz="2800" b="1" dirty="0" smtClean="0">
                              <a:latin typeface="+mj-lt"/>
                              <a:ea typeface="+mj-ea"/>
                              <a:cs typeface="+mj-cs"/>
                            </a:rPr>
                            <a:t>W</a:t>
                          </a:r>
                          <a:r>
                            <a:rPr kumimoji="0" lang="en-US" sz="2800" b="1" i="0" u="none" strike="noStrike" kern="1200" cap="none" spc="0" normalizeH="0" baseline="0" noProof="0" dirty="0" smtClean="0">
                              <a:ln>
                                <a:noFill/>
                              </a:ln>
                              <a:solidFill>
                                <a:schemeClr val="tx1"/>
                              </a:solidFill>
                              <a:effectLst/>
                              <a:uLnTx/>
                              <a:uFillTx/>
                              <a:latin typeface="+mj-lt"/>
                              <a:ea typeface="+mj-ea"/>
                              <a:cs typeface="+mj-cs"/>
                            </a:rPr>
                            <a:t>:</a:t>
                          </a:r>
                          <a:r>
                            <a:rPr kumimoji="0" lang="en-US" sz="2000" b="0" i="0" u="none" strike="noStrike" kern="1200" cap="none" spc="0" normalizeH="0" baseline="0" noProof="0" dirty="0" smtClean="0">
                              <a:ln>
                                <a:noFill/>
                              </a:ln>
                              <a:solidFill>
                                <a:schemeClr val="tx1"/>
                              </a:solidFill>
                              <a:effectLst/>
                              <a:uLnTx/>
                              <a:uFillTx/>
                              <a:latin typeface="+mj-lt"/>
                              <a:ea typeface="+mj-ea"/>
                              <a:cs typeface="+mj-cs"/>
                            </a:rPr>
                            <a:t/>
                          </a:r>
                          <a:br>
                            <a:rPr kumimoji="0" lang="en-US" sz="2000" b="0" i="0" u="none" strike="noStrike" kern="1200" cap="none" spc="0" normalizeH="0" baseline="0" noProof="0" dirty="0" smtClean="0">
                              <a:ln>
                                <a:noFill/>
                              </a:ln>
                              <a:solidFill>
                                <a:schemeClr val="tx1"/>
                              </a:solidFill>
                              <a:effectLst/>
                              <a:uLnTx/>
                              <a:uFillTx/>
                              <a:latin typeface="+mj-lt"/>
                              <a:ea typeface="+mj-ea"/>
                              <a:cs typeface="+mj-cs"/>
                            </a:rPr>
                          </a:br>
                          <a:r>
                            <a:rPr kumimoji="0" lang="en-US" sz="2000" b="0" i="0" u="none" strike="noStrike" kern="1200" cap="none" spc="0" normalizeH="0" baseline="0" noProof="0" dirty="0" smtClean="0">
                              <a:ln>
                                <a:noFill/>
                              </a:ln>
                              <a:solidFill>
                                <a:schemeClr val="tx1"/>
                              </a:solidFill>
                              <a:effectLst/>
                              <a:uLnTx/>
                              <a:uFillTx/>
                              <a:latin typeface="+mj-lt"/>
                              <a:ea typeface="+mj-ea"/>
                              <a:cs typeface="+mj-cs"/>
                            </a:rPr>
                            <a:t>since what is</a:t>
                          </a:r>
                          <a:r>
                            <a:rPr kumimoji="0" lang="en-US" sz="2000" b="0" i="0" u="none" strike="noStrike" kern="1200" cap="none" spc="0" normalizeH="0" noProof="0" dirty="0" smtClean="0">
                              <a:ln>
                                <a:noFill/>
                              </a:ln>
                              <a:solidFill>
                                <a:schemeClr val="tx1"/>
                              </a:solidFill>
                              <a:effectLst/>
                              <a:uLnTx/>
                              <a:uFillTx/>
                              <a:latin typeface="+mj-lt"/>
                              <a:ea typeface="+mj-ea"/>
                              <a:cs typeface="+mj-cs"/>
                            </a:rPr>
                            <a:t> accepted over a long duration of time is generally considered correct</a:t>
                          </a:r>
                          <a:endParaRPr kumimoji="0" lang="en-US" sz="2000" b="0" i="0" u="none" strike="noStrike" kern="1200" cap="none" spc="0" normalizeH="0" baseline="0" noProof="0" dirty="0">
                            <a:ln>
                              <a:noFill/>
                            </a:ln>
                            <a:solidFill>
                              <a:schemeClr val="tx1"/>
                            </a:solidFill>
                            <a:effectLst/>
                            <a:uLnTx/>
                            <a:uFillTx/>
                            <a:latin typeface="+mj-lt"/>
                            <a:ea typeface="+mj-ea"/>
                            <a:cs typeface="+mj-cs"/>
                          </a:endParaRPr>
                        </a:p>
                      </a:txBody>
                      <a:useSpRect/>
                    </a:txSp>
                  </a:sp>
                  <a:sp>
                    <a:nvSpPr>
                      <a:cNvPr id="7" name="Title 1"/>
                      <a:cNvSpPr txBox="1">
                        <a:spLocks/>
                      </a:cNvSpPr>
                    </a:nvSpPr>
                    <a:spPr>
                      <a:xfrm>
                        <a:off x="3886200" y="4191000"/>
                        <a:ext cx="2438400" cy="2057400"/>
                      </a:xfrm>
                      <a:prstGeom prst="rect">
                        <a:avLst/>
                      </a:prstGeom>
                    </a:spPr>
                    <a:txSp>
                      <a:txBody>
                        <a:bodyPr vert="horz" lIns="91440" tIns="45720" rIns="91440" bIns="45720" rtlCol="0" anchor="ctr">
                          <a:normAutofit fontScale="975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lang="en-US" sz="2800" b="1" dirty="0" smtClean="0">
                              <a:latin typeface="+mj-lt"/>
                              <a:ea typeface="+mj-ea"/>
                              <a:cs typeface="+mj-cs"/>
                            </a:rPr>
                            <a:t>W</a:t>
                          </a:r>
                          <a:r>
                            <a:rPr kumimoji="0" lang="en-US" sz="2800" b="1" i="0" u="none" strike="noStrike" kern="1200" cap="none" spc="0" normalizeH="0" baseline="0" noProof="0" dirty="0" smtClean="0">
                              <a:ln>
                                <a:noFill/>
                              </a:ln>
                              <a:solidFill>
                                <a:schemeClr val="tx1"/>
                              </a:solidFill>
                              <a:effectLst/>
                              <a:uLnTx/>
                              <a:uFillTx/>
                              <a:latin typeface="+mj-lt"/>
                              <a:ea typeface="+mj-ea"/>
                              <a:cs typeface="+mj-cs"/>
                            </a:rPr>
                            <a:t>:</a:t>
                          </a:r>
                          <a:r>
                            <a:rPr kumimoji="0" lang="en-US" sz="2000" b="0" i="0" u="none" strike="noStrike" kern="1200" cap="none" spc="0" normalizeH="0" baseline="0" noProof="0" dirty="0" smtClean="0">
                              <a:ln>
                                <a:noFill/>
                              </a:ln>
                              <a:solidFill>
                                <a:schemeClr val="tx1"/>
                              </a:solidFill>
                              <a:effectLst/>
                              <a:uLnTx/>
                              <a:uFillTx/>
                              <a:latin typeface="+mj-lt"/>
                              <a:ea typeface="+mj-ea"/>
                              <a:cs typeface="+mj-cs"/>
                            </a:rPr>
                            <a:t/>
                          </a:r>
                          <a:br>
                            <a:rPr kumimoji="0" lang="en-US" sz="2000" b="0" i="0" u="none" strike="noStrike" kern="1200" cap="none" spc="0" normalizeH="0" baseline="0" noProof="0" dirty="0" smtClean="0">
                              <a:ln>
                                <a:noFill/>
                              </a:ln>
                              <a:solidFill>
                                <a:schemeClr val="tx1"/>
                              </a:solidFill>
                              <a:effectLst/>
                              <a:uLnTx/>
                              <a:uFillTx/>
                              <a:latin typeface="+mj-lt"/>
                              <a:ea typeface="+mj-ea"/>
                              <a:cs typeface="+mj-cs"/>
                            </a:rPr>
                          </a:br>
                          <a:r>
                            <a:rPr kumimoji="0" lang="en-US" sz="2000" b="0" i="0" u="none" strike="noStrike" kern="1200" cap="none" spc="0" normalizeH="0" baseline="0" noProof="0" dirty="0" smtClean="0">
                              <a:ln>
                                <a:noFill/>
                              </a:ln>
                              <a:solidFill>
                                <a:schemeClr val="tx1"/>
                              </a:solidFill>
                              <a:effectLst/>
                              <a:uLnTx/>
                              <a:uFillTx/>
                              <a:latin typeface="+mj-lt"/>
                              <a:ea typeface="+mj-ea"/>
                              <a:cs typeface="+mj-cs"/>
                            </a:rPr>
                            <a:t>since men and women in union naturally produce children</a:t>
                          </a:r>
                          <a:endParaRPr kumimoji="0" lang="en-US" sz="2000" b="0" i="0" u="none" strike="noStrike" kern="1200" cap="none" spc="0" normalizeH="0" baseline="0" noProof="0" dirty="0">
                            <a:ln>
                              <a:noFill/>
                            </a:ln>
                            <a:solidFill>
                              <a:schemeClr val="tx1"/>
                            </a:solidFill>
                            <a:effectLst/>
                            <a:uLnTx/>
                            <a:uFillTx/>
                            <a:latin typeface="+mj-lt"/>
                            <a:ea typeface="+mj-ea"/>
                            <a:cs typeface="+mj-cs"/>
                          </a:endParaRPr>
                        </a:p>
                      </a:txBody>
                      <a:useSpRect/>
                    </a:txSp>
                  </a:sp>
                  <a:sp>
                    <a:nvSpPr>
                      <a:cNvPr id="8" name="Right Arrow 7"/>
                      <a:cNvSpPr/>
                    </a:nvSpPr>
                    <a:spPr>
                      <a:xfrm rot="21290012">
                        <a:off x="2895600" y="3581400"/>
                        <a:ext cx="3657600" cy="304800"/>
                      </a:xfrm>
                      <a:prstGeom prst="rightArrow">
                        <a:avLst/>
                      </a:prstGeom>
                      <a:solidFill>
                        <a:srgbClr val="6699FF"/>
                      </a:solidFill>
                      <a:ln>
                        <a:solidFill>
                          <a:srgbClr val="6699F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dk1">
                          <a:shade val="50000"/>
                        </a:schemeClr>
                      </a:lnRef>
                      <a:fillRef idx="1">
                        <a:schemeClr val="dk1"/>
                      </a:fillRef>
                      <a:effectRef idx="0">
                        <a:schemeClr val="dk1"/>
                      </a:effectRef>
                      <a:fontRef idx="minor">
                        <a:schemeClr val="lt1"/>
                      </a:fontRef>
                    </a:style>
                  </a:sp>
                  <a:sp>
                    <a:nvSpPr>
                      <a:cNvPr id="9" name="Right Arrow 8"/>
                      <a:cNvSpPr/>
                    </a:nvSpPr>
                    <a:spPr>
                      <a:xfrm rot="1090441">
                        <a:off x="2939298" y="2256592"/>
                        <a:ext cx="3657600" cy="304800"/>
                      </a:xfrm>
                      <a:prstGeom prst="rightArrow">
                        <a:avLst/>
                      </a:prstGeom>
                      <a:solidFill>
                        <a:srgbClr val="6699FF"/>
                      </a:solidFill>
                      <a:ln>
                        <a:solidFill>
                          <a:srgbClr val="6699F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dk1">
                          <a:shade val="50000"/>
                        </a:schemeClr>
                      </a:lnRef>
                      <a:fillRef idx="1">
                        <a:schemeClr val="dk1"/>
                      </a:fillRef>
                      <a:effectRef idx="0">
                        <a:schemeClr val="dk1"/>
                      </a:effectRef>
                      <a:fontRef idx="minor">
                        <a:schemeClr val="lt1"/>
                      </a:fontRef>
                    </a:style>
                  </a:sp>
                </lc:lockedCanvas>
              </a:graphicData>
            </a:graphic>
          </wp:inline>
        </w:drawing>
      </w:r>
    </w:p>
    <w:p w:rsidR="00055E8C" w:rsidRDefault="00055E8C"/>
    <w:p w:rsidR="00055E8C" w:rsidRPr="00055E8C" w:rsidRDefault="00055E8C">
      <w:pPr>
        <w:rPr>
          <w:b/>
        </w:rPr>
      </w:pPr>
      <w:r w:rsidRPr="00055E8C">
        <w:rPr>
          <w:b/>
        </w:rPr>
        <w:t>Affirmative arguments inventory</w:t>
      </w:r>
    </w:p>
    <w:p w:rsidR="00732B37" w:rsidRPr="00732B37" w:rsidRDefault="00732B37" w:rsidP="00732B37">
      <w:pPr>
        <w:pStyle w:val="ListParagraph"/>
        <w:numPr>
          <w:ilvl w:val="0"/>
          <w:numId w:val="5"/>
        </w:numPr>
        <w:rPr>
          <w:rFonts w:ascii="Times New Roman" w:hAnsi="Times New Roman" w:cs="Times New Roman"/>
        </w:rPr>
      </w:pPr>
      <w:r w:rsidRPr="00732B37">
        <w:rPr>
          <w:rStyle w:val="list0020paragraphchar"/>
          <w:rFonts w:ascii="Times New Roman" w:eastAsiaTheme="minorEastAsia" w:hAnsi="Times New Roman" w:cs="Times New Roman"/>
        </w:rPr>
        <w:t>Marriage is an important part of American society and the right to marry should not be denied on the basis of sexual orientation.</w:t>
      </w:r>
      <w:r>
        <w:rPr>
          <w:rStyle w:val="list0020paragraphchar"/>
          <w:rFonts w:ascii="Times New Roman" w:eastAsiaTheme="minorEastAsia" w:hAnsi="Times New Roman" w:cs="Times New Roman"/>
        </w:rPr>
        <w:t>*</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There is a universal power in the phrase “We’re married.”</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Marriage says “We are family” in a very universal way.</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Some legal benefits of marriage: family health coverage, child custody, medical/bereavement leave, joint tax returns, income/estate tax benefits, cannot assume pension or Social Security benefits in the event of the death of his/her partner, medical decisions for an incapacitated partner, petition to immigrate, leave of absence (12 weeks) for an ill partner or parent(s) of a partner, parenting responsibilities can be brought into question, purchase continued health coverage for a partner in the event of unemployment (NASW website)</w:t>
      </w:r>
    </w:p>
    <w:p w:rsidR="00732B37" w:rsidRPr="00732B37" w:rsidRDefault="00732B37" w:rsidP="00732B37">
      <w:pPr>
        <w:pStyle w:val="ListParagraph"/>
        <w:numPr>
          <w:ilvl w:val="0"/>
          <w:numId w:val="5"/>
        </w:numPr>
        <w:rPr>
          <w:rFonts w:ascii="Times New Roman" w:hAnsi="Times New Roman" w:cs="Times New Roman"/>
        </w:rPr>
      </w:pPr>
      <w:r w:rsidRPr="00732B37">
        <w:rPr>
          <w:rStyle w:val="list0020paragraphchar"/>
          <w:rFonts w:ascii="Times New Roman" w:eastAsiaTheme="minorEastAsia" w:hAnsi="Times New Roman" w:cs="Times New Roman"/>
        </w:rPr>
        <w:t>Denial of marriage is one of the harshest inequalities inflicted on gay and lesbian families.</w:t>
      </w:r>
      <w:r>
        <w:rPr>
          <w:rStyle w:val="list0020paragraphchar"/>
          <w:rFonts w:ascii="Times New Roman" w:eastAsiaTheme="minorEastAsia" w:hAnsi="Times New Roman" w:cs="Times New Roman"/>
        </w:rPr>
        <w:t>*</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Denial of marriage is a violation of freedom of religion (more evidence).</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Breaks the equal protection clause AND the due process clause of the United States Constitution.</w:t>
      </w:r>
    </w:p>
    <w:p w:rsidR="00732B37" w:rsidRPr="00732B37" w:rsidRDefault="00732B37" w:rsidP="00732B37">
      <w:pPr>
        <w:pStyle w:val="ListParagraph"/>
        <w:numPr>
          <w:ilvl w:val="0"/>
          <w:numId w:val="6"/>
        </w:numPr>
        <w:rPr>
          <w:rFonts w:ascii="Times New Roman" w:hAnsi="Times New Roman" w:cs="Times New Roman"/>
        </w:rPr>
      </w:pPr>
      <w:r w:rsidRPr="00732B37">
        <w:rPr>
          <w:rStyle w:val="list0020paragraphchar"/>
          <w:rFonts w:ascii="Times New Roman" w:eastAsiaTheme="minorEastAsia" w:hAnsi="Times New Roman" w:cs="Times New Roman"/>
        </w:rPr>
        <w:t>14</w:t>
      </w:r>
      <w:r w:rsidRPr="00732B37">
        <w:rPr>
          <w:rStyle w:val="list0020paragraphchar"/>
          <w:rFonts w:ascii="Times New Roman" w:eastAsiaTheme="minorEastAsia" w:hAnsi="Times New Roman" w:cs="Times New Roman"/>
          <w:vertAlign w:val="superscript"/>
        </w:rPr>
        <w:t>th</w:t>
      </w:r>
      <w:r w:rsidRPr="00732B37">
        <w:rPr>
          <w:rStyle w:val="list0020paragraphchar"/>
          <w:rFonts w:ascii="Times New Roman" w:eastAsiaTheme="minorEastAsia" w:hAnsi="Times New Roman" w:cs="Times New Roman"/>
        </w:rPr>
        <w:t xml:space="preserve"> Amendment: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 xml:space="preserve">Denying same-sex couples the right to marry is no different than denying heterosexual couples of different races the right to marry. Interracial marriage has been fully legal in the United States since the 1967 decision in the Supreme Court case </w:t>
      </w:r>
      <w:proofErr w:type="gramStart"/>
      <w:r w:rsidRPr="00732B37">
        <w:rPr>
          <w:rStyle w:val="list0020paragraphchar"/>
          <w:rFonts w:ascii="Times New Roman" w:eastAsiaTheme="minorEastAsia" w:hAnsi="Times New Roman" w:cs="Times New Roman"/>
        </w:rPr>
        <w:t>Loving</w:t>
      </w:r>
      <w:proofErr w:type="gramEnd"/>
      <w:r w:rsidRPr="00732B37">
        <w:rPr>
          <w:rStyle w:val="list0020paragraphchar"/>
          <w:rFonts w:ascii="Times New Roman" w:eastAsiaTheme="minorEastAsia" w:hAnsi="Times New Roman" w:cs="Times New Roman"/>
        </w:rPr>
        <w:t xml:space="preserve"> v. Virginia.</w:t>
      </w:r>
    </w:p>
    <w:p w:rsidR="00732B37" w:rsidRPr="00732B37" w:rsidRDefault="00732B37" w:rsidP="00732B37">
      <w:pPr>
        <w:pStyle w:val="ListParagraph"/>
        <w:numPr>
          <w:ilvl w:val="0"/>
          <w:numId w:val="5"/>
        </w:numPr>
        <w:rPr>
          <w:rFonts w:ascii="Times New Roman" w:hAnsi="Times New Roman" w:cs="Times New Roman"/>
        </w:rPr>
      </w:pPr>
      <w:r w:rsidRPr="00732B37">
        <w:rPr>
          <w:rStyle w:val="list0020paragraphchar"/>
          <w:rFonts w:ascii="Times New Roman" w:eastAsiaTheme="minorEastAsia" w:hAnsi="Times New Roman" w:cs="Times New Roman"/>
        </w:rPr>
        <w:t>Many opponents to same-sex marriage have changed their position over the last two decades.</w:t>
      </w:r>
      <w:r>
        <w:rPr>
          <w:rStyle w:val="list0020paragraphchar"/>
          <w:rFonts w:ascii="Times New Roman" w:eastAsiaTheme="minorEastAsia" w:hAnsi="Times New Roman" w:cs="Times New Roman"/>
        </w:rPr>
        <w:t>*</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Bill Clinton, the president who signed the Defense of Marriage Act, decided to change his position after becoming acquainted with many same-sex couples and realizing “he was wrong.”</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Even many conservatives have come out in support of gay marriage, including Laura Bush, Cindy McCain, Arnold Schwarzenegger and Glenn Beck (not really, he went from saying it would lead to polygamy in May 2009 to saying in August 2010 “Well, it probably won’t kill anybody and it’s not really a threat to America.”)</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 xml:space="preserve">Similarly, public opinion of same-sex marriage had turned favorable in recent years. In November 2005, 66% of Canadians approved of gay marriage, vs. 49% in June 1996. </w:t>
      </w:r>
      <w:hyperlink r:id="rId10" w:tgtFrame="_blank" w:history="1">
        <w:r w:rsidRPr="00732B37">
          <w:rPr>
            <w:rStyle w:val="hyperlinkchar"/>
            <w:rFonts w:ascii="Times New Roman" w:hAnsi="Times New Roman" w:cs="Times New Roman"/>
            <w:color w:val="0000FF"/>
            <w:u w:val="single"/>
          </w:rPr>
          <w:t>http://civilliberty.about.com/od/gendersexuality/a/marriageamend.htm</w:t>
        </w:r>
      </w:hyperlink>
      <w:r w:rsidRPr="00732B37">
        <w:rPr>
          <w:rStyle w:val="list0020paragraphchar"/>
          <w:rFonts w:ascii="Times New Roman" w:eastAsiaTheme="minorEastAsia" w:hAnsi="Times New Roman" w:cs="Times New Roman"/>
        </w:rPr>
        <w:t xml:space="preserve"> </w:t>
      </w:r>
    </w:p>
    <w:p w:rsidR="00732B37" w:rsidRPr="00732B37" w:rsidRDefault="00732B37" w:rsidP="00732B37">
      <w:pPr>
        <w:pStyle w:val="ListParagraph"/>
        <w:numPr>
          <w:ilvl w:val="0"/>
          <w:numId w:val="5"/>
        </w:numPr>
        <w:rPr>
          <w:rFonts w:ascii="Times New Roman" w:hAnsi="Times New Roman" w:cs="Times New Roman"/>
        </w:rPr>
      </w:pPr>
      <w:r w:rsidRPr="00732B37">
        <w:rPr>
          <w:rStyle w:val="list0020paragraphchar"/>
          <w:rFonts w:ascii="Times New Roman" w:eastAsiaTheme="minorEastAsia" w:hAnsi="Times New Roman" w:cs="Times New Roman"/>
        </w:rPr>
        <w:t>There is no good reason to exclude committed couples from marriage.</w:t>
      </w:r>
      <w:r>
        <w:rPr>
          <w:rStyle w:val="list0020paragraphchar"/>
          <w:rFonts w:ascii="Times New Roman" w:eastAsiaTheme="minorEastAsia" w:hAnsi="Times New Roman" w:cs="Times New Roman"/>
        </w:rPr>
        <w:t>*</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In the Proposition 8 trial in California, lead lawyer Charles Copper responded “I don’t know” when asked by Judge Vaughn Walker what harm there was in same-sex marriage.</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lastRenderedPageBreak/>
        <w:t>Judge Walker ruled “moral disapproval in an improper basis on which to deny rights to gay men and lesbians.”</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“If we allow same-sex marriage, then people will want to marry a chair, their cat, etc.” = this is a slippery slope argument without any logic or factual basis. Absolutely no proof this will happen.</w:t>
      </w:r>
    </w:p>
    <w:p w:rsidR="00732B37" w:rsidRPr="00732B37" w:rsidRDefault="00732B37" w:rsidP="00732B37">
      <w:pPr>
        <w:pStyle w:val="ListParagraph"/>
        <w:numPr>
          <w:ilvl w:val="0"/>
          <w:numId w:val="5"/>
        </w:numPr>
        <w:rPr>
          <w:rFonts w:ascii="Times New Roman" w:hAnsi="Times New Roman" w:cs="Times New Roman"/>
        </w:rPr>
      </w:pPr>
      <w:r w:rsidRPr="00732B37">
        <w:rPr>
          <w:rStyle w:val="list0020paragraphchar"/>
          <w:rFonts w:ascii="Times New Roman" w:eastAsiaTheme="minorEastAsia" w:hAnsi="Times New Roman" w:cs="Times New Roman"/>
        </w:rPr>
        <w:t>Same-sex marriage does no harm to other members of society.</w:t>
      </w:r>
      <w:r>
        <w:rPr>
          <w:rStyle w:val="list0020paragraphchar"/>
          <w:rFonts w:ascii="Times New Roman" w:eastAsiaTheme="minorEastAsia" w:hAnsi="Times New Roman" w:cs="Times New Roman"/>
        </w:rPr>
        <w:t>*</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I don’t know response</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Religion is not harmed – rites and celebration up to each individual religion</w:t>
      </w:r>
    </w:p>
    <w:p w:rsidR="00732B37" w:rsidRPr="00732B37" w:rsidRDefault="00732B37" w:rsidP="00732B37">
      <w:pPr>
        <w:pStyle w:val="ListParagraph"/>
        <w:numPr>
          <w:ilvl w:val="0"/>
          <w:numId w:val="5"/>
        </w:numPr>
        <w:rPr>
          <w:rFonts w:ascii="Times New Roman" w:hAnsi="Times New Roman" w:cs="Times New Roman"/>
        </w:rPr>
      </w:pPr>
      <w:r w:rsidRPr="00732B37">
        <w:rPr>
          <w:rStyle w:val="list0020paragraphchar"/>
          <w:rFonts w:ascii="Times New Roman" w:eastAsiaTheme="minorEastAsia" w:hAnsi="Times New Roman" w:cs="Times New Roman"/>
        </w:rPr>
        <w:t xml:space="preserve">Every reputable </w:t>
      </w:r>
      <w:proofErr w:type="gramStart"/>
      <w:r w:rsidRPr="00732B37">
        <w:rPr>
          <w:rStyle w:val="list0020paragraphchar"/>
          <w:rFonts w:ascii="Times New Roman" w:eastAsiaTheme="minorEastAsia" w:hAnsi="Times New Roman" w:cs="Times New Roman"/>
        </w:rPr>
        <w:t>organizations</w:t>
      </w:r>
      <w:proofErr w:type="gramEnd"/>
      <w:r w:rsidRPr="00732B37">
        <w:rPr>
          <w:rStyle w:val="list0020paragraphchar"/>
          <w:rFonts w:ascii="Times New Roman" w:eastAsiaTheme="minorEastAsia" w:hAnsi="Times New Roman" w:cs="Times New Roman"/>
        </w:rPr>
        <w:t xml:space="preserve"> (particularly child-welfare and health organizations) have come out in support of same-sex marriage.</w:t>
      </w:r>
      <w:r>
        <w:rPr>
          <w:rStyle w:val="list0020paragraphchar"/>
          <w:rFonts w:ascii="Times New Roman" w:eastAsiaTheme="minorEastAsia" w:hAnsi="Times New Roman" w:cs="Times New Roman"/>
        </w:rPr>
        <w:t>*</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 xml:space="preserve">American Academy of Pediatrics, National Association of Social Workers, American Psychoanalytic Association, American Anthropological Association,  American Sociological Association </w:t>
      </w:r>
      <w:hyperlink r:id="rId11" w:tgtFrame="_blank" w:history="1">
        <w:r w:rsidRPr="00732B37">
          <w:rPr>
            <w:rStyle w:val="hyperlinkchar"/>
            <w:rFonts w:ascii="Times New Roman" w:hAnsi="Times New Roman" w:cs="Times New Roman"/>
            <w:color w:val="0000FF"/>
            <w:u w:val="single"/>
          </w:rPr>
          <w:t>http://www.ca9.uscourts.gov/datastore/general/2010/10/27/amicus39.pdf</w:t>
        </w:r>
      </w:hyperlink>
      <w:r w:rsidRPr="00732B37">
        <w:rPr>
          <w:rStyle w:val="list0020paragraphchar"/>
          <w:rFonts w:ascii="Times New Roman" w:eastAsiaTheme="minorEastAsia" w:hAnsi="Times New Roman" w:cs="Times New Roman"/>
        </w:rPr>
        <w:t xml:space="preserve"> </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 xml:space="preserve">Child Welfare League of America </w:t>
      </w:r>
    </w:p>
    <w:p w:rsidR="00732B37" w:rsidRPr="00732B37" w:rsidRDefault="00732B37" w:rsidP="00732B37">
      <w:pPr>
        <w:pStyle w:val="ListParagraph"/>
        <w:numPr>
          <w:ilvl w:val="0"/>
          <w:numId w:val="5"/>
        </w:numPr>
        <w:rPr>
          <w:rFonts w:ascii="Times New Roman" w:hAnsi="Times New Roman" w:cs="Times New Roman"/>
        </w:rPr>
      </w:pPr>
      <w:r w:rsidRPr="00732B37">
        <w:rPr>
          <w:rStyle w:val="list0020paragraphchar"/>
          <w:rFonts w:ascii="Times New Roman" w:eastAsiaTheme="minorEastAsia" w:hAnsi="Times New Roman" w:cs="Times New Roman"/>
        </w:rPr>
        <w:t>Children are not harmed – in fact, same-sex marriage would help build stronger families.</w:t>
      </w:r>
      <w:r>
        <w:rPr>
          <w:rStyle w:val="list0020paragraphchar"/>
          <w:rFonts w:ascii="Times New Roman" w:eastAsiaTheme="minorEastAsia" w:hAnsi="Times New Roman" w:cs="Times New Roman"/>
        </w:rPr>
        <w:t>*</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The “children need a mother and father” argument is flawed because many single parents (mothers and fathers) raise children.</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 xml:space="preserve">Preventing a same-sex </w:t>
      </w:r>
      <w:proofErr w:type="spellStart"/>
      <w:r w:rsidRPr="00732B37">
        <w:rPr>
          <w:rStyle w:val="list0020paragraphchar"/>
          <w:rFonts w:ascii="Times New Roman" w:eastAsiaTheme="minorEastAsia" w:hAnsi="Times New Roman" w:cs="Times New Roman"/>
        </w:rPr>
        <w:t>couple</w:t>
      </w:r>
      <w:proofErr w:type="spellEnd"/>
      <w:r w:rsidRPr="00732B37">
        <w:rPr>
          <w:rStyle w:val="list0020paragraphchar"/>
          <w:rFonts w:ascii="Times New Roman" w:eastAsiaTheme="minorEastAsia" w:hAnsi="Times New Roman" w:cs="Times New Roman"/>
        </w:rPr>
        <w:t xml:space="preserve"> with existing children is actually more harmful because it prevents them from making a loving commitment to each other.</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Provides a more stable environment for children of same-sex couples</w:t>
      </w:r>
    </w:p>
    <w:p w:rsidR="00732B37" w:rsidRPr="00732B37" w:rsidRDefault="00732B37" w:rsidP="00732B37">
      <w:pPr>
        <w:pStyle w:val="ListParagraph"/>
        <w:numPr>
          <w:ilvl w:val="0"/>
          <w:numId w:val="5"/>
        </w:numPr>
        <w:rPr>
          <w:rFonts w:ascii="Times New Roman" w:hAnsi="Times New Roman" w:cs="Times New Roman"/>
        </w:rPr>
      </w:pPr>
      <w:r w:rsidRPr="00732B37">
        <w:rPr>
          <w:rStyle w:val="list0020paragraphchar"/>
          <w:rFonts w:ascii="Times New Roman" w:eastAsiaTheme="minorEastAsia" w:hAnsi="Times New Roman" w:cs="Times New Roman"/>
        </w:rPr>
        <w:t>Same-sex marriage could better the entire institution of marriage.</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Currently, divorce rates for heterosexual marriages are high. One argument against same-sex marriage is that it will undermine marriage. However, if gay couples in committed relationships were allowed to marry, it would improve marriage by providing more positive role models.</w:t>
      </w:r>
    </w:p>
    <w:p w:rsidR="00732B37" w:rsidRPr="00732B37" w:rsidRDefault="00732B37" w:rsidP="00732B37">
      <w:pPr>
        <w:pStyle w:val="ListParagraph"/>
        <w:numPr>
          <w:ilvl w:val="0"/>
          <w:numId w:val="5"/>
        </w:numPr>
        <w:rPr>
          <w:rFonts w:ascii="Times New Roman" w:hAnsi="Times New Roman" w:cs="Times New Roman"/>
        </w:rPr>
      </w:pPr>
      <w:r w:rsidRPr="00732B37">
        <w:rPr>
          <w:rStyle w:val="list0020paragraphchar"/>
          <w:rFonts w:ascii="Times New Roman" w:eastAsiaTheme="minorEastAsia" w:hAnsi="Times New Roman" w:cs="Times New Roman"/>
        </w:rPr>
        <w:t>The banning of same-sex marriage serves no secular purpose.</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Similar to #4, but in regards to the role of religion in deciding secular matters.</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As far as government is concerned, marriage is a secular institution.</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 xml:space="preserve">Government has no place in deciding the “sanctity” of marriage or deciding that it is sent down by God. </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Religion-based arguments have no basis in government – making any religious arguments (</w:t>
      </w:r>
      <w:proofErr w:type="spellStart"/>
      <w:r w:rsidRPr="00732B37">
        <w:rPr>
          <w:rStyle w:val="list0020paragraphchar"/>
          <w:rFonts w:ascii="Times New Roman" w:eastAsiaTheme="minorEastAsia" w:hAnsi="Times New Roman" w:cs="Times New Roman"/>
        </w:rPr>
        <w:t>ie</w:t>
      </w:r>
      <w:proofErr w:type="spellEnd"/>
      <w:r w:rsidRPr="00732B37">
        <w:rPr>
          <w:rStyle w:val="list0020paragraphchar"/>
          <w:rFonts w:ascii="Times New Roman" w:eastAsiaTheme="minorEastAsia" w:hAnsi="Times New Roman" w:cs="Times New Roman"/>
        </w:rPr>
        <w:t>, homosexuality is a sin) void.</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The government should allow same-sex marriage – it is up to individual religious groups to decide whether to allow same-sex marriages.</w:t>
      </w:r>
    </w:p>
    <w:p w:rsidR="00732B37" w:rsidRPr="00732B37" w:rsidRDefault="00732B37" w:rsidP="00732B37">
      <w:pPr>
        <w:pStyle w:val="ListParagraph"/>
        <w:numPr>
          <w:ilvl w:val="0"/>
          <w:numId w:val="5"/>
        </w:numPr>
        <w:rPr>
          <w:rFonts w:ascii="Times New Roman" w:hAnsi="Times New Roman" w:cs="Times New Roman"/>
        </w:rPr>
      </w:pPr>
      <w:r w:rsidRPr="00732B37">
        <w:rPr>
          <w:rStyle w:val="list0020paragraphchar"/>
          <w:rFonts w:ascii="Times New Roman" w:eastAsiaTheme="minorEastAsia" w:hAnsi="Times New Roman" w:cs="Times New Roman"/>
        </w:rPr>
        <w:t>Marriage is the only acceptable alternative – civil unions and other arrangements are not the same as marriage.</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Allowing same-sex couples to enter a civil union is similar to “separate but equal” compromises made prior to the civil rights era.</w:t>
      </w:r>
    </w:p>
    <w:p w:rsidR="00732B37" w:rsidRPr="00732B37" w:rsidRDefault="00732B37" w:rsidP="00732B37">
      <w:pPr>
        <w:pStyle w:val="ListParagraph"/>
        <w:numPr>
          <w:ilvl w:val="0"/>
          <w:numId w:val="7"/>
        </w:numPr>
        <w:rPr>
          <w:rFonts w:ascii="Times New Roman" w:hAnsi="Times New Roman" w:cs="Times New Roman"/>
        </w:rPr>
      </w:pPr>
      <w:r w:rsidRPr="00732B37">
        <w:rPr>
          <w:rStyle w:val="list0020paragraphchar"/>
          <w:rFonts w:ascii="Times New Roman" w:eastAsiaTheme="minorEastAsia" w:hAnsi="Times New Roman" w:cs="Times New Roman"/>
        </w:rPr>
        <w:t>Separate but equal was outlawed in the 1954 Supreme Court case Brown vs. Board of Education of Topeka, Kansas</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Civil unions only offer protections on a state level.</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Some domestic partnerships offer limited benefits to couples.</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lastRenderedPageBreak/>
        <w:t>Immigration sponsorship, joint tax returns and other federal benefits could not be applied to those in civil unions.</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The Constitution guarantees equality for all, and these two institutions are not equal.</w:t>
      </w:r>
    </w:p>
    <w:p w:rsidR="00732B37" w:rsidRPr="00732B37" w:rsidRDefault="00732B37" w:rsidP="00732B37">
      <w:pPr>
        <w:pStyle w:val="ListParagraph"/>
        <w:numPr>
          <w:ilvl w:val="0"/>
          <w:numId w:val="5"/>
        </w:numPr>
        <w:rPr>
          <w:rFonts w:ascii="Times New Roman" w:hAnsi="Times New Roman" w:cs="Times New Roman"/>
        </w:rPr>
      </w:pPr>
      <w:r w:rsidRPr="00732B37">
        <w:rPr>
          <w:rStyle w:val="list0020paragraphchar"/>
          <w:rFonts w:ascii="Times New Roman" w:eastAsiaTheme="minorEastAsia" w:hAnsi="Times New Roman" w:cs="Times New Roman"/>
        </w:rPr>
        <w:t>The primary purpose of marriage is not procreation and child rearing.</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Allowing same-sex marriage will not cause the extinction of the human race – heterosexuals can still marry and reproduce.</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Marriage is about love and commitment, not procreation.</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Sterile men and women are allowed to marry – so why not homosexuals?</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 xml:space="preserve">One of the major problems faced by the world is overpopulation. </w:t>
      </w:r>
    </w:p>
    <w:p w:rsidR="00732B37" w:rsidRPr="00732B37" w:rsidRDefault="00732B37" w:rsidP="00732B37">
      <w:pPr>
        <w:pStyle w:val="ListParagraph"/>
        <w:numPr>
          <w:ilvl w:val="0"/>
          <w:numId w:val="5"/>
        </w:numPr>
        <w:rPr>
          <w:rFonts w:ascii="Times New Roman" w:hAnsi="Times New Roman" w:cs="Times New Roman"/>
        </w:rPr>
      </w:pPr>
      <w:r w:rsidRPr="00732B37">
        <w:rPr>
          <w:rStyle w:val="list0020paragraphchar"/>
          <w:rFonts w:ascii="Times New Roman" w:eastAsiaTheme="minorEastAsia" w:hAnsi="Times New Roman" w:cs="Times New Roman"/>
        </w:rPr>
        <w:t xml:space="preserve">Marriage has changed over the years, as have other “traditional” institutions. </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Changing of words in traditional marriage vows – taking out obey, man and wife</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Freely allowing divorce</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Other traditional institutions have been abolished (like slavery) – society changes</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Same-sex marriage does not alter heterosexual marriages in any way.</w:t>
      </w:r>
    </w:p>
    <w:p w:rsidR="00732B37" w:rsidRPr="00732B37" w:rsidRDefault="00732B37" w:rsidP="00732B37">
      <w:pPr>
        <w:pStyle w:val="ListParagraph"/>
        <w:numPr>
          <w:ilvl w:val="0"/>
          <w:numId w:val="5"/>
        </w:numPr>
        <w:rPr>
          <w:rFonts w:ascii="Times New Roman" w:hAnsi="Times New Roman" w:cs="Times New Roman"/>
        </w:rPr>
      </w:pPr>
      <w:r w:rsidRPr="00732B37">
        <w:rPr>
          <w:rStyle w:val="list0020paragraphchar"/>
          <w:rFonts w:ascii="Times New Roman" w:eastAsiaTheme="minorEastAsia" w:hAnsi="Times New Roman" w:cs="Times New Roman"/>
        </w:rPr>
        <w:t>Gay families who want children highly value family.</w:t>
      </w:r>
    </w:p>
    <w:p w:rsidR="00732B37" w:rsidRPr="00732B37" w:rsidRDefault="00732B37" w:rsidP="00732B37">
      <w:pPr>
        <w:pStyle w:val="ListParagraph"/>
        <w:numPr>
          <w:ilvl w:val="1"/>
          <w:numId w:val="5"/>
        </w:numPr>
        <w:rPr>
          <w:rFonts w:ascii="Times New Roman" w:hAnsi="Times New Roman" w:cs="Times New Roman"/>
        </w:rPr>
      </w:pPr>
      <w:r w:rsidRPr="00732B37">
        <w:rPr>
          <w:rStyle w:val="list0020paragraphchar"/>
          <w:rFonts w:ascii="Times New Roman" w:eastAsiaTheme="minorEastAsia" w:hAnsi="Times New Roman" w:cs="Times New Roman"/>
        </w:rPr>
        <w:t>Must spend large amounts of time and money to acquire a child.</w:t>
      </w:r>
    </w:p>
    <w:p w:rsidR="00055E8C" w:rsidRDefault="00055E8C"/>
    <w:p w:rsidR="00055E8C" w:rsidRDefault="00055E8C"/>
    <w:p w:rsidR="00055E8C" w:rsidRDefault="00055E8C"/>
    <w:p w:rsidR="00055E8C" w:rsidRPr="00055E8C" w:rsidRDefault="00055E8C">
      <w:pPr>
        <w:rPr>
          <w:b/>
          <w:u w:val="single"/>
        </w:rPr>
      </w:pPr>
      <w:r w:rsidRPr="00055E8C">
        <w:rPr>
          <w:b/>
          <w:u w:val="single"/>
        </w:rPr>
        <w:t>Negative arguments inventory</w:t>
      </w:r>
    </w:p>
    <w:p w:rsidR="00055E8C" w:rsidRDefault="00055E8C"/>
    <w:p w:rsidR="00055E8C" w:rsidRPr="00055E8C" w:rsidRDefault="00055E8C" w:rsidP="00055E8C">
      <w:pPr>
        <w:pStyle w:val="ListParagraph"/>
        <w:numPr>
          <w:ilvl w:val="0"/>
          <w:numId w:val="2"/>
        </w:numPr>
        <w:spacing w:after="0" w:line="360" w:lineRule="auto"/>
        <w:rPr>
          <w:rFonts w:ascii="Times New Roman" w:hAnsi="Times New Roman" w:cs="Times New Roman"/>
          <w:color w:val="000000" w:themeColor="text1"/>
        </w:rPr>
      </w:pPr>
      <w:r w:rsidRPr="00055E8C">
        <w:rPr>
          <w:rFonts w:ascii="Times New Roman" w:hAnsi="Times New Roman" w:cs="Times New Roman"/>
          <w:color w:val="000000" w:themeColor="text1"/>
        </w:rPr>
        <w:t>Past precedent*</w:t>
      </w:r>
    </w:p>
    <w:p w:rsidR="00055E8C" w:rsidRPr="00055E8C" w:rsidRDefault="00055E8C" w:rsidP="00055E8C">
      <w:pPr>
        <w:pStyle w:val="ListParagraph"/>
        <w:numPr>
          <w:ilvl w:val="1"/>
          <w:numId w:val="2"/>
        </w:numPr>
        <w:spacing w:after="0" w:line="360" w:lineRule="auto"/>
        <w:rPr>
          <w:rFonts w:ascii="Times New Roman" w:hAnsi="Times New Roman" w:cs="Times New Roman"/>
          <w:color w:val="000000" w:themeColor="text1"/>
        </w:rPr>
      </w:pPr>
      <w:r w:rsidRPr="00055E8C">
        <w:rPr>
          <w:rFonts w:ascii="Times New Roman" w:hAnsi="Times New Roman" w:cs="Times New Roman"/>
          <w:color w:val="000000" w:themeColor="text1"/>
        </w:rPr>
        <w:t>Past precedent from courts and public referendums has not favored the legalization of single-sex marriage in the U.S.</w:t>
      </w:r>
    </w:p>
    <w:p w:rsidR="00055E8C" w:rsidRPr="00055E8C" w:rsidRDefault="00055E8C" w:rsidP="00055E8C">
      <w:pPr>
        <w:pStyle w:val="ListParagraph"/>
        <w:numPr>
          <w:ilvl w:val="1"/>
          <w:numId w:val="2"/>
        </w:numPr>
        <w:spacing w:after="0" w:line="360" w:lineRule="auto"/>
        <w:rPr>
          <w:rFonts w:ascii="Times New Roman" w:hAnsi="Times New Roman" w:cs="Times New Roman"/>
          <w:color w:val="000000" w:themeColor="text1"/>
        </w:rPr>
      </w:pPr>
      <w:r w:rsidRPr="00055E8C">
        <w:rPr>
          <w:rFonts w:ascii="Times New Roman" w:hAnsi="Times New Roman" w:cs="Times New Roman"/>
          <w:color w:val="000000" w:themeColor="text1"/>
        </w:rPr>
        <w:t>Refutation: Past precedent is not always correct, over time judges’ ruling and public votes can change</w:t>
      </w:r>
    </w:p>
    <w:p w:rsidR="00055E8C" w:rsidRPr="00055E8C" w:rsidRDefault="00055E8C" w:rsidP="00055E8C">
      <w:pPr>
        <w:pStyle w:val="ListParagraph"/>
        <w:numPr>
          <w:ilvl w:val="0"/>
          <w:numId w:val="2"/>
        </w:numPr>
        <w:spacing w:after="0" w:line="360" w:lineRule="auto"/>
        <w:rPr>
          <w:rFonts w:ascii="Times New Roman" w:hAnsi="Times New Roman" w:cs="Times New Roman"/>
          <w:color w:val="000000" w:themeColor="text1"/>
        </w:rPr>
      </w:pPr>
      <w:r w:rsidRPr="00055E8C">
        <w:rPr>
          <w:rFonts w:ascii="Times New Roman" w:hAnsi="Times New Roman" w:cs="Times New Roman"/>
          <w:color w:val="000000" w:themeColor="text1"/>
        </w:rPr>
        <w:t>Legally redefining marriage changes the definition of marriage*</w:t>
      </w:r>
    </w:p>
    <w:p w:rsidR="00055E8C" w:rsidRPr="00055E8C" w:rsidRDefault="00055E8C" w:rsidP="00055E8C">
      <w:pPr>
        <w:pStyle w:val="ListParagraph"/>
        <w:numPr>
          <w:ilvl w:val="1"/>
          <w:numId w:val="2"/>
        </w:numPr>
        <w:spacing w:after="0" w:line="360" w:lineRule="auto"/>
        <w:rPr>
          <w:rFonts w:ascii="Times New Roman" w:hAnsi="Times New Roman" w:cs="Times New Roman"/>
          <w:color w:val="000000" w:themeColor="text1"/>
        </w:rPr>
      </w:pPr>
      <w:r w:rsidRPr="00055E8C">
        <w:rPr>
          <w:rFonts w:ascii="Times New Roman" w:hAnsi="Times New Roman" w:cs="Times New Roman"/>
          <w:color w:val="000000" w:themeColor="text1"/>
        </w:rPr>
        <w:t xml:space="preserve">This change threatens the understanding of marriage, because it </w:t>
      </w:r>
      <w:proofErr w:type="gramStart"/>
      <w:r w:rsidRPr="00055E8C">
        <w:rPr>
          <w:rFonts w:ascii="Times New Roman" w:hAnsi="Times New Roman" w:cs="Times New Roman"/>
          <w:color w:val="000000" w:themeColor="text1"/>
        </w:rPr>
        <w:t>redefine</w:t>
      </w:r>
      <w:proofErr w:type="gramEnd"/>
      <w:r w:rsidRPr="00055E8C">
        <w:rPr>
          <w:rFonts w:ascii="Times New Roman" w:hAnsi="Times New Roman" w:cs="Times New Roman"/>
          <w:color w:val="000000" w:themeColor="text1"/>
        </w:rPr>
        <w:t xml:space="preserve"> the union outside of the child-bearing and child-rearing context. Because single-sex marriage is different than heterosexual marriage and thus cannot be identified as “marriage.”</w:t>
      </w:r>
    </w:p>
    <w:p w:rsidR="00055E8C" w:rsidRPr="00055E8C" w:rsidRDefault="00055E8C" w:rsidP="00055E8C">
      <w:pPr>
        <w:pStyle w:val="ListParagraph"/>
        <w:numPr>
          <w:ilvl w:val="1"/>
          <w:numId w:val="2"/>
        </w:numPr>
        <w:spacing w:after="0" w:line="360" w:lineRule="auto"/>
        <w:rPr>
          <w:rFonts w:ascii="Times New Roman" w:hAnsi="Times New Roman" w:cs="Times New Roman"/>
          <w:color w:val="000000" w:themeColor="text1"/>
        </w:rPr>
      </w:pPr>
      <w:r w:rsidRPr="00055E8C">
        <w:rPr>
          <w:rFonts w:ascii="Times New Roman" w:hAnsi="Times New Roman" w:cs="Times New Roman"/>
          <w:color w:val="000000" w:themeColor="text1"/>
        </w:rPr>
        <w:t xml:space="preserve">Refutation: Child-bearing and child-rearing is no longer the center of marriage. Marriage itself has evolved in meaning independent of the single-sex marriage debate. The recognition of single-sex marriage would do little to disturb the current (perhaps un- of under-stated) new social understanding of the institution. </w:t>
      </w:r>
    </w:p>
    <w:p w:rsidR="00055E8C" w:rsidRPr="00055E8C" w:rsidRDefault="00055E8C" w:rsidP="00055E8C">
      <w:pPr>
        <w:pStyle w:val="ListParagraph"/>
        <w:numPr>
          <w:ilvl w:val="0"/>
          <w:numId w:val="2"/>
        </w:numPr>
        <w:spacing w:after="0" w:line="360" w:lineRule="auto"/>
        <w:rPr>
          <w:rFonts w:ascii="Times New Roman" w:hAnsi="Times New Roman" w:cs="Times New Roman"/>
          <w:color w:val="000000" w:themeColor="text1"/>
        </w:rPr>
      </w:pPr>
      <w:r w:rsidRPr="00055E8C">
        <w:rPr>
          <w:rFonts w:ascii="Times New Roman" w:hAnsi="Times New Roman" w:cs="Times New Roman"/>
          <w:color w:val="000000" w:themeColor="text1"/>
        </w:rPr>
        <w:lastRenderedPageBreak/>
        <w:t>There is a viable solution to the needs of same-sex couples other than redefining marriage and marriage legislation*</w:t>
      </w:r>
    </w:p>
    <w:p w:rsidR="00055E8C" w:rsidRPr="00055E8C" w:rsidRDefault="00055E8C" w:rsidP="00055E8C">
      <w:pPr>
        <w:pStyle w:val="ListParagraph"/>
        <w:numPr>
          <w:ilvl w:val="1"/>
          <w:numId w:val="2"/>
        </w:numPr>
        <w:spacing w:after="0" w:line="360" w:lineRule="auto"/>
        <w:rPr>
          <w:rFonts w:ascii="Times New Roman" w:hAnsi="Times New Roman" w:cs="Times New Roman"/>
          <w:color w:val="000000" w:themeColor="text1"/>
        </w:rPr>
      </w:pPr>
      <w:r w:rsidRPr="00055E8C">
        <w:rPr>
          <w:rFonts w:ascii="Times New Roman" w:hAnsi="Times New Roman" w:cs="Times New Roman"/>
          <w:color w:val="000000" w:themeColor="text1"/>
        </w:rPr>
        <w:t>There is a need (acknowledgement), but changing the definition of marriage to include single-sex couples is not the only way of meeting those needs. A different structure can be developed to fit those needs.</w:t>
      </w:r>
    </w:p>
    <w:p w:rsidR="00055E8C" w:rsidRPr="00055E8C" w:rsidRDefault="00055E8C" w:rsidP="00055E8C">
      <w:pPr>
        <w:pStyle w:val="ListParagraph"/>
        <w:numPr>
          <w:ilvl w:val="1"/>
          <w:numId w:val="2"/>
        </w:numPr>
        <w:spacing w:after="0" w:line="360" w:lineRule="auto"/>
        <w:rPr>
          <w:rFonts w:ascii="Times New Roman" w:hAnsi="Times New Roman" w:cs="Times New Roman"/>
          <w:color w:val="000000" w:themeColor="text1"/>
        </w:rPr>
      </w:pPr>
      <w:r w:rsidRPr="00055E8C">
        <w:rPr>
          <w:rFonts w:ascii="Times New Roman" w:hAnsi="Times New Roman" w:cs="Times New Roman"/>
          <w:color w:val="000000" w:themeColor="text1"/>
        </w:rPr>
        <w:t>Refutation: 1) There is no way all the legal needs for equity will be met but for a legal recognition of single-sex marriage as marriage. 2) Part of the need of same-sex couples is to have true equality, including the right to call their union marriage.</w:t>
      </w:r>
    </w:p>
    <w:p w:rsidR="00055E8C" w:rsidRPr="00055E8C" w:rsidRDefault="00055E8C" w:rsidP="00055E8C">
      <w:pPr>
        <w:pStyle w:val="ListParagraph"/>
        <w:numPr>
          <w:ilvl w:val="0"/>
          <w:numId w:val="2"/>
        </w:numPr>
        <w:spacing w:after="0" w:line="360" w:lineRule="auto"/>
        <w:rPr>
          <w:rFonts w:ascii="Times New Roman" w:hAnsi="Times New Roman" w:cs="Times New Roman"/>
          <w:color w:val="000000" w:themeColor="text1"/>
        </w:rPr>
      </w:pPr>
      <w:r w:rsidRPr="00055E8C">
        <w:rPr>
          <w:rFonts w:ascii="Times New Roman" w:hAnsi="Times New Roman" w:cs="Times New Roman"/>
          <w:color w:val="000000" w:themeColor="text1"/>
        </w:rPr>
        <w:t>Tradition</w:t>
      </w:r>
    </w:p>
    <w:p w:rsidR="00055E8C" w:rsidRPr="00055E8C" w:rsidRDefault="00055E8C" w:rsidP="00055E8C">
      <w:pPr>
        <w:pStyle w:val="ListParagraph"/>
        <w:numPr>
          <w:ilvl w:val="1"/>
          <w:numId w:val="2"/>
        </w:numPr>
        <w:spacing w:after="0" w:line="360" w:lineRule="auto"/>
        <w:rPr>
          <w:rFonts w:ascii="Times New Roman" w:hAnsi="Times New Roman" w:cs="Times New Roman"/>
          <w:color w:val="000000" w:themeColor="text1"/>
        </w:rPr>
      </w:pPr>
      <w:r w:rsidRPr="00055E8C">
        <w:rPr>
          <w:rFonts w:ascii="Times New Roman" w:hAnsi="Times New Roman" w:cs="Times New Roman"/>
          <w:color w:val="000000" w:themeColor="text1"/>
        </w:rPr>
        <w:t>Standing cultural tradition has recognized marriage only between heterosexual couples.</w:t>
      </w:r>
    </w:p>
    <w:p w:rsidR="00055E8C" w:rsidRPr="00055E8C" w:rsidRDefault="00055E8C" w:rsidP="00055E8C">
      <w:pPr>
        <w:pStyle w:val="ListParagraph"/>
        <w:numPr>
          <w:ilvl w:val="1"/>
          <w:numId w:val="2"/>
        </w:numPr>
        <w:spacing w:after="0" w:line="360" w:lineRule="auto"/>
        <w:rPr>
          <w:rFonts w:ascii="Times New Roman" w:hAnsi="Times New Roman" w:cs="Times New Roman"/>
          <w:color w:val="000000" w:themeColor="text1"/>
        </w:rPr>
      </w:pPr>
      <w:r w:rsidRPr="00055E8C">
        <w:rPr>
          <w:rFonts w:ascii="Times New Roman" w:hAnsi="Times New Roman" w:cs="Times New Roman"/>
          <w:color w:val="000000" w:themeColor="text1"/>
        </w:rPr>
        <w:t>Refutation: This generalized “tradition” as identical for all American peoples (Jeremy’s argument)</w:t>
      </w:r>
    </w:p>
    <w:p w:rsidR="00055E8C" w:rsidRPr="00055E8C" w:rsidRDefault="00055E8C" w:rsidP="00055E8C">
      <w:pPr>
        <w:pStyle w:val="ListParagraph"/>
        <w:numPr>
          <w:ilvl w:val="0"/>
          <w:numId w:val="2"/>
        </w:numPr>
        <w:spacing w:after="0" w:line="360" w:lineRule="auto"/>
        <w:rPr>
          <w:rFonts w:ascii="Times New Roman" w:hAnsi="Times New Roman" w:cs="Times New Roman"/>
          <w:color w:val="000000" w:themeColor="text1"/>
        </w:rPr>
      </w:pPr>
      <w:r w:rsidRPr="00055E8C">
        <w:rPr>
          <w:rFonts w:ascii="Times New Roman" w:hAnsi="Times New Roman" w:cs="Times New Roman"/>
          <w:color w:val="000000" w:themeColor="text1"/>
        </w:rPr>
        <w:t>Moral value (rightness or wrongness)</w:t>
      </w:r>
    </w:p>
    <w:p w:rsidR="00055E8C" w:rsidRPr="00055E8C" w:rsidRDefault="00055E8C" w:rsidP="00055E8C">
      <w:pPr>
        <w:pStyle w:val="ListParagraph"/>
        <w:numPr>
          <w:ilvl w:val="1"/>
          <w:numId w:val="2"/>
        </w:numPr>
        <w:spacing w:after="0" w:line="360" w:lineRule="auto"/>
        <w:rPr>
          <w:rFonts w:ascii="Times New Roman" w:hAnsi="Times New Roman" w:cs="Times New Roman"/>
        </w:rPr>
      </w:pPr>
      <w:r w:rsidRPr="00055E8C">
        <w:rPr>
          <w:rFonts w:ascii="Times New Roman" w:hAnsi="Times New Roman" w:cs="Times New Roman"/>
        </w:rPr>
        <w:t>Same-sex marriage and same-sex relationships are wrong.</w:t>
      </w:r>
    </w:p>
    <w:p w:rsidR="00055E8C" w:rsidRPr="00055E8C" w:rsidRDefault="00055E8C" w:rsidP="00055E8C">
      <w:pPr>
        <w:pStyle w:val="ListParagraph"/>
        <w:numPr>
          <w:ilvl w:val="1"/>
          <w:numId w:val="2"/>
        </w:numPr>
        <w:spacing w:after="0" w:line="360" w:lineRule="auto"/>
        <w:rPr>
          <w:rFonts w:ascii="Times New Roman" w:hAnsi="Times New Roman" w:cs="Times New Roman"/>
        </w:rPr>
      </w:pPr>
      <w:r w:rsidRPr="00055E8C">
        <w:rPr>
          <w:rFonts w:ascii="Times New Roman" w:hAnsi="Times New Roman" w:cs="Times New Roman"/>
        </w:rPr>
        <w:t>Refutation: No, they’re not. Says who?</w:t>
      </w:r>
    </w:p>
    <w:p w:rsidR="00055E8C" w:rsidRPr="00055E8C" w:rsidRDefault="00055E8C" w:rsidP="00055E8C">
      <w:pPr>
        <w:pStyle w:val="ListParagraph"/>
        <w:numPr>
          <w:ilvl w:val="0"/>
          <w:numId w:val="2"/>
        </w:numPr>
        <w:spacing w:after="0" w:line="360" w:lineRule="auto"/>
        <w:rPr>
          <w:rFonts w:ascii="Times New Roman" w:hAnsi="Times New Roman" w:cs="Times New Roman"/>
        </w:rPr>
      </w:pPr>
      <w:r w:rsidRPr="00055E8C">
        <w:rPr>
          <w:rFonts w:ascii="Times New Roman" w:hAnsi="Times New Roman" w:cs="Times New Roman"/>
        </w:rPr>
        <w:t>Civil unions/Domestic partnerships meet the current needs</w:t>
      </w:r>
    </w:p>
    <w:p w:rsidR="00055E8C" w:rsidRPr="00055E8C" w:rsidRDefault="00055E8C" w:rsidP="00055E8C">
      <w:pPr>
        <w:pStyle w:val="ListParagraph"/>
        <w:numPr>
          <w:ilvl w:val="1"/>
          <w:numId w:val="2"/>
        </w:numPr>
        <w:spacing w:after="0" w:line="360" w:lineRule="auto"/>
        <w:rPr>
          <w:rFonts w:ascii="Times New Roman" w:hAnsi="Times New Roman" w:cs="Times New Roman"/>
        </w:rPr>
      </w:pPr>
      <w:r w:rsidRPr="00055E8C">
        <w:rPr>
          <w:rFonts w:ascii="Times New Roman" w:hAnsi="Times New Roman" w:cs="Times New Roman"/>
        </w:rPr>
        <w:t>Civil unions offer partnership rights to same-sex couples, which meet the legal need of same-sex couples (and, thus, there is no need to recognize marriage between same-sex couples).</w:t>
      </w:r>
    </w:p>
    <w:p w:rsidR="00055E8C" w:rsidRPr="00055E8C" w:rsidRDefault="00055E8C" w:rsidP="00055E8C">
      <w:pPr>
        <w:pStyle w:val="ListParagraph"/>
        <w:numPr>
          <w:ilvl w:val="1"/>
          <w:numId w:val="2"/>
        </w:numPr>
        <w:spacing w:after="0" w:line="360" w:lineRule="auto"/>
        <w:rPr>
          <w:rFonts w:ascii="Times New Roman" w:hAnsi="Times New Roman" w:cs="Times New Roman"/>
        </w:rPr>
      </w:pPr>
      <w:r w:rsidRPr="00055E8C">
        <w:rPr>
          <w:rFonts w:ascii="Times New Roman" w:hAnsi="Times New Roman" w:cs="Times New Roman"/>
        </w:rPr>
        <w:t>Refutation: Civil unions are not equal to marriage in the rights allocated, especially federally. In fact, until the repeal of DOMA, same-sex couples in any type of union will not have the opportunity for or access to the same level of rights as heterosexual married couples.</w:t>
      </w:r>
    </w:p>
    <w:p w:rsidR="00055E8C" w:rsidRPr="00055E8C" w:rsidRDefault="00055E8C" w:rsidP="00055E8C">
      <w:pPr>
        <w:pStyle w:val="ListParagraph"/>
        <w:numPr>
          <w:ilvl w:val="0"/>
          <w:numId w:val="2"/>
        </w:numPr>
        <w:spacing w:after="0" w:line="360" w:lineRule="auto"/>
        <w:rPr>
          <w:rFonts w:ascii="Times New Roman" w:hAnsi="Times New Roman" w:cs="Times New Roman"/>
        </w:rPr>
      </w:pPr>
      <w:r w:rsidRPr="00055E8C">
        <w:rPr>
          <w:rFonts w:ascii="Times New Roman" w:hAnsi="Times New Roman" w:cs="Times New Roman"/>
        </w:rPr>
        <w:t>Costs (of equal benefits for same-sex couples)</w:t>
      </w:r>
    </w:p>
    <w:p w:rsidR="00055E8C" w:rsidRPr="00055E8C" w:rsidRDefault="00055E8C" w:rsidP="00055E8C">
      <w:pPr>
        <w:pStyle w:val="ListParagraph"/>
        <w:numPr>
          <w:ilvl w:val="1"/>
          <w:numId w:val="2"/>
        </w:numPr>
        <w:spacing w:after="0" w:line="360" w:lineRule="auto"/>
        <w:rPr>
          <w:rFonts w:ascii="Times New Roman" w:hAnsi="Times New Roman" w:cs="Times New Roman"/>
        </w:rPr>
      </w:pPr>
      <w:r w:rsidRPr="00055E8C">
        <w:rPr>
          <w:rFonts w:ascii="Times New Roman" w:hAnsi="Times New Roman" w:cs="Times New Roman"/>
        </w:rPr>
        <w:t>This legal change would be a financial burden on the federal government and/or private organization to provide financial benefits and health benefits to same-sex couples.</w:t>
      </w:r>
    </w:p>
    <w:p w:rsidR="00055E8C" w:rsidRPr="00055E8C" w:rsidRDefault="00055E8C" w:rsidP="00055E8C">
      <w:pPr>
        <w:pStyle w:val="ListParagraph"/>
        <w:numPr>
          <w:ilvl w:val="1"/>
          <w:numId w:val="2"/>
        </w:numPr>
        <w:spacing w:after="0" w:line="360" w:lineRule="auto"/>
        <w:rPr>
          <w:rFonts w:ascii="Times New Roman" w:hAnsi="Times New Roman" w:cs="Times New Roman"/>
        </w:rPr>
      </w:pPr>
      <w:r w:rsidRPr="00055E8C">
        <w:rPr>
          <w:rFonts w:ascii="Times New Roman" w:hAnsi="Times New Roman" w:cs="Times New Roman"/>
        </w:rPr>
        <w:t xml:space="preserve">Refutation: The cost would likely change very little from the current situation, and many businesses have found in not only possible or quite manageable to offer equal benefits. </w:t>
      </w:r>
    </w:p>
    <w:p w:rsidR="00055E8C" w:rsidRDefault="00055E8C" w:rsidP="00055E8C">
      <w:pPr>
        <w:ind w:left="720"/>
      </w:pPr>
      <w:r>
        <w:t>*denotes an claim presented in the argument</w:t>
      </w:r>
    </w:p>
    <w:p w:rsidR="00055E8C" w:rsidRDefault="00055E8C"/>
    <w:p w:rsidR="00055E8C" w:rsidRPr="00055E8C" w:rsidRDefault="00055E8C" w:rsidP="00055E8C">
      <w:pPr>
        <w:rPr>
          <w:b/>
          <w:sz w:val="28"/>
          <w:u w:val="single"/>
        </w:rPr>
      </w:pPr>
      <w:r w:rsidRPr="00055E8C">
        <w:rPr>
          <w:b/>
          <w:sz w:val="28"/>
          <w:u w:val="single"/>
        </w:rPr>
        <w:lastRenderedPageBreak/>
        <w:t>100 Facts</w:t>
      </w:r>
    </w:p>
    <w:p w:rsidR="00055E8C" w:rsidRPr="00055E8C" w:rsidRDefault="00055E8C" w:rsidP="00055E8C">
      <w:pPr>
        <w:rPr>
          <w:b/>
        </w:rPr>
      </w:pP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Same-sex couples live in 99.3 percent of all counties nationwide</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There are an estimated 3.1 million people living together in same-sex relationships in the United States</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Fifteen percent of these same-sex couples live in rural settings.</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One out of three lesbian couples is raising children.  One out of five gay male couples is raising children.</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Between 1 million and 9 million children are being raised by gay, lesbian and bisexual parents in the United States.</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 xml:space="preserve">At least one same-sex </w:t>
      </w:r>
      <w:proofErr w:type="spellStart"/>
      <w:r w:rsidRPr="00EB3A16">
        <w:rPr>
          <w:rFonts w:ascii="Times New Roman" w:hAnsi="Times New Roman" w:cs="Times New Roman"/>
          <w:sz w:val="24"/>
          <w:szCs w:val="24"/>
        </w:rPr>
        <w:t>couple</w:t>
      </w:r>
      <w:proofErr w:type="spellEnd"/>
      <w:r w:rsidRPr="00EB3A16">
        <w:rPr>
          <w:rFonts w:ascii="Times New Roman" w:hAnsi="Times New Roman" w:cs="Times New Roman"/>
          <w:sz w:val="24"/>
          <w:szCs w:val="24"/>
        </w:rPr>
        <w:t xml:space="preserve"> is raising children in 96 percent of all counties nationwide.</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The highest percentages of same-sex couples raising children live in the South.</w:t>
      </w:r>
    </w:p>
    <w:p w:rsidR="00055E8C" w:rsidRPr="00EB3A16" w:rsidRDefault="00055E8C" w:rsidP="00055E8C">
      <w:pPr>
        <w:pStyle w:val="ListParagraph"/>
        <w:numPr>
          <w:ilvl w:val="0"/>
          <w:numId w:val="1"/>
        </w:numPr>
        <w:rPr>
          <w:rFonts w:ascii="Times New Roman" w:hAnsi="Times New Roman" w:cs="Times New Roman"/>
          <w:sz w:val="24"/>
          <w:szCs w:val="24"/>
        </w:rPr>
      </w:pPr>
      <w:proofErr w:type="gramStart"/>
      <w:r w:rsidRPr="00EB3A16">
        <w:rPr>
          <w:rFonts w:ascii="Times New Roman" w:hAnsi="Times New Roman" w:cs="Times New Roman"/>
          <w:sz w:val="24"/>
          <w:szCs w:val="24"/>
        </w:rPr>
        <w:t>Nearly one in four same-sex couples includes</w:t>
      </w:r>
      <w:proofErr w:type="gramEnd"/>
      <w:r w:rsidRPr="00EB3A16">
        <w:rPr>
          <w:rFonts w:ascii="Times New Roman" w:hAnsi="Times New Roman" w:cs="Times New Roman"/>
          <w:sz w:val="24"/>
          <w:szCs w:val="24"/>
        </w:rPr>
        <w:t xml:space="preserve"> a partner 55 years old or older, and nearly one in five same-sex couples is composed of two people 55 or older.</w:t>
      </w:r>
    </w:p>
    <w:p w:rsidR="00055E8C" w:rsidRPr="00EB3A16" w:rsidRDefault="00055E8C" w:rsidP="00055E8C">
      <w:pPr>
        <w:pStyle w:val="ListParagraph"/>
        <w:numPr>
          <w:ilvl w:val="0"/>
          <w:numId w:val="1"/>
        </w:numPr>
        <w:rPr>
          <w:rFonts w:ascii="Times New Roman" w:hAnsi="Times New Roman" w:cs="Times New Roman"/>
          <w:sz w:val="24"/>
          <w:szCs w:val="24"/>
        </w:rPr>
      </w:pPr>
      <w:proofErr w:type="gramStart"/>
      <w:r w:rsidRPr="00EB3A16">
        <w:rPr>
          <w:rFonts w:ascii="Times New Roman" w:hAnsi="Times New Roman" w:cs="Times New Roman"/>
          <w:sz w:val="24"/>
          <w:szCs w:val="24"/>
        </w:rPr>
        <w:t>More than one in 10 same-sex couples includes</w:t>
      </w:r>
      <w:proofErr w:type="gramEnd"/>
      <w:r w:rsidRPr="00EB3A16">
        <w:rPr>
          <w:rFonts w:ascii="Times New Roman" w:hAnsi="Times New Roman" w:cs="Times New Roman"/>
          <w:sz w:val="24"/>
          <w:szCs w:val="24"/>
        </w:rPr>
        <w:t xml:space="preserve"> a partner 65 years old or older, and nearly one in 10 same-sex couples is composed of two people 65 or older.</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The states with the highest numbers of same-sex senior couples are also the most popular for heterosexual senior couples: California, New York, and Florida.</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There are over 1,100 federal benefits and protections of marriage.</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The Defense of Marriage Act defines marriage as a legal union between one man and one woman for purposes of all federal laws, and provides that states need not recognize a marriage from another state if it is between persons of the same sex.</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Unmarried Americans head more than 51 million households. - U.S. Census Bureau. “America’s Families and Living Arrangements: 2007.”</w:t>
      </w:r>
    </w:p>
    <w:p w:rsidR="00055E8C" w:rsidRPr="00EB3A16" w:rsidRDefault="00055E8C" w:rsidP="00055E8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A16">
        <w:rPr>
          <w:rFonts w:ascii="Times New Roman" w:eastAsia="Times New Roman" w:hAnsi="Times New Roman" w:cs="Times New Roman"/>
          <w:sz w:val="24"/>
          <w:szCs w:val="24"/>
        </w:rPr>
        <w:t xml:space="preserve">In 2005, unmarried households became the majority of all U.S. households. - U.S. Census Bureau. American Community Survey: 2005. </w:t>
      </w:r>
    </w:p>
    <w:p w:rsidR="00055E8C" w:rsidRPr="00EB3A16" w:rsidRDefault="00055E8C" w:rsidP="00055E8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A16">
        <w:rPr>
          <w:rFonts w:ascii="Times New Roman" w:eastAsia="Times New Roman" w:hAnsi="Times New Roman" w:cs="Times New Roman"/>
          <w:sz w:val="24"/>
          <w:szCs w:val="24"/>
        </w:rPr>
        <w:t xml:space="preserve">At least 9,390 employers in the U.S. offer domestic partner health benefits for their employees. Of these, 95% offer the benefits to both same-sex and different-sex partners. - Human Rights Campaign website. 2006. - Human Rights Campaign. “State of the Workplace: 2004.” </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39.7% of all births are to unmarried women. - National Center for Health Statistics. 2007.</w:t>
      </w:r>
    </w:p>
    <w:p w:rsidR="00055E8C" w:rsidRPr="00EB3A16" w:rsidRDefault="00055E8C" w:rsidP="00055E8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A16">
        <w:rPr>
          <w:rFonts w:ascii="Times New Roman" w:eastAsia="Times New Roman" w:hAnsi="Times New Roman" w:cs="Times New Roman"/>
          <w:sz w:val="24"/>
          <w:szCs w:val="24"/>
        </w:rPr>
        <w:t xml:space="preserve">Nearly 40% of opposite-sex, unmarried American households include children. - U.S. Census Bureau. “America’s Families and Living Arrangements: 2007.” </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Vermont is the only state to offer civil unions.</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39 states have “defense of marriage” laws prohibiting the recognition of marriages between same sex partners.</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Five states including Massachusetts, Connecticut, Iowa, New Hampshire, Vermont, as well as the District of Columbia issue marriage licenses to same-sex couples.</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lastRenderedPageBreak/>
        <w:t>Same-sex couples are denied rights such as hospital visitation, Social Security benefits, immigration, health insurance, estate taxes, family leave, nursing homes, home protections, and pensions.</w:t>
      </w:r>
    </w:p>
    <w:p w:rsidR="00055E8C" w:rsidRPr="00EB3A16" w:rsidRDefault="00055E8C" w:rsidP="00055E8C">
      <w:pPr>
        <w:pStyle w:val="ListParagraph"/>
        <w:numPr>
          <w:ilvl w:val="0"/>
          <w:numId w:val="1"/>
        </w:numPr>
        <w:rPr>
          <w:rFonts w:ascii="Times New Roman" w:hAnsi="Times New Roman" w:cs="Times New Roman"/>
          <w:sz w:val="24"/>
          <w:szCs w:val="24"/>
        </w:rPr>
      </w:pPr>
      <w:r w:rsidRPr="00EB3A16">
        <w:rPr>
          <w:rFonts w:ascii="Times New Roman" w:hAnsi="Times New Roman" w:cs="Times New Roman"/>
          <w:sz w:val="24"/>
          <w:szCs w:val="24"/>
        </w:rPr>
        <w:t>Numerous elected officials throughout the nation are openly homosexual.</w:t>
      </w:r>
    </w:p>
    <w:p w:rsidR="00055E8C" w:rsidRPr="00EB3A16" w:rsidRDefault="00055E8C" w:rsidP="00055E8C">
      <w:pPr>
        <w:numPr>
          <w:ilvl w:val="0"/>
          <w:numId w:val="1"/>
        </w:numPr>
        <w:contextualSpacing/>
      </w:pPr>
      <w:r w:rsidRPr="00EB3A16">
        <w:t>San Francisco was the first city to issue same-sex marriage licenses in Feb of 2004. Decision made by Mayor Gavin Newsom who was sworn into office on Jan. 9, 2004. California later overturned the decision stating it was unconstitutional.</w:t>
      </w:r>
    </w:p>
    <w:p w:rsidR="00055E8C" w:rsidRPr="00EB3A16" w:rsidRDefault="00055E8C" w:rsidP="00055E8C">
      <w:pPr>
        <w:numPr>
          <w:ilvl w:val="0"/>
          <w:numId w:val="1"/>
        </w:numPr>
        <w:contextualSpacing/>
      </w:pPr>
      <w:r w:rsidRPr="00EB3A16">
        <w:t>Defense of marriage act, 1996 law barring federal recognition of same-sex marriages.</w:t>
      </w:r>
    </w:p>
    <w:p w:rsidR="00055E8C" w:rsidRPr="00EB3A16" w:rsidRDefault="00055E8C" w:rsidP="00055E8C">
      <w:pPr>
        <w:numPr>
          <w:ilvl w:val="0"/>
          <w:numId w:val="1"/>
        </w:numPr>
        <w:contextualSpacing/>
      </w:pPr>
      <w:r w:rsidRPr="00EB3A16">
        <w:t>Obama backed civil unions for gay people while opposing same-sex marriage.</w:t>
      </w:r>
    </w:p>
    <w:p w:rsidR="00055E8C" w:rsidRPr="00EB3A16" w:rsidRDefault="00055E8C" w:rsidP="00055E8C">
      <w:pPr>
        <w:numPr>
          <w:ilvl w:val="0"/>
          <w:numId w:val="1"/>
        </w:numPr>
        <w:contextualSpacing/>
      </w:pPr>
      <w:r w:rsidRPr="00EB3A16">
        <w:rPr>
          <w:color w:val="1A1818"/>
        </w:rPr>
        <w:t>At the core of the same-sex marriage debate is tension between civil equality and cultural endorsement of same-sex couples.</w:t>
      </w:r>
    </w:p>
    <w:p w:rsidR="00055E8C" w:rsidRPr="00EB3A16" w:rsidRDefault="00055E8C" w:rsidP="00055E8C">
      <w:pPr>
        <w:numPr>
          <w:ilvl w:val="0"/>
          <w:numId w:val="1"/>
        </w:numPr>
        <w:contextualSpacing/>
      </w:pPr>
      <w:r w:rsidRPr="00EB3A16">
        <w:rPr>
          <w:color w:val="1A1818"/>
        </w:rPr>
        <w:t xml:space="preserve">Law organization, GLAD, makes legal and public arguments in support of same-sex marriage using the civil quality frame (Gay &amp; Lesbian Advocates &amp; Defenders, </w:t>
      </w:r>
      <w:proofErr w:type="spellStart"/>
      <w:r w:rsidRPr="00EB3A16">
        <w:rPr>
          <w:color w:val="1A1818"/>
        </w:rPr>
        <w:t>n.d</w:t>
      </w:r>
      <w:proofErr w:type="spellEnd"/>
      <w:r w:rsidRPr="00EB3A16">
        <w:rPr>
          <w:color w:val="1A1818"/>
        </w:rPr>
        <w:t>.)</w:t>
      </w:r>
    </w:p>
    <w:p w:rsidR="00055E8C" w:rsidRPr="00EB3A16" w:rsidRDefault="00055E8C" w:rsidP="00055E8C">
      <w:pPr>
        <w:numPr>
          <w:ilvl w:val="0"/>
          <w:numId w:val="1"/>
        </w:numPr>
        <w:contextualSpacing/>
      </w:pPr>
      <w:r w:rsidRPr="00EB3A16">
        <w:rPr>
          <w:color w:val="1A1818"/>
        </w:rPr>
        <w:t xml:space="preserve">American Family Association, a group organized in support of traditional family values, argues against same-sex marriage based on the belief that American culture should not endorse same-sex couples and gay and lesbian life- styles (American Family Association, </w:t>
      </w:r>
      <w:proofErr w:type="spellStart"/>
      <w:r w:rsidRPr="00EB3A16">
        <w:rPr>
          <w:color w:val="1A1818"/>
        </w:rPr>
        <w:t>n.d</w:t>
      </w:r>
      <w:proofErr w:type="spellEnd"/>
      <w:r w:rsidRPr="00EB3A16">
        <w:rPr>
          <w:color w:val="1A1818"/>
        </w:rPr>
        <w:t>.)</w:t>
      </w:r>
    </w:p>
    <w:p w:rsidR="00055E8C" w:rsidRPr="00EB3A16" w:rsidRDefault="00055E8C" w:rsidP="00055E8C">
      <w:pPr>
        <w:numPr>
          <w:ilvl w:val="0"/>
          <w:numId w:val="1"/>
        </w:numPr>
        <w:contextualSpacing/>
      </w:pPr>
      <w:r w:rsidRPr="00EB3A16">
        <w:rPr>
          <w:color w:val="1A1818"/>
        </w:rPr>
        <w:t xml:space="preserve">Human Rights Campaign, a gay and lesbian advocacy organization, argues in support of same-sex marriage as a matter of civil equality </w:t>
      </w:r>
      <w:r w:rsidRPr="00EB3A16">
        <w:rPr>
          <w:i/>
          <w:iCs/>
          <w:color w:val="1A1818"/>
        </w:rPr>
        <w:t xml:space="preserve">and </w:t>
      </w:r>
      <w:r w:rsidRPr="00EB3A16">
        <w:rPr>
          <w:color w:val="1A1818"/>
        </w:rPr>
        <w:t xml:space="preserve">cultural endorsement of gay and lesbian people, families, and life- styles (Human Rights Campaign, </w:t>
      </w:r>
      <w:proofErr w:type="spellStart"/>
      <w:r w:rsidRPr="00EB3A16">
        <w:rPr>
          <w:color w:val="1A1818"/>
        </w:rPr>
        <w:t>n.d</w:t>
      </w:r>
      <w:proofErr w:type="spellEnd"/>
      <w:r w:rsidRPr="00EB3A16">
        <w:rPr>
          <w:color w:val="1A1818"/>
        </w:rPr>
        <w:t>.).</w:t>
      </w:r>
    </w:p>
    <w:p w:rsidR="00055E8C" w:rsidRPr="00EB3A16" w:rsidRDefault="00055E8C" w:rsidP="00055E8C">
      <w:pPr>
        <w:numPr>
          <w:ilvl w:val="0"/>
          <w:numId w:val="1"/>
        </w:numPr>
        <w:contextualSpacing/>
      </w:pPr>
      <w:r w:rsidRPr="00EB3A16">
        <w:t>In Massachusetts, a court ruled in July that parts of the Defense of Marriage Act (DOMA) - the federal statute that withholds the benefits of marriage from same-sex couples - violate the Equal Protection Clause of the Constitution.</w:t>
      </w:r>
    </w:p>
    <w:p w:rsidR="00055E8C" w:rsidRPr="00EB3A16" w:rsidRDefault="00055E8C" w:rsidP="00055E8C">
      <w:pPr>
        <w:numPr>
          <w:ilvl w:val="0"/>
          <w:numId w:val="1"/>
        </w:numPr>
        <w:contextualSpacing/>
      </w:pPr>
      <w:proofErr w:type="gramStart"/>
      <w:r w:rsidRPr="00EB3A16">
        <w:t>ballot</w:t>
      </w:r>
      <w:proofErr w:type="gramEnd"/>
      <w:r w:rsidRPr="00EB3A16">
        <w:t xml:space="preserve"> initiative Proposition 8???????</w:t>
      </w:r>
    </w:p>
    <w:p w:rsidR="00055E8C" w:rsidRPr="00EB3A16" w:rsidRDefault="00055E8C" w:rsidP="00055E8C">
      <w:pPr>
        <w:numPr>
          <w:ilvl w:val="0"/>
          <w:numId w:val="1"/>
        </w:numPr>
        <w:contextualSpacing/>
      </w:pPr>
      <w:r w:rsidRPr="00EB3A16">
        <w:t>Judge Walker pointed out that Prop. 8 "</w:t>
      </w:r>
      <w:proofErr w:type="gramStart"/>
      <w:r w:rsidRPr="00EB3A16">
        <w:t>enshrines</w:t>
      </w:r>
      <w:proofErr w:type="gramEnd"/>
      <w:r w:rsidRPr="00EB3A16">
        <w:t xml:space="preserve"> in the California Constitution a gender restriction... that men and women fulfill different roles in civic life." But, he wrote (in language feminists cheered), "Gender no longer forms an essential part of marriage; marriage under law is a union of equals." Since that is the case, "same-sex and opposite-sex unions are . . . exactly the same."</w:t>
      </w:r>
    </w:p>
    <w:p w:rsidR="00055E8C" w:rsidRPr="00EB3A16" w:rsidRDefault="00055E8C" w:rsidP="00055E8C">
      <w:pPr>
        <w:numPr>
          <w:ilvl w:val="0"/>
          <w:numId w:val="1"/>
        </w:numPr>
        <w:contextualSpacing/>
      </w:pPr>
      <w:r w:rsidRPr="00EB3A16">
        <w:t xml:space="preserve">Dahlia </w:t>
      </w:r>
      <w:proofErr w:type="spellStart"/>
      <w:r w:rsidRPr="00EB3A16">
        <w:t>Lithwick</w:t>
      </w:r>
      <w:proofErr w:type="spellEnd"/>
      <w:r w:rsidRPr="00EB3A16">
        <w:t>, senior editor and legal analyst at Slate.com, finds Judge Walker's argument about gender roles to be particularly salient. "My strong sense is that all those distinctions [about gender] have fallen away. Indeed where once dads got custody because kids were their property, moms then got it because of the 'tender year's' doctrine. Those shifting presumptions themselves prove Walker's point: Gender classifications almost always swept too broadly, and their time is over,"</w:t>
      </w:r>
    </w:p>
    <w:p w:rsidR="00055E8C" w:rsidRPr="00EB3A16" w:rsidRDefault="00055E8C" w:rsidP="00055E8C">
      <w:pPr>
        <w:numPr>
          <w:ilvl w:val="0"/>
          <w:numId w:val="1"/>
        </w:numPr>
        <w:contextualSpacing/>
      </w:pPr>
      <w:r w:rsidRPr="00EB3A16">
        <w:rPr>
          <w:color w:val="141413"/>
        </w:rPr>
        <w:t>media tend to present LGBTs and gay rights issues in ways that don’t challenge hegemonic notions of gender and sexuality</w:t>
      </w:r>
    </w:p>
    <w:p w:rsidR="00055E8C" w:rsidRPr="00EB3A16" w:rsidRDefault="00055E8C" w:rsidP="00055E8C">
      <w:pPr>
        <w:numPr>
          <w:ilvl w:val="0"/>
          <w:numId w:val="1"/>
        </w:numPr>
        <w:contextualSpacing/>
      </w:pPr>
      <w:proofErr w:type="spellStart"/>
      <w:r w:rsidRPr="00EB3A16">
        <w:rPr>
          <w:color w:val="141413"/>
        </w:rPr>
        <w:t>Arragee</w:t>
      </w:r>
      <w:proofErr w:type="spellEnd"/>
      <w:r w:rsidRPr="00EB3A16">
        <w:rPr>
          <w:color w:val="141413"/>
        </w:rPr>
        <w:t xml:space="preserve"> and </w:t>
      </w:r>
      <w:proofErr w:type="spellStart"/>
      <w:r w:rsidRPr="00EB3A16">
        <w:rPr>
          <w:color w:val="141413"/>
        </w:rPr>
        <w:t>Roefs</w:t>
      </w:r>
      <w:proofErr w:type="spellEnd"/>
      <w:r w:rsidRPr="00EB3A16">
        <w:rPr>
          <w:color w:val="141413"/>
        </w:rPr>
        <w:t xml:space="preserve"> (2004) suggest that news stories should be viewed as ‘‘a forum for framing contests in which political actors compete by sponsoring their preferred definitions of issues’</w:t>
      </w:r>
    </w:p>
    <w:p w:rsidR="00055E8C" w:rsidRPr="00EB3A16" w:rsidRDefault="00055E8C" w:rsidP="00055E8C">
      <w:pPr>
        <w:numPr>
          <w:ilvl w:val="0"/>
          <w:numId w:val="1"/>
        </w:numPr>
        <w:contextualSpacing/>
      </w:pPr>
      <w:r w:rsidRPr="00EB3A16">
        <w:rPr>
          <w:color w:val="141413"/>
        </w:rPr>
        <w:lastRenderedPageBreak/>
        <w:t>TABLE 2 PG 660</w:t>
      </w:r>
    </w:p>
    <w:p w:rsidR="00055E8C" w:rsidRPr="00EB3A16" w:rsidRDefault="00055E8C" w:rsidP="00055E8C">
      <w:pPr>
        <w:numPr>
          <w:ilvl w:val="0"/>
          <w:numId w:val="1"/>
        </w:numPr>
        <w:contextualSpacing/>
      </w:pPr>
      <w:r w:rsidRPr="00EB3A16">
        <w:rPr>
          <w:color w:val="141413"/>
        </w:rPr>
        <w:t>As a secular institution, marriage offers practical benefits such as insurance, visitation rights, tax breaks and inheritance rights.</w:t>
      </w:r>
    </w:p>
    <w:p w:rsidR="00055E8C" w:rsidRPr="00EB3A16" w:rsidRDefault="00055E8C" w:rsidP="00055E8C">
      <w:pPr>
        <w:numPr>
          <w:ilvl w:val="0"/>
          <w:numId w:val="1"/>
        </w:numPr>
        <w:contextualSpacing/>
      </w:pPr>
      <w:r w:rsidRPr="00EB3A16">
        <w:rPr>
          <w:color w:val="141413"/>
        </w:rPr>
        <w:t>As a religious institution, marriage normally offers a commitment to a higher power.</w:t>
      </w:r>
    </w:p>
    <w:p w:rsidR="00055E8C" w:rsidRPr="00EB3A16" w:rsidRDefault="00055E8C" w:rsidP="00055E8C">
      <w:pPr>
        <w:numPr>
          <w:ilvl w:val="0"/>
          <w:numId w:val="1"/>
        </w:numPr>
        <w:contextualSpacing/>
      </w:pPr>
      <w:r w:rsidRPr="00EB3A16">
        <w:rPr>
          <w:color w:val="141413"/>
        </w:rPr>
        <w:t>Often, those against same-sex marriage have religious reasons.</w:t>
      </w:r>
    </w:p>
    <w:p w:rsidR="00055E8C" w:rsidRPr="00EB3A16" w:rsidRDefault="00055E8C" w:rsidP="00055E8C">
      <w:pPr>
        <w:numPr>
          <w:ilvl w:val="0"/>
          <w:numId w:val="1"/>
        </w:numPr>
        <w:contextualSpacing/>
      </w:pPr>
      <w:r w:rsidRPr="00EB3A16">
        <w:rPr>
          <w:color w:val="141413"/>
        </w:rPr>
        <w:t xml:space="preserve">Religious </w:t>
      </w:r>
      <w:proofErr w:type="spellStart"/>
      <w:r w:rsidRPr="00EB3A16">
        <w:rPr>
          <w:color w:val="141413"/>
        </w:rPr>
        <w:t>weeing</w:t>
      </w:r>
      <w:proofErr w:type="spellEnd"/>
      <w:r w:rsidRPr="00EB3A16">
        <w:rPr>
          <w:color w:val="141413"/>
        </w:rPr>
        <w:t xml:space="preserve"> ceremonies have changed certain formalities over the years, such as saying “husband and wife” rather than “man and wife” and omitting “obey” from traditional vows.</w:t>
      </w:r>
    </w:p>
    <w:p w:rsidR="00055E8C" w:rsidRPr="00EB3A16" w:rsidRDefault="00055E8C" w:rsidP="00055E8C">
      <w:pPr>
        <w:numPr>
          <w:ilvl w:val="0"/>
          <w:numId w:val="1"/>
        </w:numPr>
        <w:contextualSpacing/>
      </w:pPr>
      <w:r w:rsidRPr="00EB3A16">
        <w:rPr>
          <w:color w:val="141413"/>
        </w:rPr>
        <w:t xml:space="preserve">However, not all religious groups are against same-sex marriage.  Terry Davis, pastor of First Presbyterian </w:t>
      </w:r>
      <w:proofErr w:type="gramStart"/>
      <w:r w:rsidRPr="00EB3A16">
        <w:rPr>
          <w:color w:val="141413"/>
        </w:rPr>
        <w:t>Church  in</w:t>
      </w:r>
      <w:proofErr w:type="gramEnd"/>
      <w:r w:rsidRPr="00EB3A16">
        <w:rPr>
          <w:color w:val="141413"/>
        </w:rPr>
        <w:t xml:space="preserve"> Hartford, Connecticut has been presiding over ‘holy unions’ since 1992.</w:t>
      </w:r>
    </w:p>
    <w:p w:rsidR="00055E8C" w:rsidRPr="00EB3A16" w:rsidRDefault="00055E8C" w:rsidP="00055E8C">
      <w:pPr>
        <w:numPr>
          <w:ilvl w:val="0"/>
          <w:numId w:val="1"/>
        </w:numPr>
        <w:contextualSpacing/>
      </w:pPr>
      <w:r w:rsidRPr="00EB3A16">
        <w:rPr>
          <w:color w:val="141413"/>
        </w:rPr>
        <w:t>The United Church of Christ has also pledged to support same-sex marriage.</w:t>
      </w:r>
    </w:p>
    <w:p w:rsidR="00055E8C" w:rsidRPr="00EB3A16" w:rsidRDefault="00055E8C" w:rsidP="00055E8C">
      <w:pPr>
        <w:numPr>
          <w:ilvl w:val="0"/>
          <w:numId w:val="1"/>
        </w:numPr>
        <w:contextualSpacing/>
      </w:pPr>
      <w:r w:rsidRPr="00EB3A16">
        <w:rPr>
          <w:color w:val="141413"/>
        </w:rPr>
        <w:t>Supporters of same-sex marriage believe denial of same-sex marriage is a violation of religious freedom.</w:t>
      </w:r>
    </w:p>
    <w:p w:rsidR="00055E8C" w:rsidRPr="00EB3A16" w:rsidRDefault="00055E8C" w:rsidP="00055E8C">
      <w:pPr>
        <w:numPr>
          <w:ilvl w:val="0"/>
          <w:numId w:val="1"/>
        </w:numPr>
        <w:contextualSpacing/>
      </w:pPr>
      <w:r w:rsidRPr="00EB3A16">
        <w:rPr>
          <w:color w:val="141413"/>
        </w:rPr>
        <w:t>Supporters also believe denying same-sex marriage violates the equal protection clause of the Constitution.</w:t>
      </w:r>
    </w:p>
    <w:p w:rsidR="00055E8C" w:rsidRPr="00EB3A16" w:rsidRDefault="00055E8C" w:rsidP="00055E8C">
      <w:pPr>
        <w:numPr>
          <w:ilvl w:val="0"/>
          <w:numId w:val="1"/>
        </w:numPr>
        <w:contextualSpacing/>
      </w:pPr>
      <w:r w:rsidRPr="00EB3A16">
        <w:rPr>
          <w:color w:val="141413"/>
        </w:rPr>
        <w:t>Most of the major religions in the United States consider homosexuality a sin.</w:t>
      </w:r>
    </w:p>
    <w:p w:rsidR="00055E8C" w:rsidRPr="00EB3A16" w:rsidRDefault="00055E8C" w:rsidP="00055E8C">
      <w:pPr>
        <w:numPr>
          <w:ilvl w:val="0"/>
          <w:numId w:val="1"/>
        </w:numPr>
        <w:contextualSpacing/>
      </w:pPr>
      <w:r w:rsidRPr="00EB3A16">
        <w:rPr>
          <w:color w:val="141413"/>
        </w:rPr>
        <w:t>The main focus of the debate is whether marriage is a civil right or a question of morality.</w:t>
      </w:r>
    </w:p>
    <w:p w:rsidR="00055E8C" w:rsidRPr="00EB3A16" w:rsidRDefault="00055E8C" w:rsidP="00055E8C">
      <w:pPr>
        <w:numPr>
          <w:ilvl w:val="0"/>
          <w:numId w:val="1"/>
        </w:numPr>
        <w:contextualSpacing/>
      </w:pPr>
      <w:r w:rsidRPr="00EB3A16">
        <w:rPr>
          <w:color w:val="141413"/>
        </w:rPr>
        <w:t>Although Massachusetts legalized same-sex marriage in 2004, those marriages are not recognized by most other states or the federal government.</w:t>
      </w:r>
    </w:p>
    <w:p w:rsidR="00055E8C" w:rsidRPr="00EB3A16" w:rsidRDefault="00055E8C" w:rsidP="00055E8C">
      <w:pPr>
        <w:numPr>
          <w:ilvl w:val="0"/>
          <w:numId w:val="1"/>
        </w:numPr>
        <w:contextualSpacing/>
      </w:pPr>
      <w:r w:rsidRPr="00EB3A16">
        <w:rPr>
          <w:color w:val="141413"/>
        </w:rPr>
        <w:t>Some corporations and local governments have extended domestic partnership rights to employees.</w:t>
      </w:r>
    </w:p>
    <w:p w:rsidR="00055E8C" w:rsidRPr="00EB3A16" w:rsidRDefault="00055E8C" w:rsidP="00055E8C">
      <w:pPr>
        <w:numPr>
          <w:ilvl w:val="0"/>
          <w:numId w:val="1"/>
        </w:numPr>
        <w:contextualSpacing/>
      </w:pPr>
      <w:r w:rsidRPr="00EB3A16">
        <w:rPr>
          <w:color w:val="141413"/>
        </w:rPr>
        <w:t>Marriage in the United States has both religious and secular components.</w:t>
      </w:r>
    </w:p>
    <w:p w:rsidR="00055E8C" w:rsidRPr="00EB3A16" w:rsidRDefault="00055E8C" w:rsidP="00055E8C">
      <w:pPr>
        <w:numPr>
          <w:ilvl w:val="0"/>
          <w:numId w:val="1"/>
        </w:numPr>
        <w:contextualSpacing/>
      </w:pPr>
      <w:r w:rsidRPr="00EB3A16">
        <w:t xml:space="preserve">In order to receive some of the benefits married couples receive, same-sex couples must piece together a host of protections with the help of a lawyer. </w:t>
      </w:r>
    </w:p>
    <w:p w:rsidR="00055E8C" w:rsidRPr="00EB3A16" w:rsidRDefault="00055E8C" w:rsidP="00055E8C">
      <w:pPr>
        <w:numPr>
          <w:ilvl w:val="0"/>
          <w:numId w:val="1"/>
        </w:numPr>
        <w:contextualSpacing/>
      </w:pPr>
      <w:r w:rsidRPr="00EB3A16">
        <w:t>Some against same-sex marriage support domestic partnerships as long as the partnerships are not actually called a marriage.</w:t>
      </w:r>
    </w:p>
    <w:p w:rsidR="00055E8C" w:rsidRPr="00EB3A16" w:rsidRDefault="00055E8C" w:rsidP="00055E8C">
      <w:pPr>
        <w:numPr>
          <w:ilvl w:val="0"/>
          <w:numId w:val="1"/>
        </w:numPr>
        <w:contextualSpacing/>
      </w:pPr>
      <w:r w:rsidRPr="00EB3A16">
        <w:t>Another argument against same-sex marriage is that it would decay the family system.</w:t>
      </w:r>
    </w:p>
    <w:p w:rsidR="00055E8C" w:rsidRPr="00EB3A16" w:rsidRDefault="00055E8C" w:rsidP="00055E8C">
      <w:pPr>
        <w:numPr>
          <w:ilvl w:val="0"/>
          <w:numId w:val="1"/>
        </w:numPr>
        <w:contextualSpacing/>
      </w:pPr>
      <w:r w:rsidRPr="00EB3A16">
        <w:t>Another argument is that children need both a father and a mother figure, and that parenting by same-sex couples is not the same.</w:t>
      </w:r>
    </w:p>
    <w:p w:rsidR="00055E8C" w:rsidRPr="00EB3A16" w:rsidRDefault="00055E8C" w:rsidP="00055E8C">
      <w:pPr>
        <w:numPr>
          <w:ilvl w:val="0"/>
          <w:numId w:val="1"/>
        </w:numPr>
        <w:contextualSpacing/>
      </w:pPr>
      <w:r w:rsidRPr="00EB3A16">
        <w:t>Children need biological parents in order to develop into a functioning adult.</w:t>
      </w:r>
    </w:p>
    <w:p w:rsidR="00055E8C" w:rsidRPr="00EB3A16" w:rsidRDefault="00055E8C" w:rsidP="00055E8C">
      <w:pPr>
        <w:numPr>
          <w:ilvl w:val="0"/>
          <w:numId w:val="1"/>
        </w:numPr>
        <w:contextualSpacing/>
      </w:pPr>
      <w:r w:rsidRPr="00EB3A16">
        <w:t>Another argument is that same-sex marriage could cause fidelity within marriages to decrease.</w:t>
      </w:r>
    </w:p>
    <w:p w:rsidR="00055E8C" w:rsidRPr="00EB3A16" w:rsidRDefault="00055E8C" w:rsidP="00055E8C">
      <w:pPr>
        <w:numPr>
          <w:ilvl w:val="0"/>
          <w:numId w:val="1"/>
        </w:numPr>
        <w:contextualSpacing/>
      </w:pPr>
      <w:r w:rsidRPr="00EB3A16">
        <w:t>Same-sex marriage ruins the “purpose” of marriage-to procreate.</w:t>
      </w:r>
    </w:p>
    <w:p w:rsidR="00055E8C" w:rsidRPr="00EB3A16" w:rsidRDefault="00055E8C" w:rsidP="00055E8C">
      <w:pPr>
        <w:numPr>
          <w:ilvl w:val="0"/>
          <w:numId w:val="1"/>
        </w:numPr>
        <w:contextualSpacing/>
      </w:pPr>
      <w:r w:rsidRPr="00EB3A16">
        <w:t>Marriage: (many definitions) the legal or religious ceremony that formalizes the decision of two people to live as a married couple.</w:t>
      </w:r>
    </w:p>
    <w:p w:rsidR="00055E8C" w:rsidRPr="00EB3A16" w:rsidRDefault="00055E8C" w:rsidP="00055E8C">
      <w:pPr>
        <w:numPr>
          <w:ilvl w:val="0"/>
          <w:numId w:val="1"/>
        </w:numPr>
        <w:contextualSpacing/>
      </w:pPr>
      <w:r w:rsidRPr="00EB3A16">
        <w:t>Defense of Marriage Act (DOMA): federal law of United States passed on September 21</w:t>
      </w:r>
      <w:r w:rsidRPr="00EB3A16">
        <w:rPr>
          <w:vertAlign w:val="superscript"/>
        </w:rPr>
        <w:t>st</w:t>
      </w:r>
      <w:r w:rsidRPr="00EB3A16">
        <w:t xml:space="preserve"> 1996.</w:t>
      </w:r>
    </w:p>
    <w:p w:rsidR="00055E8C" w:rsidRPr="00EB3A16" w:rsidRDefault="00055E8C" w:rsidP="00055E8C">
      <w:pPr>
        <w:numPr>
          <w:ilvl w:val="0"/>
          <w:numId w:val="1"/>
        </w:numPr>
        <w:contextualSpacing/>
      </w:pPr>
      <w:r w:rsidRPr="00EB3A16">
        <w:t>Federal law sees marriage as between a man and a woman, and DOMA says that no other states needs to recognize a “gay marriage” that is considered marriage in another state.</w:t>
      </w:r>
    </w:p>
    <w:p w:rsidR="00055E8C" w:rsidRPr="00EB3A16" w:rsidRDefault="00055E8C" w:rsidP="00055E8C">
      <w:pPr>
        <w:numPr>
          <w:ilvl w:val="0"/>
          <w:numId w:val="1"/>
        </w:numPr>
        <w:contextualSpacing/>
      </w:pPr>
      <w:r w:rsidRPr="00EB3A16">
        <w:t>DOMA prevents federal governments from recognizing validity of same sex marriages.</w:t>
      </w:r>
    </w:p>
    <w:p w:rsidR="00055E8C" w:rsidRPr="00EB3A16" w:rsidRDefault="00055E8C" w:rsidP="00055E8C">
      <w:pPr>
        <w:numPr>
          <w:ilvl w:val="0"/>
          <w:numId w:val="1"/>
        </w:numPr>
        <w:contextualSpacing/>
      </w:pPr>
      <w:r w:rsidRPr="00EB3A16">
        <w:lastRenderedPageBreak/>
        <w:t>Massachusetts, Connecticut, Iowa, New Hampshire, Vermont, and Washington D.C. allow legal same-sex marriages.</w:t>
      </w:r>
    </w:p>
    <w:p w:rsidR="00055E8C" w:rsidRPr="00EB3A16" w:rsidRDefault="00055E8C" w:rsidP="00055E8C">
      <w:pPr>
        <w:numPr>
          <w:ilvl w:val="0"/>
          <w:numId w:val="1"/>
        </w:numPr>
        <w:contextualSpacing/>
      </w:pPr>
      <w:r w:rsidRPr="00EB3A16">
        <w:t>Certain states may recognize same-sex marriages, but do not perform them.</w:t>
      </w:r>
    </w:p>
    <w:p w:rsidR="00055E8C" w:rsidRPr="00EB3A16" w:rsidRDefault="00055E8C" w:rsidP="00055E8C">
      <w:pPr>
        <w:numPr>
          <w:ilvl w:val="0"/>
          <w:numId w:val="1"/>
        </w:numPr>
        <w:contextualSpacing/>
      </w:pPr>
      <w:r w:rsidRPr="00EB3A16">
        <w:t>Domestic partnerships are permitted in 11 states.</w:t>
      </w:r>
    </w:p>
    <w:p w:rsidR="00055E8C" w:rsidRPr="00EB3A16" w:rsidRDefault="00055E8C" w:rsidP="00055E8C">
      <w:pPr>
        <w:numPr>
          <w:ilvl w:val="0"/>
          <w:numId w:val="1"/>
        </w:numPr>
        <w:contextualSpacing/>
      </w:pPr>
      <w:r w:rsidRPr="00EB3A16">
        <w:t>A domestic partnership is a legal or personal relationship between two individuals who live together and share a common domestic life but are neither joined by marriage nor a civil union.</w:t>
      </w:r>
    </w:p>
    <w:p w:rsidR="00055E8C" w:rsidRPr="00EB3A16" w:rsidRDefault="00055E8C" w:rsidP="00055E8C">
      <w:pPr>
        <w:numPr>
          <w:ilvl w:val="0"/>
          <w:numId w:val="1"/>
        </w:numPr>
        <w:contextualSpacing/>
      </w:pPr>
      <w:r w:rsidRPr="00EB3A16">
        <w:t>The rights given to those in civil unions and those in domestic partnerships vary depending on the state.</w:t>
      </w:r>
    </w:p>
    <w:p w:rsidR="00055E8C" w:rsidRPr="00EB3A16" w:rsidRDefault="00055E8C" w:rsidP="00055E8C">
      <w:pPr>
        <w:numPr>
          <w:ilvl w:val="0"/>
          <w:numId w:val="1"/>
        </w:numPr>
        <w:contextualSpacing/>
      </w:pPr>
      <w:r w:rsidRPr="00EB3A16">
        <w:t>Typically, civil unions that are granted have more legal rights than domestic partnerships.</w:t>
      </w:r>
    </w:p>
    <w:p w:rsidR="00055E8C" w:rsidRPr="00EB3A16" w:rsidRDefault="00055E8C" w:rsidP="00055E8C">
      <w:pPr>
        <w:numPr>
          <w:ilvl w:val="0"/>
          <w:numId w:val="1"/>
        </w:numPr>
        <w:contextualSpacing/>
      </w:pPr>
      <w:r w:rsidRPr="00EB3A16">
        <w:t>The legal rights of gay couples have gotten much stronger in the past two decades then previously.</w:t>
      </w:r>
    </w:p>
    <w:p w:rsidR="00055E8C" w:rsidRPr="00EB3A16" w:rsidRDefault="00055E8C" w:rsidP="00055E8C">
      <w:pPr>
        <w:numPr>
          <w:ilvl w:val="0"/>
          <w:numId w:val="1"/>
        </w:numPr>
        <w:contextualSpacing/>
      </w:pPr>
      <w:r w:rsidRPr="00EB3A16">
        <w:t>Socially, homosexuality has become much more accepted, but still fighting for rights.</w:t>
      </w:r>
    </w:p>
    <w:p w:rsidR="00055E8C" w:rsidRPr="00EB3A16" w:rsidRDefault="00055E8C" w:rsidP="00055E8C">
      <w:pPr>
        <w:numPr>
          <w:ilvl w:val="0"/>
          <w:numId w:val="1"/>
        </w:numPr>
        <w:contextualSpacing/>
      </w:pPr>
      <w:r w:rsidRPr="00EB3A16">
        <w:t>Arguments for those against gay marriage are strongly religious-especially for Catholics.</w:t>
      </w:r>
    </w:p>
    <w:p w:rsidR="00055E8C" w:rsidRPr="00EB3A16" w:rsidRDefault="00055E8C" w:rsidP="00055E8C">
      <w:pPr>
        <w:numPr>
          <w:ilvl w:val="0"/>
          <w:numId w:val="1"/>
        </w:numPr>
        <w:contextualSpacing/>
      </w:pPr>
      <w:r w:rsidRPr="00EB3A16">
        <w:t>Arguments for same-sex marriage rights are typically on the grounds of human rights.</w:t>
      </w:r>
    </w:p>
    <w:p w:rsidR="00055E8C" w:rsidRPr="00EB3A16" w:rsidRDefault="00055E8C" w:rsidP="00055E8C">
      <w:pPr>
        <w:numPr>
          <w:ilvl w:val="0"/>
          <w:numId w:val="1"/>
        </w:numPr>
        <w:contextualSpacing/>
      </w:pPr>
      <w:r w:rsidRPr="00EB3A16">
        <w:t>The rights given in domestic partnerships and civil unions are not able to travel with the people between states. (</w:t>
      </w:r>
      <w:proofErr w:type="gramStart"/>
      <w:r w:rsidRPr="00EB3A16">
        <w:t>ex</w:t>
      </w:r>
      <w:proofErr w:type="gramEnd"/>
      <w:r w:rsidRPr="00EB3A16">
        <w:t>. If they move)</w:t>
      </w:r>
    </w:p>
    <w:p w:rsidR="00055E8C" w:rsidRPr="00EB3A16" w:rsidRDefault="00055E8C" w:rsidP="00055E8C">
      <w:pPr>
        <w:numPr>
          <w:ilvl w:val="0"/>
          <w:numId w:val="1"/>
        </w:numPr>
        <w:contextualSpacing/>
      </w:pPr>
      <w:r w:rsidRPr="00EB3A16">
        <w:t>Marriage rights stay with the person no matter where they relocate.</w:t>
      </w:r>
    </w:p>
    <w:p w:rsidR="00055E8C" w:rsidRPr="00EB3A16" w:rsidRDefault="00055E8C" w:rsidP="00055E8C">
      <w:pPr>
        <w:numPr>
          <w:ilvl w:val="0"/>
          <w:numId w:val="1"/>
        </w:numPr>
        <w:contextualSpacing/>
      </w:pPr>
      <w:r w:rsidRPr="00EB3A16">
        <w:t>Domestic partnerships can be shared between couples of opposite-sex as well, not just homosexuals.</w:t>
      </w:r>
    </w:p>
    <w:p w:rsidR="00055E8C" w:rsidRPr="00EB3A16" w:rsidRDefault="00055E8C" w:rsidP="00055E8C">
      <w:pPr>
        <w:numPr>
          <w:ilvl w:val="0"/>
          <w:numId w:val="1"/>
        </w:numPr>
        <w:contextualSpacing/>
      </w:pPr>
      <w:r w:rsidRPr="00EB3A16">
        <w:t>Issues/rights that gay couples are concerned with that come with the legal recognition of marriage are taxes, benefits, visitations, status of next of kin.</w:t>
      </w:r>
    </w:p>
    <w:p w:rsidR="00055E8C" w:rsidRPr="00EB3A16" w:rsidRDefault="00055E8C" w:rsidP="00055E8C">
      <w:pPr>
        <w:numPr>
          <w:ilvl w:val="0"/>
          <w:numId w:val="1"/>
        </w:numPr>
        <w:contextualSpacing/>
      </w:pPr>
      <w:r w:rsidRPr="00EB3A16">
        <w:t>Bible has no mention of priest being present at first marriages/it was household matter, not religious matter.</w:t>
      </w:r>
    </w:p>
    <w:p w:rsidR="00055E8C" w:rsidRPr="00EB3A16" w:rsidRDefault="00055E8C" w:rsidP="00055E8C">
      <w:pPr>
        <w:numPr>
          <w:ilvl w:val="0"/>
          <w:numId w:val="1"/>
        </w:numPr>
        <w:contextualSpacing/>
      </w:pPr>
      <w:r w:rsidRPr="00EB3A16">
        <w:t>Marriages began as issues of property, daughter given away as property between father and husband.</w:t>
      </w:r>
    </w:p>
    <w:p w:rsidR="00055E8C" w:rsidRPr="00EB3A16" w:rsidRDefault="00055E8C" w:rsidP="00055E8C">
      <w:pPr>
        <w:numPr>
          <w:ilvl w:val="0"/>
          <w:numId w:val="1"/>
        </w:numPr>
        <w:contextualSpacing/>
      </w:pPr>
      <w:r w:rsidRPr="00EB3A16">
        <w:t>Marriages were not church involved until the 19</w:t>
      </w:r>
      <w:r w:rsidRPr="00EB3A16">
        <w:rPr>
          <w:vertAlign w:val="superscript"/>
        </w:rPr>
        <w:t>th</w:t>
      </w:r>
      <w:r w:rsidRPr="00EB3A16">
        <w:t xml:space="preserve"> century.</w:t>
      </w:r>
    </w:p>
    <w:p w:rsidR="00055E8C" w:rsidRPr="00EB3A16" w:rsidRDefault="00055E8C" w:rsidP="00055E8C">
      <w:pPr>
        <w:numPr>
          <w:ilvl w:val="0"/>
          <w:numId w:val="1"/>
        </w:numPr>
        <w:contextualSpacing/>
      </w:pPr>
      <w:r w:rsidRPr="00EB3A16">
        <w:t>Same-sex marriage is forbidden in Wisconsin.</w:t>
      </w:r>
    </w:p>
    <w:p w:rsidR="00055E8C" w:rsidRPr="00EB3A16" w:rsidRDefault="00055E8C" w:rsidP="00055E8C">
      <w:pPr>
        <w:numPr>
          <w:ilvl w:val="0"/>
          <w:numId w:val="1"/>
        </w:numPr>
        <w:contextualSpacing/>
      </w:pPr>
      <w:r w:rsidRPr="00EB3A16">
        <w:t xml:space="preserve">Some same-sex rights under domestic partnership are granted in Wisconsin such as inheritance of </w:t>
      </w:r>
      <w:proofErr w:type="gramStart"/>
      <w:r w:rsidRPr="00EB3A16">
        <w:t>partners</w:t>
      </w:r>
      <w:proofErr w:type="gramEnd"/>
      <w:r w:rsidRPr="00EB3A16">
        <w:t xml:space="preserve"> estate, hospital visitations, and access of medical leave to take care of partner.</w:t>
      </w:r>
    </w:p>
    <w:p w:rsidR="00055E8C" w:rsidRPr="00EB3A16" w:rsidRDefault="00055E8C" w:rsidP="00055E8C">
      <w:pPr>
        <w:numPr>
          <w:ilvl w:val="0"/>
          <w:numId w:val="1"/>
        </w:numPr>
        <w:contextualSpacing/>
      </w:pPr>
      <w:r w:rsidRPr="00EB3A16">
        <w:t>Wisconsin does not recognize out of state civil unions.</w:t>
      </w:r>
    </w:p>
    <w:p w:rsidR="00055E8C" w:rsidRPr="00EB3A16" w:rsidRDefault="00055E8C" w:rsidP="00055E8C">
      <w:pPr>
        <w:numPr>
          <w:ilvl w:val="0"/>
          <w:numId w:val="1"/>
        </w:numPr>
        <w:contextualSpacing/>
      </w:pPr>
      <w:r w:rsidRPr="00EB3A16">
        <w:t>It seems it has to be both. Marriage is a social institution with legal associations in the United States.</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There are 1,138 federal laws that relate to marriage in the U.S.</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 xml:space="preserve">Most of those laws relate to benefits, such as </w:t>
      </w:r>
    </w:p>
    <w:p w:rsidR="00055E8C" w:rsidRPr="00EB3A16" w:rsidRDefault="00055E8C" w:rsidP="00055E8C">
      <w:pPr>
        <w:pStyle w:val="ListParagraph"/>
        <w:numPr>
          <w:ilvl w:val="1"/>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 xml:space="preserve">social security benefits </w:t>
      </w:r>
    </w:p>
    <w:p w:rsidR="00055E8C" w:rsidRPr="00EB3A16" w:rsidRDefault="00055E8C" w:rsidP="00055E8C">
      <w:pPr>
        <w:pStyle w:val="ListParagraph"/>
        <w:numPr>
          <w:ilvl w:val="1"/>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medical benefits</w:t>
      </w:r>
    </w:p>
    <w:p w:rsidR="00055E8C" w:rsidRPr="00EB3A16" w:rsidRDefault="00055E8C" w:rsidP="00055E8C">
      <w:pPr>
        <w:pStyle w:val="ListParagraph"/>
        <w:numPr>
          <w:ilvl w:val="1"/>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next-of-kin status (and decision making status)</w:t>
      </w:r>
    </w:p>
    <w:p w:rsidR="00055E8C" w:rsidRPr="00EB3A16" w:rsidRDefault="00055E8C" w:rsidP="00055E8C">
      <w:pPr>
        <w:pStyle w:val="ListParagraph"/>
        <w:numPr>
          <w:ilvl w:val="1"/>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foster parenting and adoption rights</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The Defense of Marriage Act (DOMA) was signed by President Clinton in 1996</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 xml:space="preserve">This Act prevents federal benefit </w:t>
      </w:r>
      <w:proofErr w:type="spellStart"/>
      <w:r w:rsidRPr="00EB3A16">
        <w:rPr>
          <w:rFonts w:ascii="Times New Roman" w:hAnsi="Times New Roman" w:cs="Times New Roman"/>
          <w:sz w:val="24"/>
          <w:szCs w:val="24"/>
        </w:rPr>
        <w:t>dispersment</w:t>
      </w:r>
      <w:proofErr w:type="spellEnd"/>
      <w:r w:rsidRPr="00EB3A16">
        <w:rPr>
          <w:rFonts w:ascii="Times New Roman" w:hAnsi="Times New Roman" w:cs="Times New Roman"/>
          <w:sz w:val="24"/>
          <w:szCs w:val="24"/>
        </w:rPr>
        <w:t xml:space="preserve"> to same-sex couples</w:t>
      </w:r>
    </w:p>
    <w:p w:rsidR="00055E8C" w:rsidRPr="00EB3A16" w:rsidRDefault="00055E8C" w:rsidP="00055E8C">
      <w:pPr>
        <w:pStyle w:val="ListParagraph"/>
        <w:numPr>
          <w:ilvl w:val="1"/>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lastRenderedPageBreak/>
        <w:t>This ultimately creates a problem in the later discussions of other entities like domestic partnerships and civil unions.</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 xml:space="preserve">Domestic partnerships are formal or informal acknowledgements of a couple (that may be a homosexual or heterosexual </w:t>
      </w:r>
      <w:proofErr w:type="spellStart"/>
      <w:r w:rsidRPr="00EB3A16">
        <w:rPr>
          <w:rFonts w:ascii="Times New Roman" w:hAnsi="Times New Roman" w:cs="Times New Roman"/>
          <w:sz w:val="24"/>
          <w:szCs w:val="24"/>
        </w:rPr>
        <w:t>couple</w:t>
      </w:r>
      <w:proofErr w:type="spellEnd"/>
      <w:r w:rsidRPr="00EB3A16">
        <w:rPr>
          <w:rFonts w:ascii="Times New Roman" w:hAnsi="Times New Roman" w:cs="Times New Roman"/>
          <w:sz w:val="24"/>
          <w:szCs w:val="24"/>
        </w:rPr>
        <w:t>)</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Domestic partnerships inherently have little or no legal marriage rights (some are legislated by states)</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11 states have domestic partnerships permitted by legislation</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Civil unions are similar to domestic partnerships, but have general been associated with stronger rights.</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Civil unions are popular among political viewpoints (</w:t>
      </w:r>
      <w:proofErr w:type="spellStart"/>
      <w:r w:rsidRPr="00EB3A16">
        <w:rPr>
          <w:rFonts w:ascii="Times New Roman" w:hAnsi="Times New Roman" w:cs="Times New Roman"/>
          <w:sz w:val="24"/>
          <w:szCs w:val="24"/>
        </w:rPr>
        <w:t>ie</w:t>
      </w:r>
      <w:proofErr w:type="spellEnd"/>
      <w:r w:rsidRPr="00EB3A16">
        <w:rPr>
          <w:rFonts w:ascii="Times New Roman" w:hAnsi="Times New Roman" w:cs="Times New Roman"/>
          <w:sz w:val="24"/>
          <w:szCs w:val="24"/>
        </w:rPr>
        <w:t>: “I don’t support same-sex marriage, but I do support civil unions.)</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 xml:space="preserve">But, civil unions still leave some unresolved issues: </w:t>
      </w:r>
    </w:p>
    <w:p w:rsidR="00055E8C" w:rsidRPr="00EB3A16" w:rsidRDefault="00055E8C" w:rsidP="00055E8C">
      <w:pPr>
        <w:pStyle w:val="ListParagraph"/>
        <w:numPr>
          <w:ilvl w:val="1"/>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While it grants certain state rights, it can’t override DOMA, and therefore can’t grant federal rights that parallel the rights of a married couple</w:t>
      </w:r>
    </w:p>
    <w:p w:rsidR="00055E8C" w:rsidRPr="00EB3A16" w:rsidRDefault="00055E8C" w:rsidP="00055E8C">
      <w:pPr>
        <w:pStyle w:val="ListParagraph"/>
        <w:numPr>
          <w:ilvl w:val="1"/>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Civil unions are not recognized in every state, and so a civil union in one state may not be recognized by another state. (it’s not mobile)</w:t>
      </w:r>
    </w:p>
    <w:p w:rsidR="00055E8C" w:rsidRPr="00EB3A16" w:rsidRDefault="00055E8C" w:rsidP="00055E8C">
      <w:pPr>
        <w:pStyle w:val="ListParagraph"/>
        <w:numPr>
          <w:ilvl w:val="1"/>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 xml:space="preserve">“Marriage” is a tough word. Some same-sex marriage proponents don’t want a “civil union,” they want the word marriage to include the single-sex type of union. Those opposed to the terminology do so with equal vehemence. </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 xml:space="preserve">Courts, legislatures and public referendum votes have yielded a variety of answers and/or opinions about same-sex marriage. </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It seems that the same-sex marriage debate really heated up in the late 1990s and clearly still continues today.</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The same year, there was a constitutional convention looking to amend the state constitution to describe marriage as “between one man and one woman.” But that failed to pass.</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3 state recognize same-sex marriage performed in other states</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3 states allow domestic partnerships with nearly-all state marriage rights</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3 state allow domestic partnerships with some state marriage rights</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 xml:space="preserve">39 states legislatively define marriage as between one man and one woman </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30 of those states make that legislative definition in the state constitution</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 xml:space="preserve">37 states have defensive statutory Defense Of Marriage Acts </w:t>
      </w:r>
    </w:p>
    <w:p w:rsidR="00055E8C" w:rsidRPr="00EB3A16" w:rsidRDefault="00055E8C" w:rsidP="00055E8C">
      <w:pPr>
        <w:pStyle w:val="ListParagraph"/>
        <w:numPr>
          <w:ilvl w:val="0"/>
          <w:numId w:val="1"/>
        </w:numPr>
        <w:spacing w:after="0" w:line="240" w:lineRule="auto"/>
        <w:rPr>
          <w:rFonts w:ascii="Times New Roman" w:hAnsi="Times New Roman" w:cs="Times New Roman"/>
          <w:sz w:val="24"/>
          <w:szCs w:val="24"/>
        </w:rPr>
      </w:pPr>
      <w:r w:rsidRPr="00EB3A16">
        <w:rPr>
          <w:rFonts w:ascii="Times New Roman" w:hAnsi="Times New Roman" w:cs="Times New Roman"/>
          <w:sz w:val="24"/>
          <w:szCs w:val="24"/>
        </w:rPr>
        <w:t>10 states are without a law that prohibits same-sex marriage</w:t>
      </w:r>
    </w:p>
    <w:p w:rsidR="00055E8C" w:rsidRDefault="00055E8C"/>
    <w:p w:rsidR="00FC34EA" w:rsidRDefault="00FC34EA"/>
    <w:sectPr w:rsidR="00FC34EA" w:rsidSect="00135CF3">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875" w:rsidRDefault="00466875" w:rsidP="005938DD">
      <w:r>
        <w:separator/>
      </w:r>
    </w:p>
  </w:endnote>
  <w:endnote w:type="continuationSeparator" w:id="0">
    <w:p w:rsidR="00466875" w:rsidRDefault="00466875" w:rsidP="005938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600600"/>
      <w:docPartObj>
        <w:docPartGallery w:val="Page Numbers (Bottom of Page)"/>
        <w:docPartUnique/>
      </w:docPartObj>
    </w:sdtPr>
    <w:sdtContent>
      <w:p w:rsidR="000666B5" w:rsidRDefault="000666B5">
        <w:pPr>
          <w:pStyle w:val="Footer"/>
          <w:jc w:val="right"/>
        </w:pPr>
        <w:fldSimple w:instr=" PAGE   \* MERGEFORMAT ">
          <w:r w:rsidR="00F75557">
            <w:rPr>
              <w:noProof/>
            </w:rPr>
            <w:t>4</w:t>
          </w:r>
        </w:fldSimple>
      </w:p>
    </w:sdtContent>
  </w:sdt>
  <w:p w:rsidR="000666B5" w:rsidRDefault="000666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875" w:rsidRDefault="00466875" w:rsidP="005938DD">
      <w:r>
        <w:separator/>
      </w:r>
    </w:p>
  </w:footnote>
  <w:footnote w:type="continuationSeparator" w:id="0">
    <w:p w:rsidR="00466875" w:rsidRDefault="00466875" w:rsidP="00593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0DF"/>
    <w:multiLevelType w:val="hybridMultilevel"/>
    <w:tmpl w:val="0F209EB8"/>
    <w:lvl w:ilvl="0" w:tplc="DDF22580">
      <w:start w:val="1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83897"/>
    <w:multiLevelType w:val="hybridMultilevel"/>
    <w:tmpl w:val="BCE4E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36D0E"/>
    <w:multiLevelType w:val="hybridMultilevel"/>
    <w:tmpl w:val="CBB09C88"/>
    <w:lvl w:ilvl="0" w:tplc="A28E92A2">
      <w:start w:val="1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792CB0"/>
    <w:multiLevelType w:val="hybridMultilevel"/>
    <w:tmpl w:val="976A4ACA"/>
    <w:lvl w:ilvl="0" w:tplc="229E6210">
      <w:start w:val="9"/>
      <w:numFmt w:val="low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12046"/>
    <w:multiLevelType w:val="hybridMultilevel"/>
    <w:tmpl w:val="1DFE108C"/>
    <w:lvl w:ilvl="0" w:tplc="472A84B8">
      <w:start w:val="9"/>
      <w:numFmt w:val="low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92B7B"/>
    <w:multiLevelType w:val="hybridMultilevel"/>
    <w:tmpl w:val="6268A26C"/>
    <w:lvl w:ilvl="0" w:tplc="0409000F">
      <w:start w:val="1"/>
      <w:numFmt w:val="decimal"/>
      <w:lvlText w:val="%1."/>
      <w:lvlJc w:val="left"/>
      <w:pPr>
        <w:ind w:left="720" w:hanging="360"/>
      </w:pPr>
    </w:lvl>
    <w:lvl w:ilvl="1" w:tplc="A7D424A8">
      <w:start w:val="1"/>
      <w:numFmt w:val="lowerLetter"/>
      <w:lvlText w:val="%2."/>
      <w:lvlJc w:val="left"/>
      <w:pPr>
        <w:ind w:left="1530" w:hanging="450"/>
      </w:pPr>
      <w:rPr>
        <w:rFonts w:eastAsiaTheme="minorEastAsi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F242C6"/>
    <w:multiLevelType w:val="hybridMultilevel"/>
    <w:tmpl w:val="21700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35CF3"/>
    <w:rsid w:val="00055E8C"/>
    <w:rsid w:val="000666B5"/>
    <w:rsid w:val="000D0A33"/>
    <w:rsid w:val="000D133A"/>
    <w:rsid w:val="000F7099"/>
    <w:rsid w:val="001116C2"/>
    <w:rsid w:val="00124704"/>
    <w:rsid w:val="001268D1"/>
    <w:rsid w:val="00135CF3"/>
    <w:rsid w:val="001459A2"/>
    <w:rsid w:val="001F38B2"/>
    <w:rsid w:val="001F3E68"/>
    <w:rsid w:val="00234E30"/>
    <w:rsid w:val="002A0D84"/>
    <w:rsid w:val="002A6238"/>
    <w:rsid w:val="002D7202"/>
    <w:rsid w:val="002F7327"/>
    <w:rsid w:val="00384C42"/>
    <w:rsid w:val="003C3683"/>
    <w:rsid w:val="003E24E8"/>
    <w:rsid w:val="003E6A17"/>
    <w:rsid w:val="0041112B"/>
    <w:rsid w:val="00466875"/>
    <w:rsid w:val="00485057"/>
    <w:rsid w:val="004E21AA"/>
    <w:rsid w:val="00512041"/>
    <w:rsid w:val="00534EB4"/>
    <w:rsid w:val="005938DD"/>
    <w:rsid w:val="005F2B30"/>
    <w:rsid w:val="0061136C"/>
    <w:rsid w:val="00623C86"/>
    <w:rsid w:val="00676BA0"/>
    <w:rsid w:val="00684843"/>
    <w:rsid w:val="006E611E"/>
    <w:rsid w:val="006F4144"/>
    <w:rsid w:val="007079F6"/>
    <w:rsid w:val="00711AC9"/>
    <w:rsid w:val="007163D6"/>
    <w:rsid w:val="007209E8"/>
    <w:rsid w:val="00732B37"/>
    <w:rsid w:val="00774C91"/>
    <w:rsid w:val="00856503"/>
    <w:rsid w:val="00867469"/>
    <w:rsid w:val="008B4DFD"/>
    <w:rsid w:val="008C5E21"/>
    <w:rsid w:val="009561E8"/>
    <w:rsid w:val="009C1B6D"/>
    <w:rsid w:val="009E092A"/>
    <w:rsid w:val="00A275AB"/>
    <w:rsid w:val="00A57731"/>
    <w:rsid w:val="00AA0390"/>
    <w:rsid w:val="00AC336A"/>
    <w:rsid w:val="00AC531B"/>
    <w:rsid w:val="00AF0FFD"/>
    <w:rsid w:val="00AF2731"/>
    <w:rsid w:val="00B003ED"/>
    <w:rsid w:val="00B20039"/>
    <w:rsid w:val="00B27024"/>
    <w:rsid w:val="00B83C1C"/>
    <w:rsid w:val="00BD146A"/>
    <w:rsid w:val="00BE4C28"/>
    <w:rsid w:val="00C178A5"/>
    <w:rsid w:val="00C46D19"/>
    <w:rsid w:val="00CA5D8B"/>
    <w:rsid w:val="00CE056D"/>
    <w:rsid w:val="00D133C1"/>
    <w:rsid w:val="00D212E7"/>
    <w:rsid w:val="00D51858"/>
    <w:rsid w:val="00D80823"/>
    <w:rsid w:val="00D8509A"/>
    <w:rsid w:val="00DF3544"/>
    <w:rsid w:val="00E3262D"/>
    <w:rsid w:val="00EB67A2"/>
    <w:rsid w:val="00EE1F14"/>
    <w:rsid w:val="00F75557"/>
    <w:rsid w:val="00FB48A6"/>
    <w:rsid w:val="00FC34EA"/>
    <w:rsid w:val="00FC3D8E"/>
    <w:rsid w:val="00FD2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B6D"/>
    <w:rPr>
      <w:sz w:val="24"/>
      <w:szCs w:val="24"/>
    </w:rPr>
  </w:style>
  <w:style w:type="paragraph" w:styleId="Heading1">
    <w:name w:val="heading 1"/>
    <w:basedOn w:val="Normal"/>
    <w:link w:val="Heading1Char"/>
    <w:uiPriority w:val="9"/>
    <w:qFormat/>
    <w:rsid w:val="003C368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5CF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35CF3"/>
    <w:rPr>
      <w:rFonts w:asciiTheme="minorHAnsi" w:eastAsiaTheme="minorEastAsia" w:hAnsiTheme="minorHAnsi" w:cstheme="minorBidi"/>
      <w:sz w:val="22"/>
      <w:szCs w:val="22"/>
    </w:rPr>
  </w:style>
  <w:style w:type="paragraph" w:styleId="BalloonText">
    <w:name w:val="Balloon Text"/>
    <w:basedOn w:val="Normal"/>
    <w:link w:val="BalloonTextChar"/>
    <w:rsid w:val="00135CF3"/>
    <w:rPr>
      <w:rFonts w:ascii="Tahoma" w:hAnsi="Tahoma" w:cs="Tahoma"/>
      <w:sz w:val="16"/>
      <w:szCs w:val="16"/>
    </w:rPr>
  </w:style>
  <w:style w:type="character" w:customStyle="1" w:styleId="BalloonTextChar">
    <w:name w:val="Balloon Text Char"/>
    <w:basedOn w:val="DefaultParagraphFont"/>
    <w:link w:val="BalloonText"/>
    <w:rsid w:val="00135CF3"/>
    <w:rPr>
      <w:rFonts w:ascii="Tahoma" w:hAnsi="Tahoma" w:cs="Tahoma"/>
      <w:sz w:val="16"/>
      <w:szCs w:val="16"/>
    </w:rPr>
  </w:style>
  <w:style w:type="character" w:customStyle="1" w:styleId="normalchar">
    <w:name w:val="normal__char"/>
    <w:basedOn w:val="DefaultParagraphFont"/>
    <w:rsid w:val="00856503"/>
  </w:style>
  <w:style w:type="paragraph" w:customStyle="1" w:styleId="normal0">
    <w:name w:val="normal"/>
    <w:basedOn w:val="Normal"/>
    <w:rsid w:val="00CA5D8B"/>
    <w:pPr>
      <w:spacing w:before="100" w:beforeAutospacing="1" w:after="100" w:afterAutospacing="1"/>
    </w:pPr>
  </w:style>
  <w:style w:type="paragraph" w:styleId="ListParagraph">
    <w:name w:val="List Paragraph"/>
    <w:basedOn w:val="Normal"/>
    <w:uiPriority w:val="34"/>
    <w:qFormat/>
    <w:rsid w:val="00055E8C"/>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055E8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0020paragraph">
    <w:name w:val="list_0020paragraph"/>
    <w:basedOn w:val="Normal"/>
    <w:rsid w:val="00732B37"/>
    <w:pPr>
      <w:spacing w:before="100" w:beforeAutospacing="1" w:after="100" w:afterAutospacing="1"/>
    </w:pPr>
  </w:style>
  <w:style w:type="character" w:customStyle="1" w:styleId="list0020paragraphchar">
    <w:name w:val="list_0020paragraph__char"/>
    <w:basedOn w:val="DefaultParagraphFont"/>
    <w:rsid w:val="00732B37"/>
  </w:style>
  <w:style w:type="character" w:customStyle="1" w:styleId="hyperlinkchar">
    <w:name w:val="hyperlink__char"/>
    <w:basedOn w:val="DefaultParagraphFont"/>
    <w:rsid w:val="00732B37"/>
  </w:style>
  <w:style w:type="character" w:styleId="Hyperlink">
    <w:name w:val="Hyperlink"/>
    <w:basedOn w:val="DefaultParagraphFont"/>
    <w:rsid w:val="003C3683"/>
    <w:rPr>
      <w:color w:val="0000FF" w:themeColor="hyperlink"/>
      <w:u w:val="single"/>
    </w:rPr>
  </w:style>
  <w:style w:type="character" w:styleId="FollowedHyperlink">
    <w:name w:val="FollowedHyperlink"/>
    <w:basedOn w:val="DefaultParagraphFont"/>
    <w:rsid w:val="003C3683"/>
    <w:rPr>
      <w:color w:val="800080" w:themeColor="followedHyperlink"/>
      <w:u w:val="single"/>
    </w:rPr>
  </w:style>
  <w:style w:type="character" w:customStyle="1" w:styleId="Heading1Char">
    <w:name w:val="Heading 1 Char"/>
    <w:basedOn w:val="DefaultParagraphFont"/>
    <w:link w:val="Heading1"/>
    <w:uiPriority w:val="9"/>
    <w:rsid w:val="003C3683"/>
    <w:rPr>
      <w:b/>
      <w:bCs/>
      <w:kern w:val="36"/>
      <w:sz w:val="48"/>
      <w:szCs w:val="48"/>
    </w:rPr>
  </w:style>
  <w:style w:type="paragraph" w:styleId="Header">
    <w:name w:val="header"/>
    <w:basedOn w:val="Normal"/>
    <w:link w:val="HeaderChar"/>
    <w:rsid w:val="005938DD"/>
    <w:pPr>
      <w:tabs>
        <w:tab w:val="center" w:pos="4680"/>
        <w:tab w:val="right" w:pos="9360"/>
      </w:tabs>
    </w:pPr>
  </w:style>
  <w:style w:type="character" w:customStyle="1" w:styleId="HeaderChar">
    <w:name w:val="Header Char"/>
    <w:basedOn w:val="DefaultParagraphFont"/>
    <w:link w:val="Header"/>
    <w:rsid w:val="005938DD"/>
    <w:rPr>
      <w:sz w:val="24"/>
      <w:szCs w:val="24"/>
    </w:rPr>
  </w:style>
  <w:style w:type="paragraph" w:styleId="Footer">
    <w:name w:val="footer"/>
    <w:basedOn w:val="Normal"/>
    <w:link w:val="FooterChar"/>
    <w:uiPriority w:val="99"/>
    <w:rsid w:val="005938DD"/>
    <w:pPr>
      <w:tabs>
        <w:tab w:val="center" w:pos="4680"/>
        <w:tab w:val="right" w:pos="9360"/>
      </w:tabs>
    </w:pPr>
  </w:style>
  <w:style w:type="character" w:customStyle="1" w:styleId="FooterChar">
    <w:name w:val="Footer Char"/>
    <w:basedOn w:val="DefaultParagraphFont"/>
    <w:link w:val="Footer"/>
    <w:uiPriority w:val="99"/>
    <w:rsid w:val="005938DD"/>
    <w:rPr>
      <w:sz w:val="24"/>
      <w:szCs w:val="24"/>
    </w:rPr>
  </w:style>
</w:styles>
</file>

<file path=word/webSettings.xml><?xml version="1.0" encoding="utf-8"?>
<w:webSettings xmlns:r="http://schemas.openxmlformats.org/officeDocument/2006/relationships" xmlns:w="http://schemas.openxmlformats.org/wordprocessingml/2006/main">
  <w:divs>
    <w:div w:id="160194340">
      <w:bodyDiv w:val="1"/>
      <w:marLeft w:val="0"/>
      <w:marRight w:val="0"/>
      <w:marTop w:val="0"/>
      <w:marBottom w:val="0"/>
      <w:divBdr>
        <w:top w:val="none" w:sz="0" w:space="0" w:color="auto"/>
        <w:left w:val="none" w:sz="0" w:space="0" w:color="auto"/>
        <w:bottom w:val="none" w:sz="0" w:space="0" w:color="auto"/>
        <w:right w:val="none" w:sz="0" w:space="0" w:color="auto"/>
      </w:divBdr>
    </w:div>
    <w:div w:id="366179516">
      <w:bodyDiv w:val="1"/>
      <w:marLeft w:val="0"/>
      <w:marRight w:val="0"/>
      <w:marTop w:val="0"/>
      <w:marBottom w:val="0"/>
      <w:divBdr>
        <w:top w:val="none" w:sz="0" w:space="0" w:color="auto"/>
        <w:left w:val="none" w:sz="0" w:space="0" w:color="auto"/>
        <w:bottom w:val="none" w:sz="0" w:space="0" w:color="auto"/>
        <w:right w:val="none" w:sz="0" w:space="0" w:color="auto"/>
      </w:divBdr>
    </w:div>
    <w:div w:id="770396761">
      <w:bodyDiv w:val="1"/>
      <w:marLeft w:val="0"/>
      <w:marRight w:val="0"/>
      <w:marTop w:val="0"/>
      <w:marBottom w:val="0"/>
      <w:divBdr>
        <w:top w:val="none" w:sz="0" w:space="0" w:color="auto"/>
        <w:left w:val="none" w:sz="0" w:space="0" w:color="auto"/>
        <w:bottom w:val="none" w:sz="0" w:space="0" w:color="auto"/>
        <w:right w:val="none" w:sz="0" w:space="0" w:color="auto"/>
      </w:divBdr>
    </w:div>
    <w:div w:id="1435709062">
      <w:bodyDiv w:val="1"/>
      <w:marLeft w:val="0"/>
      <w:marRight w:val="0"/>
      <w:marTop w:val="0"/>
      <w:marBottom w:val="0"/>
      <w:divBdr>
        <w:top w:val="none" w:sz="0" w:space="0" w:color="auto"/>
        <w:left w:val="none" w:sz="0" w:space="0" w:color="auto"/>
        <w:bottom w:val="none" w:sz="0" w:space="0" w:color="auto"/>
        <w:right w:val="none" w:sz="0" w:space="0" w:color="auto"/>
      </w:divBdr>
    </w:div>
    <w:div w:id="1489707823">
      <w:bodyDiv w:val="1"/>
      <w:marLeft w:val="0"/>
      <w:marRight w:val="0"/>
      <w:marTop w:val="0"/>
      <w:marBottom w:val="0"/>
      <w:divBdr>
        <w:top w:val="none" w:sz="0" w:space="0" w:color="auto"/>
        <w:left w:val="none" w:sz="0" w:space="0" w:color="auto"/>
        <w:bottom w:val="none" w:sz="0" w:space="0" w:color="auto"/>
        <w:right w:val="none" w:sz="0" w:space="0" w:color="auto"/>
      </w:divBdr>
    </w:div>
    <w:div w:id="1928416424">
      <w:bodyDiv w:val="1"/>
      <w:marLeft w:val="0"/>
      <w:marRight w:val="0"/>
      <w:marTop w:val="0"/>
      <w:marBottom w:val="0"/>
      <w:divBdr>
        <w:top w:val="none" w:sz="0" w:space="0" w:color="auto"/>
        <w:left w:val="none" w:sz="0" w:space="0" w:color="auto"/>
        <w:bottom w:val="none" w:sz="0" w:space="0" w:color="auto"/>
        <w:right w:val="none" w:sz="0" w:space="0" w:color="auto"/>
      </w:divBdr>
    </w:div>
    <w:div w:id="1985695739">
      <w:bodyDiv w:val="1"/>
      <w:marLeft w:val="0"/>
      <w:marRight w:val="0"/>
      <w:marTop w:val="0"/>
      <w:marBottom w:val="0"/>
      <w:divBdr>
        <w:top w:val="none" w:sz="0" w:space="0" w:color="auto"/>
        <w:left w:val="none" w:sz="0" w:space="0" w:color="auto"/>
        <w:bottom w:val="none" w:sz="0" w:space="0" w:color="auto"/>
        <w:right w:val="none" w:sz="0" w:space="0" w:color="auto"/>
      </w:divBdr>
    </w:div>
    <w:div w:id="202782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c.uwgb.edu/owa/redir.aspx?C=664125262a4b46bb8b796b9bb08c47bb&amp;URL=http%3a%2f%2fwww.ca9.uscourts.gov%2fdatastore%2fgeneral%2f2010%2f10%2f27%2famicus39.pdf" TargetMode="External"/><Relationship Id="rId5" Type="http://schemas.openxmlformats.org/officeDocument/2006/relationships/webSettings" Target="webSettings.xml"/><Relationship Id="rId10" Type="http://schemas.openxmlformats.org/officeDocument/2006/relationships/hyperlink" Target="https://owac.uwgb.edu/owa/redir.aspx?C=664125262a4b46bb8b796b9bb08c47bb&amp;URL=http%3a%2f%2fcivilliberty.about.com%2fod%2fgendersexuality%2fa%2fmarriageamend.htm" TargetMode="External"/><Relationship Id="rId4" Type="http://schemas.openxmlformats.org/officeDocument/2006/relationships/settings" Target="settings.xml"/><Relationship Id="rId9" Type="http://schemas.openxmlformats.org/officeDocument/2006/relationships/hyperlink" Target="http://www.ncsl.org/default.aspx?tabid=164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Comm 333</PublishDate>
  <Abstract>Through analyzing this debate on the highly controversial issue of same-sex marriage, clear insights can be explored relating to the elements and strategies of argumentation.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36</Pages>
  <Words>8458</Words>
  <Characters>48216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Same-sex marriage</vt:lpstr>
    </vt:vector>
  </TitlesOfParts>
  <Company>Persuasion and Argumentmentation</Company>
  <LinksUpToDate>false</LinksUpToDate>
  <CharactersWithSpaces>56561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Same-sex marriage</dc:title>
  <dc:subject>A debate analysis</dc:subject>
  <dc:creator>Fernando Chavarria, Jeremy Garcia, Andrea Lotten, Katelyn Santy, Kim Seidl</dc:creator>
  <cp:keywords/>
  <dc:description/>
  <cp:lastModifiedBy>Katelyn Santy</cp:lastModifiedBy>
  <cp:revision>7</cp:revision>
  <dcterms:created xsi:type="dcterms:W3CDTF">2011-03-07T20:58:00Z</dcterms:created>
  <dcterms:modified xsi:type="dcterms:W3CDTF">2011-03-08T03:38:00Z</dcterms:modified>
</cp:coreProperties>
</file>