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7F" w:rsidRDefault="007D2C1B">
      <w:pPr>
        <w:spacing w:line="276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SUFAC Meeting Minutes</w:t>
      </w:r>
    </w:p>
    <w:p w:rsidR="00F9287F" w:rsidRDefault="007D2C1B">
      <w:pPr>
        <w:spacing w:line="276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>October 17th, 2019, 5:15pm</w:t>
      </w:r>
    </w:p>
    <w:p w:rsidR="00F9287F" w:rsidRDefault="007D2C1B">
      <w:pPr>
        <w:spacing w:line="276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University Union 1965 Room</w:t>
      </w:r>
    </w:p>
    <w:p w:rsidR="00F9287F" w:rsidRDefault="00F9287F">
      <w:pPr>
        <w:spacing w:line="276" w:lineRule="auto"/>
        <w:rPr>
          <w:rFonts w:ascii="Cambria" w:eastAsia="Cambria" w:hAnsi="Cambria" w:cs="Cambria"/>
          <w:sz w:val="24"/>
          <w:szCs w:val="24"/>
        </w:rPr>
      </w:pPr>
    </w:p>
    <w:p w:rsidR="00F9287F" w:rsidRDefault="007D2C1B">
      <w:pPr>
        <w:numPr>
          <w:ilvl w:val="0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Call to Order </w:t>
      </w:r>
    </w:p>
    <w:p w:rsidR="00F9287F" w:rsidRDefault="007D2C1B">
      <w:pPr>
        <w:numPr>
          <w:ilvl w:val="1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SUFAC Chair Haley Marks called the meeting to order at 5:15 pm</w:t>
      </w:r>
    </w:p>
    <w:p w:rsidR="00F9287F" w:rsidRDefault="007D2C1B">
      <w:pPr>
        <w:numPr>
          <w:ilvl w:val="0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Roll Call</w:t>
      </w:r>
    </w:p>
    <w:p w:rsidR="00F9287F" w:rsidRDefault="007D2C1B">
      <w:pPr>
        <w:numPr>
          <w:ilvl w:val="1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Members Present: Haley Marks, Yasmin </w:t>
      </w:r>
      <w:proofErr w:type="spellStart"/>
      <w:r>
        <w:rPr>
          <w:rFonts w:ascii="Cambria" w:eastAsia="Cambria" w:hAnsi="Cambria" w:cs="Cambria"/>
          <w:sz w:val="22"/>
          <w:szCs w:val="22"/>
        </w:rPr>
        <w:t>Nur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Kyle </w:t>
      </w:r>
      <w:proofErr w:type="spellStart"/>
      <w:r>
        <w:rPr>
          <w:rFonts w:ascii="Cambria" w:eastAsia="Cambria" w:hAnsi="Cambria" w:cs="Cambria"/>
          <w:sz w:val="22"/>
          <w:szCs w:val="22"/>
        </w:rPr>
        <w:t>Klumb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Kejuan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Goldsmith, Reese Eckenrod-Snyder, Guillermo Gomez, </w:t>
      </w:r>
      <w:proofErr w:type="spellStart"/>
      <w:r>
        <w:rPr>
          <w:rFonts w:ascii="Cambria" w:eastAsia="Cambria" w:hAnsi="Cambria" w:cs="Cambria"/>
          <w:sz w:val="22"/>
          <w:szCs w:val="22"/>
        </w:rPr>
        <w:t>Kody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Klumb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Sarah Bock, Sierra Miller, John Landrum, Lea </w:t>
      </w:r>
      <w:proofErr w:type="spellStart"/>
      <w:r>
        <w:rPr>
          <w:rFonts w:ascii="Cambria" w:eastAsia="Cambria" w:hAnsi="Cambria" w:cs="Cambria"/>
          <w:sz w:val="22"/>
          <w:szCs w:val="22"/>
        </w:rPr>
        <w:t>Truttman</w:t>
      </w:r>
      <w:proofErr w:type="spellEnd"/>
    </w:p>
    <w:p w:rsidR="00F9287F" w:rsidRDefault="007D2C1B">
      <w:pPr>
        <w:numPr>
          <w:ilvl w:val="1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Absent members: Val Gonzalez (excused) </w:t>
      </w:r>
    </w:p>
    <w:p w:rsidR="00F9287F" w:rsidRDefault="007D2C1B">
      <w:pPr>
        <w:numPr>
          <w:ilvl w:val="0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Recognition of Guests </w:t>
      </w:r>
    </w:p>
    <w:p w:rsidR="00F9287F" w:rsidRDefault="007D2C1B">
      <w:pPr>
        <w:numPr>
          <w:ilvl w:val="1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No guests</w:t>
      </w:r>
    </w:p>
    <w:p w:rsidR="00F9287F" w:rsidRDefault="007D2C1B">
      <w:pPr>
        <w:numPr>
          <w:ilvl w:val="0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Appro</w:t>
      </w:r>
      <w:r>
        <w:rPr>
          <w:rFonts w:ascii="Cambria" w:eastAsia="Cambria" w:hAnsi="Cambria" w:cs="Cambria"/>
          <w:sz w:val="22"/>
          <w:szCs w:val="22"/>
        </w:rPr>
        <w:t xml:space="preserve">val of Agenda </w:t>
      </w:r>
    </w:p>
    <w:p w:rsidR="00F9287F" w:rsidRDefault="007D2C1B">
      <w:pPr>
        <w:numPr>
          <w:ilvl w:val="1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Haley entertained a motion to approve the agenda.  Yasmin motioned. Sierra seconded</w:t>
      </w:r>
      <w:r>
        <w:rPr>
          <w:rFonts w:ascii="Cambria" w:eastAsia="Cambria" w:hAnsi="Cambria" w:cs="Cambria"/>
          <w:sz w:val="22"/>
          <w:szCs w:val="22"/>
        </w:rPr>
        <w:t>. Voice vote.  Consent was called. There was no dissent. Motion passes.</w:t>
      </w:r>
    </w:p>
    <w:p w:rsidR="00F9287F" w:rsidRDefault="007D2C1B">
      <w:pPr>
        <w:numPr>
          <w:ilvl w:val="0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Approval of Minutes</w:t>
      </w:r>
    </w:p>
    <w:p w:rsidR="00F9287F" w:rsidRDefault="007D2C1B">
      <w:pPr>
        <w:numPr>
          <w:ilvl w:val="1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Haley entertained a motion to approve the minutes. Sierra motione</w:t>
      </w:r>
      <w:r>
        <w:rPr>
          <w:rFonts w:ascii="Cambria" w:eastAsia="Cambria" w:hAnsi="Cambria" w:cs="Cambria"/>
          <w:sz w:val="22"/>
          <w:szCs w:val="22"/>
        </w:rPr>
        <w:t>d. Kyle seconded. Voice vote. Consent was called. There was no dissent.  Motion passes.</w:t>
      </w:r>
    </w:p>
    <w:p w:rsidR="00F9287F" w:rsidRDefault="007D2C1B">
      <w:pPr>
        <w:numPr>
          <w:ilvl w:val="0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Reports </w:t>
      </w:r>
    </w:p>
    <w:p w:rsidR="00F9287F" w:rsidRDefault="007D2C1B">
      <w:pPr>
        <w:numPr>
          <w:ilvl w:val="1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OFO: Committed $33,928.53 Org Start Up $1454.11</w:t>
      </w:r>
    </w:p>
    <w:p w:rsidR="00F9287F" w:rsidRDefault="007D2C1B">
      <w:pPr>
        <w:numPr>
          <w:ilvl w:val="1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Liaison: Busy weekend, 6:30 </w:t>
      </w:r>
      <w:proofErr w:type="spellStart"/>
      <w:r>
        <w:rPr>
          <w:rFonts w:ascii="Cambria" w:eastAsia="Cambria" w:hAnsi="Cambria" w:cs="Cambria"/>
          <w:sz w:val="22"/>
          <w:szCs w:val="22"/>
        </w:rPr>
        <w:t>PhoReal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Craft Night, Hobbs and Shaw </w:t>
      </w:r>
      <w:proofErr w:type="spellStart"/>
      <w:r>
        <w:rPr>
          <w:rFonts w:ascii="Cambria" w:eastAsia="Cambria" w:hAnsi="Cambria" w:cs="Cambria"/>
          <w:sz w:val="22"/>
          <w:szCs w:val="22"/>
        </w:rPr>
        <w:t>cheapseats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this weekend, </w:t>
      </w:r>
    </w:p>
    <w:p w:rsidR="00F9287F" w:rsidRDefault="007D2C1B">
      <w:pPr>
        <w:numPr>
          <w:ilvl w:val="1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Senate: Senate meetin</w:t>
      </w:r>
      <w:r>
        <w:rPr>
          <w:rFonts w:ascii="Cambria" w:eastAsia="Cambria" w:hAnsi="Cambria" w:cs="Cambria"/>
          <w:sz w:val="22"/>
          <w:szCs w:val="22"/>
        </w:rPr>
        <w:t xml:space="preserve">g this week, confirmed a new senator, went over academic plan delegation to the different committees (not SUFAC), went over </w:t>
      </w:r>
      <w:proofErr w:type="spellStart"/>
      <w:r>
        <w:rPr>
          <w:rFonts w:ascii="Cambria" w:eastAsia="Cambria" w:hAnsi="Cambria" w:cs="Cambria"/>
          <w:sz w:val="22"/>
          <w:szCs w:val="22"/>
        </w:rPr>
        <w:t>parli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pro</w:t>
      </w:r>
    </w:p>
    <w:p w:rsidR="00F9287F" w:rsidRDefault="007D2C1B">
      <w:pPr>
        <w:numPr>
          <w:ilvl w:val="1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SGA Exec: Discussion on academic plan, talking to execs about it, very excited about the conversation about the academic p</w:t>
      </w:r>
      <w:r>
        <w:rPr>
          <w:rFonts w:ascii="Cambria" w:eastAsia="Cambria" w:hAnsi="Cambria" w:cs="Cambria"/>
          <w:sz w:val="22"/>
          <w:szCs w:val="22"/>
        </w:rPr>
        <w:t>lan, Pres and VP have been reaching out to branch campuses SGA to see what everyone else is doing, more communication with them in the future</w:t>
      </w:r>
    </w:p>
    <w:p w:rsidR="00F9287F" w:rsidRDefault="007D2C1B">
      <w:pPr>
        <w:numPr>
          <w:ilvl w:val="2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John - What is this academic plan?</w:t>
      </w:r>
    </w:p>
    <w:p w:rsidR="00F9287F" w:rsidRDefault="007D2C1B">
      <w:pPr>
        <w:numPr>
          <w:ilvl w:val="3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 - Provost’s new plan, academic strategic plan, 7 pillars, wants to get studen</w:t>
      </w:r>
      <w:r>
        <w:rPr>
          <w:rFonts w:ascii="Cambria" w:eastAsia="Cambria" w:hAnsi="Cambria" w:cs="Cambria"/>
          <w:sz w:val="22"/>
          <w:szCs w:val="22"/>
        </w:rPr>
        <w:t>t feedback on them before moving forward with it, that’s why he came to student senate about it</w:t>
      </w:r>
    </w:p>
    <w:p w:rsidR="00F9287F" w:rsidRDefault="007D2C1B">
      <w:pPr>
        <w:numPr>
          <w:ilvl w:val="1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Vice Chair: Val is good at her job, I am not, congratulations to Val!</w:t>
      </w:r>
    </w:p>
    <w:p w:rsidR="00F9287F" w:rsidRDefault="007D2C1B">
      <w:pPr>
        <w:numPr>
          <w:ilvl w:val="1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Chair: Approved a contingency for Ultimate Frisbee for,</w:t>
      </w:r>
      <w:r>
        <w:rPr>
          <w:rFonts w:ascii="Cambria" w:eastAsia="Cambria" w:hAnsi="Cambria" w:cs="Cambria"/>
          <w:sz w:val="22"/>
          <w:szCs w:val="22"/>
        </w:rPr>
        <w:t xml:space="preserve"> went to the Senate meeting, hosti</w:t>
      </w:r>
      <w:r>
        <w:rPr>
          <w:rFonts w:ascii="Cambria" w:eastAsia="Cambria" w:hAnsi="Cambria" w:cs="Cambria"/>
          <w:sz w:val="22"/>
          <w:szCs w:val="22"/>
        </w:rPr>
        <w:t xml:space="preserve">ng a big training tomorrow 10 people! </w:t>
      </w:r>
    </w:p>
    <w:p w:rsidR="00F9287F" w:rsidRDefault="007D2C1B">
      <w:pPr>
        <w:numPr>
          <w:ilvl w:val="0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Haley entertained a motion to amend the agenda to include a discussion point after new business. Reese motioned. Sierra seconded</w:t>
      </w:r>
      <w:r>
        <w:rPr>
          <w:rFonts w:ascii="Cambria" w:eastAsia="Cambria" w:hAnsi="Cambria" w:cs="Cambria"/>
          <w:sz w:val="22"/>
          <w:szCs w:val="22"/>
        </w:rPr>
        <w:t>. Voice vote.  Consent was called. There was no dissent. Motion passes.</w:t>
      </w:r>
    </w:p>
    <w:p w:rsidR="00F9287F" w:rsidRDefault="007D2C1B">
      <w:pPr>
        <w:numPr>
          <w:ilvl w:val="0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New Business</w:t>
      </w:r>
    </w:p>
    <w:p w:rsidR="00F9287F" w:rsidRDefault="007D2C1B">
      <w:pPr>
        <w:numPr>
          <w:ilvl w:val="1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Viewpoint Neutrality</w:t>
      </w:r>
    </w:p>
    <w:p w:rsidR="00F9287F" w:rsidRDefault="007D2C1B">
      <w:pPr>
        <w:numPr>
          <w:ilvl w:val="2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Lawyers from Madison and MKE made this, not legal advice! Don’t think it is! Used to have a big event with all of the UW system SGA and SUFAC’s, go to it if it ever happens again, every SUFAC is very different from one another, Viewpoi</w:t>
      </w:r>
      <w:r>
        <w:rPr>
          <w:rFonts w:ascii="Cambria" w:eastAsia="Cambria" w:hAnsi="Cambria" w:cs="Cambria"/>
          <w:sz w:val="22"/>
          <w:szCs w:val="22"/>
        </w:rPr>
        <w:t>nt neutrality is important because?</w:t>
      </w:r>
    </w:p>
    <w:p w:rsidR="00F9287F" w:rsidRDefault="007D2C1B">
      <w:pPr>
        <w:numPr>
          <w:ilvl w:val="3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lastRenderedPageBreak/>
        <w:t>Kejuan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- because we’re handling money</w:t>
      </w:r>
    </w:p>
    <w:p w:rsidR="00F9287F" w:rsidRDefault="007D2C1B">
      <w:pPr>
        <w:numPr>
          <w:ilvl w:val="2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J - ensures SUFAC stays legal, ensures we can continue to have a </w:t>
      </w:r>
      <w:proofErr w:type="spellStart"/>
      <w:r>
        <w:rPr>
          <w:rFonts w:ascii="Cambria" w:eastAsia="Cambria" w:hAnsi="Cambria" w:cs="Cambria"/>
          <w:sz w:val="22"/>
          <w:szCs w:val="22"/>
        </w:rPr>
        <w:t>Seg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Fee, court cases</w:t>
      </w:r>
    </w:p>
    <w:p w:rsidR="00F9287F" w:rsidRDefault="007D2C1B">
      <w:pPr>
        <w:numPr>
          <w:ilvl w:val="2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Southworth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v Board of Regents</w:t>
      </w:r>
    </w:p>
    <w:p w:rsidR="00F9287F" w:rsidRDefault="007D2C1B">
      <w:pPr>
        <w:numPr>
          <w:ilvl w:val="3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allows you to decide where the pool of </w:t>
      </w:r>
      <w:proofErr w:type="spellStart"/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fee money goes, rather </w:t>
      </w:r>
      <w:r>
        <w:rPr>
          <w:rFonts w:ascii="Cambria" w:eastAsia="Cambria" w:hAnsi="Cambria" w:cs="Cambria"/>
          <w:sz w:val="22"/>
          <w:szCs w:val="22"/>
        </w:rPr>
        <w:t>than asking every individual student about each decision</w:t>
      </w:r>
    </w:p>
    <w:p w:rsidR="00F9287F" w:rsidRDefault="007D2C1B">
      <w:pPr>
        <w:numPr>
          <w:ilvl w:val="3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Viewpoint Neutrality allows SUFAC to be able to do what we do now, divide the </w:t>
      </w:r>
      <w:proofErr w:type="spellStart"/>
      <w:r>
        <w:rPr>
          <w:rFonts w:ascii="Cambria" w:eastAsia="Cambria" w:hAnsi="Cambria" w:cs="Cambria"/>
          <w:sz w:val="22"/>
          <w:szCs w:val="22"/>
        </w:rPr>
        <w:t>seg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fee pool for the student body</w:t>
      </w:r>
    </w:p>
    <w:p w:rsidR="00F9287F" w:rsidRDefault="007D2C1B">
      <w:pPr>
        <w:numPr>
          <w:ilvl w:val="2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1st amendment secures free speech, cannot discriminate between student orgs for money</w:t>
      </w:r>
    </w:p>
    <w:p w:rsidR="00F9287F" w:rsidRDefault="007D2C1B">
      <w:pPr>
        <w:numPr>
          <w:ilvl w:val="2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outhworth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was filed because there were not many rules, was not viewpoint neutral, court case ended with the implementation of viewpoint neutrality</w:t>
      </w:r>
    </w:p>
    <w:p w:rsidR="00F9287F" w:rsidRDefault="007D2C1B">
      <w:pPr>
        <w:numPr>
          <w:ilvl w:val="2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Cannot not fund an org because you don’t agree with their values</w:t>
      </w:r>
    </w:p>
    <w:p w:rsidR="00F9287F" w:rsidRDefault="007D2C1B">
      <w:pPr>
        <w:numPr>
          <w:ilvl w:val="2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unbridled discretion, must have objective ru</w:t>
      </w:r>
      <w:r>
        <w:rPr>
          <w:rFonts w:ascii="Cambria" w:eastAsia="Cambria" w:hAnsi="Cambria" w:cs="Cambria"/>
          <w:sz w:val="22"/>
          <w:szCs w:val="22"/>
        </w:rPr>
        <w:t xml:space="preserve">les in place, maintain checks and balance, review and/or appeal process, appeal to the chancellor compare grant amounts to determine whether similar orgs were treated equally and fairly, cannot stifle a minority opinion </w:t>
      </w:r>
    </w:p>
    <w:p w:rsidR="00F9287F" w:rsidRDefault="007D2C1B">
      <w:pPr>
        <w:numPr>
          <w:ilvl w:val="2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What if Spock hears </w:t>
      </w:r>
      <w:proofErr w:type="spellStart"/>
      <w:r>
        <w:rPr>
          <w:rFonts w:ascii="Cambria" w:eastAsia="Cambria" w:hAnsi="Cambria" w:cs="Cambria"/>
          <w:sz w:val="22"/>
          <w:szCs w:val="22"/>
        </w:rPr>
        <w:t>Kejuan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saying h</w:t>
      </w:r>
      <w:r>
        <w:rPr>
          <w:rFonts w:ascii="Cambria" w:eastAsia="Cambria" w:hAnsi="Cambria" w:cs="Cambria"/>
          <w:sz w:val="22"/>
          <w:szCs w:val="22"/>
        </w:rPr>
        <w:t>e will fund chess club no matter what, what should S</w:t>
      </w:r>
      <w:r>
        <w:rPr>
          <w:rFonts w:ascii="Cambria" w:eastAsia="Cambria" w:hAnsi="Cambria" w:cs="Cambria"/>
          <w:sz w:val="22"/>
          <w:szCs w:val="22"/>
        </w:rPr>
        <w:t>pock do?</w:t>
      </w:r>
    </w:p>
    <w:p w:rsidR="00F9287F" w:rsidRDefault="007D2C1B">
      <w:pPr>
        <w:numPr>
          <w:ilvl w:val="3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f he’s made up his mind before hearing the request, that is where the issue comes from</w:t>
      </w:r>
    </w:p>
    <w:p w:rsidR="00F9287F" w:rsidRDefault="007D2C1B">
      <w:pPr>
        <w:numPr>
          <w:ilvl w:val="3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“hey </w:t>
      </w:r>
      <w:proofErr w:type="spellStart"/>
      <w:r>
        <w:rPr>
          <w:rFonts w:ascii="Cambria" w:eastAsia="Cambria" w:hAnsi="Cambria" w:cs="Cambria"/>
          <w:sz w:val="22"/>
          <w:szCs w:val="22"/>
        </w:rPr>
        <w:t>Kejuan</w:t>
      </w:r>
      <w:proofErr w:type="spellEnd"/>
      <w:r>
        <w:rPr>
          <w:rFonts w:ascii="Cambria" w:eastAsia="Cambria" w:hAnsi="Cambria" w:cs="Cambria"/>
          <w:sz w:val="22"/>
          <w:szCs w:val="22"/>
        </w:rPr>
        <w:t>, you have to hear what chess club has to say before making up your mind”</w:t>
      </w:r>
    </w:p>
    <w:p w:rsidR="00F9287F" w:rsidRDefault="007D2C1B">
      <w:pPr>
        <w:numPr>
          <w:ilvl w:val="3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Kejuan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- “D</w:t>
      </w:r>
      <w:r>
        <w:rPr>
          <w:rFonts w:ascii="Cambria" w:eastAsia="Cambria" w:hAnsi="Cambria" w:cs="Cambria"/>
          <w:sz w:val="22"/>
          <w:szCs w:val="22"/>
        </w:rPr>
        <w:t>oesn’t matter, I’m</w:t>
      </w:r>
      <w:r>
        <w:rPr>
          <w:rFonts w:ascii="Cambria" w:eastAsia="Cambria" w:hAnsi="Cambria" w:cs="Cambria"/>
          <w:sz w:val="22"/>
          <w:szCs w:val="22"/>
        </w:rPr>
        <w:t xml:space="preserve"> going to fund them anyway”</w:t>
      </w:r>
    </w:p>
    <w:p w:rsidR="00F9287F" w:rsidRDefault="007D2C1B">
      <w:pPr>
        <w:numPr>
          <w:ilvl w:val="3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John</w:t>
      </w:r>
      <w:r>
        <w:rPr>
          <w:rFonts w:ascii="Cambria" w:eastAsia="Cambria" w:hAnsi="Cambria" w:cs="Cambria"/>
          <w:sz w:val="22"/>
          <w:szCs w:val="22"/>
        </w:rPr>
        <w:t xml:space="preserve"> - What</w:t>
      </w:r>
      <w:r>
        <w:rPr>
          <w:rFonts w:ascii="Cambria" w:eastAsia="Cambria" w:hAnsi="Cambria" w:cs="Cambria"/>
          <w:sz w:val="22"/>
          <w:szCs w:val="22"/>
        </w:rPr>
        <w:t xml:space="preserve"> then?</w:t>
      </w:r>
    </w:p>
    <w:p w:rsidR="00F9287F" w:rsidRDefault="007D2C1B">
      <w:pPr>
        <w:numPr>
          <w:ilvl w:val="3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Guillermo - T</w:t>
      </w:r>
      <w:r>
        <w:rPr>
          <w:rFonts w:ascii="Cambria" w:eastAsia="Cambria" w:hAnsi="Cambria" w:cs="Cambria"/>
          <w:sz w:val="22"/>
          <w:szCs w:val="22"/>
        </w:rPr>
        <w:t>alk to Haley or Reese</w:t>
      </w:r>
    </w:p>
    <w:p w:rsidR="00F9287F" w:rsidRDefault="007D2C1B">
      <w:pPr>
        <w:numPr>
          <w:ilvl w:val="3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John</w:t>
      </w:r>
      <w:r>
        <w:rPr>
          <w:rFonts w:ascii="Cambria" w:eastAsia="Cambria" w:hAnsi="Cambria" w:cs="Cambria"/>
          <w:sz w:val="22"/>
          <w:szCs w:val="22"/>
        </w:rPr>
        <w:t xml:space="preserve"> - yes, or me, get help, talk to someone</w:t>
      </w:r>
    </w:p>
    <w:p w:rsidR="00F9287F" w:rsidRDefault="007D2C1B">
      <w:pPr>
        <w:numPr>
          <w:ilvl w:val="2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Continued Viewpoint Neutrality Training</w:t>
      </w:r>
    </w:p>
    <w:p w:rsidR="00F9287F" w:rsidRDefault="007D2C1B">
      <w:pPr>
        <w:numPr>
          <w:ilvl w:val="1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Big Picture</w:t>
      </w:r>
    </w:p>
    <w:p w:rsidR="00F9287F" w:rsidRDefault="007D2C1B">
      <w:pPr>
        <w:numPr>
          <w:ilvl w:val="2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John talked about how much SUFAC approved last year for orgs, ho</w:t>
      </w:r>
      <w:r>
        <w:rPr>
          <w:rFonts w:ascii="Cambria" w:eastAsia="Cambria" w:hAnsi="Cambria" w:cs="Cambria"/>
          <w:sz w:val="22"/>
          <w:szCs w:val="22"/>
        </w:rPr>
        <w:t>w the request amount can change before d day, chairs can decide budgets under 500, and use discretion between 500-3500, 3500 plus must come to board</w:t>
      </w:r>
    </w:p>
    <w:p w:rsidR="00F9287F" w:rsidRDefault="007D2C1B">
      <w:pPr>
        <w:numPr>
          <w:ilvl w:val="2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alked about the letter Chair sends to chancellor at the end of year with their recommendation for </w:t>
      </w:r>
      <w:proofErr w:type="spellStart"/>
      <w:r>
        <w:rPr>
          <w:rFonts w:ascii="Cambria" w:eastAsia="Cambria" w:hAnsi="Cambria" w:cs="Cambria"/>
          <w:sz w:val="22"/>
          <w:szCs w:val="22"/>
        </w:rPr>
        <w:t>seg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rate</w:t>
      </w:r>
      <w:r>
        <w:rPr>
          <w:rFonts w:ascii="Cambria" w:eastAsia="Cambria" w:hAnsi="Cambria" w:cs="Cambria"/>
          <w:sz w:val="22"/>
          <w:szCs w:val="22"/>
        </w:rPr>
        <w:t xml:space="preserve"> and funding</w:t>
      </w:r>
    </w:p>
    <w:p w:rsidR="00F9287F" w:rsidRDefault="007D2C1B">
      <w:pPr>
        <w:numPr>
          <w:ilvl w:val="2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alked about the guessing of who will pay </w:t>
      </w:r>
      <w:proofErr w:type="spellStart"/>
      <w:r>
        <w:rPr>
          <w:rFonts w:ascii="Cambria" w:eastAsia="Cambria" w:hAnsi="Cambria" w:cs="Cambria"/>
          <w:sz w:val="22"/>
          <w:szCs w:val="22"/>
        </w:rPr>
        <w:t>seg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fee, how the </w:t>
      </w:r>
      <w:proofErr w:type="spellStart"/>
      <w:r>
        <w:rPr>
          <w:rFonts w:ascii="Cambria" w:eastAsia="Cambria" w:hAnsi="Cambria" w:cs="Cambria"/>
          <w:sz w:val="22"/>
          <w:szCs w:val="22"/>
        </w:rPr>
        <w:t>seg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fee is split, how much funding around the university is from the </w:t>
      </w:r>
      <w:proofErr w:type="spellStart"/>
      <w:r>
        <w:rPr>
          <w:rFonts w:ascii="Cambria" w:eastAsia="Cambria" w:hAnsi="Cambria" w:cs="Cambria"/>
          <w:sz w:val="22"/>
          <w:szCs w:val="22"/>
        </w:rPr>
        <w:t>seg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fee and where it goes, how the </w:t>
      </w:r>
      <w:proofErr w:type="spellStart"/>
      <w:r>
        <w:rPr>
          <w:rFonts w:ascii="Cambria" w:eastAsia="Cambria" w:hAnsi="Cambria" w:cs="Cambria"/>
          <w:sz w:val="22"/>
          <w:szCs w:val="22"/>
        </w:rPr>
        <w:t>seg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fee is set</w:t>
      </w:r>
    </w:p>
    <w:p w:rsidR="00F9287F" w:rsidRDefault="007D2C1B">
      <w:pPr>
        <w:numPr>
          <w:ilvl w:val="0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Discussion</w:t>
      </w:r>
    </w:p>
    <w:p w:rsidR="00F9287F" w:rsidRDefault="007D2C1B">
      <w:pPr>
        <w:numPr>
          <w:ilvl w:val="1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Non-Allocable Request</w:t>
      </w:r>
    </w:p>
    <w:p w:rsidR="00F9287F" w:rsidRDefault="007D2C1B">
      <w:pPr>
        <w:numPr>
          <w:ilvl w:val="2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This week we got a contingency request from an auxiliary</w:t>
      </w:r>
      <w:r>
        <w:rPr>
          <w:rFonts w:ascii="Cambria" w:eastAsia="Cambria" w:hAnsi="Cambria" w:cs="Cambria"/>
          <w:sz w:val="22"/>
          <w:szCs w:val="22"/>
        </w:rPr>
        <w:t xml:space="preserve">, </w:t>
      </w:r>
    </w:p>
    <w:p w:rsidR="00F9287F" w:rsidRDefault="007D2C1B">
      <w:pPr>
        <w:numPr>
          <w:ilvl w:val="2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alked about the bylaws to talk through the process of presenting and maybe approving that request</w:t>
      </w:r>
    </w:p>
    <w:p w:rsidR="00F9287F" w:rsidRDefault="007D2C1B">
      <w:pPr>
        <w:numPr>
          <w:ilvl w:val="2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The Union is asking for money to do a survey about a possible renovation, </w:t>
      </w:r>
      <w:proofErr w:type="spellStart"/>
      <w:r>
        <w:rPr>
          <w:rFonts w:ascii="Cambria" w:eastAsia="Cambria" w:hAnsi="Cambria" w:cs="Cambria"/>
          <w:sz w:val="22"/>
          <w:szCs w:val="22"/>
        </w:rPr>
        <w:t>its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been about 15 years </w:t>
      </w:r>
      <w:r>
        <w:rPr>
          <w:rFonts w:ascii="Cambria" w:eastAsia="Cambria" w:hAnsi="Cambria" w:cs="Cambria"/>
          <w:sz w:val="22"/>
          <w:szCs w:val="22"/>
        </w:rPr>
        <w:t xml:space="preserve">since the last renovation, time to grow it, too small for the student body </w:t>
      </w:r>
    </w:p>
    <w:p w:rsidR="00F9287F" w:rsidRDefault="007D2C1B">
      <w:pPr>
        <w:numPr>
          <w:ilvl w:val="0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Announcements</w:t>
      </w:r>
    </w:p>
    <w:p w:rsidR="00F9287F" w:rsidRDefault="007D2C1B">
      <w:pPr>
        <w:numPr>
          <w:ilvl w:val="1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John - don’t forget to tell your friends to turn in their budgets!</w:t>
      </w:r>
    </w:p>
    <w:p w:rsidR="00F9287F" w:rsidRDefault="007D2C1B">
      <w:pPr>
        <w:numPr>
          <w:ilvl w:val="0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Adjournment</w:t>
      </w:r>
    </w:p>
    <w:p w:rsidR="00F9287F" w:rsidRDefault="007D2C1B">
      <w:pPr>
        <w:numPr>
          <w:ilvl w:val="1"/>
          <w:numId w:val="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Kejuan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motioned to adjourn the meeting. </w:t>
      </w:r>
      <w:bookmarkStart w:id="1" w:name="_GoBack"/>
      <w:bookmarkEnd w:id="1"/>
      <w:r>
        <w:rPr>
          <w:rFonts w:ascii="Cambria" w:eastAsia="Cambria" w:hAnsi="Cambria" w:cs="Cambria"/>
          <w:sz w:val="22"/>
          <w:szCs w:val="22"/>
        </w:rPr>
        <w:t>Sierra seconded</w:t>
      </w:r>
      <w:r>
        <w:rPr>
          <w:rFonts w:ascii="Cambria" w:eastAsia="Cambria" w:hAnsi="Cambria" w:cs="Cambria"/>
          <w:sz w:val="22"/>
          <w:szCs w:val="22"/>
        </w:rPr>
        <w:t>. Meeting adjourned at 6:49 pm.</w:t>
      </w:r>
    </w:p>
    <w:sectPr w:rsidR="00F9287F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2C1B">
      <w:r>
        <w:separator/>
      </w:r>
    </w:p>
  </w:endnote>
  <w:endnote w:type="continuationSeparator" w:id="0">
    <w:p w:rsidR="00000000" w:rsidRDefault="007D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7F" w:rsidRDefault="007D2C1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Bodoni" w:eastAsia="Bodoni" w:hAnsi="Bodoni" w:cs="Bodoni"/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36576" distB="36576" distL="36576" distR="36576" simplePos="0" relativeHeight="251662336" behindDoc="0" locked="0" layoutInCell="1" hidden="0" allowOverlap="1">
              <wp:simplePos x="0" y="0"/>
              <wp:positionH relativeFrom="column">
                <wp:posOffset>11177</wp:posOffset>
              </wp:positionH>
              <wp:positionV relativeFrom="paragraph">
                <wp:posOffset>49276</wp:posOffset>
              </wp:positionV>
              <wp:extent cx="6858000" cy="127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11177</wp:posOffset>
              </wp:positionH>
              <wp:positionV relativeFrom="paragraph">
                <wp:posOffset>49276</wp:posOffset>
              </wp:positionV>
              <wp:extent cx="6858000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9287F" w:rsidRDefault="007D2C1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Bodoni" w:eastAsia="Bodoni" w:hAnsi="Bodoni" w:cs="Bodoni"/>
        <w:color w:val="000000"/>
        <w:sz w:val="16"/>
        <w:szCs w:val="16"/>
      </w:rPr>
    </w:pPr>
    <w:r>
      <w:rPr>
        <w:rFonts w:ascii="Bodoni" w:eastAsia="Bodoni" w:hAnsi="Bodoni" w:cs="Bodoni"/>
        <w:color w:val="000000"/>
        <w:sz w:val="16"/>
        <w:szCs w:val="16"/>
      </w:rPr>
      <w:t>Segregated University Fee Allocation Committee</w:t>
    </w:r>
  </w:p>
  <w:p w:rsidR="00F9287F" w:rsidRDefault="007D2C1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Bodoni" w:eastAsia="Bodoni" w:hAnsi="Bodoni" w:cs="Bodoni"/>
        <w:color w:val="000000"/>
        <w:sz w:val="16"/>
        <w:szCs w:val="16"/>
      </w:rPr>
    </w:pPr>
    <w:proofErr w:type="gramStart"/>
    <w:r>
      <w:rPr>
        <w:rFonts w:ascii="Bodoni" w:eastAsia="Bodoni" w:hAnsi="Bodoni" w:cs="Bodoni"/>
        <w:color w:val="000000"/>
        <w:sz w:val="16"/>
        <w:szCs w:val="16"/>
      </w:rPr>
      <w:t>c/o</w:t>
    </w:r>
    <w:proofErr w:type="gramEnd"/>
    <w:r>
      <w:rPr>
        <w:rFonts w:ascii="Bodoni" w:eastAsia="Bodoni" w:hAnsi="Bodoni" w:cs="Bodoni"/>
        <w:color w:val="000000"/>
        <w:sz w:val="16"/>
        <w:szCs w:val="16"/>
      </w:rPr>
      <w:t xml:space="preserve"> Student Government Association</w:t>
    </w:r>
  </w:p>
  <w:p w:rsidR="00F9287F" w:rsidRDefault="007D2C1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Bodoni" w:eastAsia="Bodoni" w:hAnsi="Bodoni" w:cs="Bodoni"/>
        <w:color w:val="000000"/>
        <w:sz w:val="16"/>
        <w:szCs w:val="16"/>
      </w:rPr>
    </w:pPr>
    <w:r>
      <w:rPr>
        <w:rFonts w:ascii="Bodoni" w:eastAsia="Bodoni" w:hAnsi="Bodoni" w:cs="Bodoni"/>
        <w:color w:val="000000"/>
        <w:sz w:val="16"/>
        <w:szCs w:val="16"/>
      </w:rPr>
      <w:t>University Union, Room UU 112</w:t>
    </w:r>
  </w:p>
  <w:p w:rsidR="00F9287F" w:rsidRDefault="007D2C1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Bodoni" w:eastAsia="Bodoni" w:hAnsi="Bodoni" w:cs="Bodoni"/>
        <w:color w:val="000000"/>
        <w:sz w:val="16"/>
        <w:szCs w:val="16"/>
      </w:rPr>
    </w:pPr>
    <w:r>
      <w:rPr>
        <w:rFonts w:ascii="Bodoni" w:eastAsia="Bodoni" w:hAnsi="Bodoni" w:cs="Bodoni"/>
        <w:color w:val="000000"/>
        <w:sz w:val="16"/>
        <w:szCs w:val="16"/>
      </w:rPr>
      <w:t>2420 Nicolet Drive, Green Bay, WI 54311</w:t>
    </w:r>
  </w:p>
  <w:p w:rsidR="00F9287F" w:rsidRDefault="007D2C1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Bodoni" w:eastAsia="Bodoni" w:hAnsi="Bodoni" w:cs="Bodoni"/>
        <w:color w:val="000000"/>
        <w:sz w:val="16"/>
        <w:szCs w:val="16"/>
      </w:rPr>
    </w:pPr>
    <w:r>
      <w:rPr>
        <w:rFonts w:ascii="Bodoni" w:eastAsia="Bodoni" w:hAnsi="Bodoni" w:cs="Bodoni"/>
        <w:color w:val="000000"/>
        <w:sz w:val="16"/>
        <w:szCs w:val="16"/>
      </w:rP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2C1B">
      <w:r>
        <w:separator/>
      </w:r>
    </w:p>
  </w:footnote>
  <w:footnote w:type="continuationSeparator" w:id="0">
    <w:p w:rsidR="00000000" w:rsidRDefault="007D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7F" w:rsidRDefault="007D2C1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Bodoni" w:eastAsia="Bodoni" w:hAnsi="Bodoni" w:cs="Bodoni"/>
        <w:b/>
        <w:color w:val="000000"/>
        <w:sz w:val="18"/>
        <w:szCs w:val="18"/>
      </w:rPr>
    </w:pPr>
    <w:r>
      <w:rPr>
        <w:rFonts w:ascii="Bodoni" w:eastAsia="Bodoni" w:hAnsi="Bodoni" w:cs="Bodoni"/>
        <w:b/>
        <w:color w:val="000000"/>
        <w:sz w:val="18"/>
        <w:szCs w:val="18"/>
      </w:rPr>
      <w:t xml:space="preserve">University </w:t>
    </w:r>
    <w:r>
      <w:rPr>
        <w:rFonts w:ascii="Bodoni" w:eastAsia="Bodoni" w:hAnsi="Bodoni" w:cs="Bodoni"/>
        <w:b/>
        <w:i/>
        <w:color w:val="000000"/>
        <w:sz w:val="18"/>
        <w:szCs w:val="18"/>
      </w:rPr>
      <w:t xml:space="preserve">of </w:t>
    </w:r>
    <w:r>
      <w:rPr>
        <w:rFonts w:ascii="Bodoni" w:eastAsia="Bodoni" w:hAnsi="Bodoni" w:cs="Bodoni"/>
        <w:b/>
        <w:color w:val="000000"/>
        <w:sz w:val="18"/>
        <w:szCs w:val="18"/>
      </w:rPr>
      <w:t>Wisconsin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767715" cy="767715"/>
          <wp:effectExtent l="0" t="0" r="0" b="0"/>
          <wp:wrapNone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6088380</wp:posOffset>
          </wp:positionH>
          <wp:positionV relativeFrom="paragraph">
            <wp:posOffset>0</wp:posOffset>
          </wp:positionV>
          <wp:extent cx="767715" cy="767715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287F" w:rsidRDefault="007D2C1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Bodoni" w:eastAsia="Bodoni" w:hAnsi="Bodoni" w:cs="Bodoni"/>
        <w:b/>
        <w:color w:val="000000"/>
        <w:sz w:val="8"/>
        <w:szCs w:val="8"/>
      </w:rPr>
    </w:pPr>
    <w:r>
      <w:rPr>
        <w:rFonts w:ascii="Bodoni" w:eastAsia="Bodoni" w:hAnsi="Bodoni" w:cs="Bodoni"/>
        <w:b/>
        <w:color w:val="000000"/>
        <w:sz w:val="8"/>
        <w:szCs w:val="8"/>
      </w:rPr>
      <w:t> </w:t>
    </w:r>
    <w:r>
      <w:rPr>
        <w:noProof/>
      </w:rPr>
      <mc:AlternateContent>
        <mc:Choice Requires="wpg">
          <w:drawing>
            <wp:anchor distT="36576" distB="36576" distL="36576" distR="36576" simplePos="0" relativeHeight="251660288" behindDoc="0" locked="0" layoutInCell="1" hidden="0" allowOverlap="1">
              <wp:simplePos x="0" y="0"/>
              <wp:positionH relativeFrom="column">
                <wp:posOffset>2474976</wp:posOffset>
              </wp:positionH>
              <wp:positionV relativeFrom="paragraph">
                <wp:posOffset>36576</wp:posOffset>
              </wp:positionV>
              <wp:extent cx="1828800" cy="1270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431600" y="3780000"/>
                        <a:ext cx="1828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2474976</wp:posOffset>
              </wp:positionH>
              <wp:positionV relativeFrom="paragraph">
                <wp:posOffset>36576</wp:posOffset>
              </wp:positionV>
              <wp:extent cx="1828800" cy="127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9287F" w:rsidRDefault="007D2C1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Bodoni" w:eastAsia="Bodoni" w:hAnsi="Bodoni" w:cs="Bodoni"/>
        <w:b/>
        <w:color w:val="000000"/>
        <w:sz w:val="24"/>
        <w:szCs w:val="24"/>
      </w:rPr>
    </w:pPr>
    <w:r>
      <w:rPr>
        <w:rFonts w:ascii="Bodoni" w:eastAsia="Bodoni" w:hAnsi="Bodoni" w:cs="Bodoni"/>
        <w:b/>
        <w:color w:val="000000"/>
        <w:sz w:val="24"/>
        <w:szCs w:val="24"/>
      </w:rPr>
      <w:t>GREEN BAY</w:t>
    </w:r>
  </w:p>
  <w:p w:rsidR="00F9287F" w:rsidRDefault="007D2C1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Bodoni" w:eastAsia="Bodoni" w:hAnsi="Bodoni" w:cs="Bodoni"/>
        <w:b/>
        <w:color w:val="000000"/>
        <w:sz w:val="8"/>
        <w:szCs w:val="8"/>
      </w:rPr>
    </w:pPr>
    <w:r>
      <w:rPr>
        <w:rFonts w:ascii="Bodoni" w:eastAsia="Bodoni" w:hAnsi="Bodoni" w:cs="Bodoni"/>
        <w:b/>
        <w:color w:val="000000"/>
        <w:sz w:val="8"/>
        <w:szCs w:val="8"/>
      </w:rPr>
      <w:t> </w:t>
    </w:r>
  </w:p>
  <w:p w:rsidR="00F9287F" w:rsidRDefault="007D2C1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Bodoni" w:eastAsia="Bodoni" w:hAnsi="Bodoni" w:cs="Bodoni"/>
        <w:b/>
        <w:i/>
        <w:color w:val="000000"/>
        <w:sz w:val="18"/>
        <w:szCs w:val="18"/>
      </w:rPr>
    </w:pPr>
    <w:r>
      <w:rPr>
        <w:rFonts w:ascii="Bodoni" w:eastAsia="Bodoni" w:hAnsi="Bodoni" w:cs="Bodoni"/>
        <w:b/>
        <w:i/>
        <w:color w:val="000000"/>
        <w:sz w:val="18"/>
        <w:szCs w:val="18"/>
      </w:rPr>
      <w:t>Segregated University Fee Allocation Committee</w:t>
    </w:r>
    <w:r>
      <w:rPr>
        <w:noProof/>
      </w:rPr>
      <mc:AlternateContent>
        <mc:Choice Requires="wpg">
          <w:drawing>
            <wp:anchor distT="36576" distB="36576" distL="36576" distR="36576" simplePos="0" relativeHeight="251661312" behindDoc="0" locked="0" layoutInCell="1" hidden="0" allowOverlap="1">
              <wp:simplePos x="0" y="0"/>
              <wp:positionH relativeFrom="column">
                <wp:posOffset>-14223</wp:posOffset>
              </wp:positionH>
              <wp:positionV relativeFrom="paragraph">
                <wp:posOffset>138176</wp:posOffset>
              </wp:positionV>
              <wp:extent cx="6858000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-14223</wp:posOffset>
              </wp:positionH>
              <wp:positionV relativeFrom="paragraph">
                <wp:posOffset>138176</wp:posOffset>
              </wp:positionV>
              <wp:extent cx="68580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9287F" w:rsidRDefault="00F928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F4304"/>
    <w:multiLevelType w:val="multilevel"/>
    <w:tmpl w:val="58762E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7F"/>
    <w:rsid w:val="007D2C1B"/>
    <w:rsid w:val="00F9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CF79"/>
  <w15:docId w15:val="{4D84905D-F251-4319-AB33-09F7CDFE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4023</Characters>
  <Application>Microsoft Office Word</Application>
  <DocSecurity>0</DocSecurity>
  <Lines>33</Lines>
  <Paragraphs>9</Paragraphs>
  <ScaleCrop>false</ScaleCrop>
  <Company>UW-Green Bay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Segregated University Fee Allocation Committee</cp:lastModifiedBy>
  <cp:revision>2</cp:revision>
  <dcterms:created xsi:type="dcterms:W3CDTF">2019-10-24T22:11:00Z</dcterms:created>
  <dcterms:modified xsi:type="dcterms:W3CDTF">2019-10-24T22:13:00Z</dcterms:modified>
</cp:coreProperties>
</file>