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13DD4" w14:textId="77777777" w:rsidR="00E0618C" w:rsidRPr="006E6ED3" w:rsidRDefault="0097789C" w:rsidP="3C5FC2EE">
      <w:pPr>
        <w:jc w:val="center"/>
        <w:rPr>
          <w:rFonts w:ascii="Footlight MT Light" w:hAnsi="Footlight MT Light"/>
          <w:b/>
          <w:bCs/>
          <w:sz w:val="28"/>
          <w:szCs w:val="28"/>
        </w:rPr>
      </w:pPr>
      <w:r w:rsidRPr="3C5FC2EE">
        <w:rPr>
          <w:rFonts w:ascii="Footlight MT Light" w:hAnsi="Footlight MT Light"/>
          <w:b/>
          <w:bCs/>
          <w:color w:val="auto"/>
          <w:sz w:val="28"/>
          <w:szCs w:val="28"/>
          <w14:shadow w14:blurRad="50800" w14:dist="38100" w14:dir="2700000" w14:sx="100000" w14:sy="100000" w14:kx="0" w14:ky="0" w14:algn="tl">
            <w14:srgbClr w14:val="000000">
              <w14:alpha w14:val="60000"/>
            </w14:srgbClr>
          </w14:shadow>
        </w:rPr>
        <w:t>Scholarship</w:t>
      </w:r>
      <w:r w:rsidR="00E0618C" w:rsidRPr="3C5FC2EE">
        <w:rPr>
          <w:rFonts w:ascii="Footlight MT Light" w:hAnsi="Footlight MT Light"/>
          <w:b/>
          <w:bCs/>
          <w:sz w:val="28"/>
          <w:szCs w:val="28"/>
          <w14:shadow w14:blurRad="50800" w14:dist="38100" w14:dir="2700000" w14:sx="100000" w14:sy="100000" w14:kx="0" w14:ky="0" w14:algn="tl">
            <w14:srgbClr w14:val="000000">
              <w14:alpha w14:val="60000"/>
            </w14:srgbClr>
          </w14:shadow>
        </w:rPr>
        <w:t xml:space="preserve"> Funds Request Guidelines</w:t>
      </w:r>
    </w:p>
    <w:p w14:paraId="672A6659" w14:textId="77777777" w:rsidR="00E0618C" w:rsidRDefault="00E0618C" w:rsidP="00E0618C">
      <w:pPr>
        <w:jc w:val="center"/>
        <w:rPr>
          <w:rFonts w:ascii="Footlight MT Light" w:hAnsi="Footlight MT Light"/>
          <w:b/>
          <w:u w:val="single"/>
        </w:rPr>
      </w:pPr>
    </w:p>
    <w:p w14:paraId="4241B9E4" w14:textId="48C58A00" w:rsidR="00E0618C" w:rsidRDefault="3C5FC2EE" w:rsidP="3C5FC2EE">
      <w:pPr>
        <w:rPr>
          <w:rFonts w:ascii="Footlight MT Light" w:hAnsi="Footlight MT Light"/>
        </w:rPr>
      </w:pPr>
      <w:r w:rsidRPr="3C5FC2EE">
        <w:rPr>
          <w:rFonts w:ascii="Footlight MT Light" w:hAnsi="Footlight MT Light"/>
        </w:rPr>
        <w:t xml:space="preserve">In order to protect </w:t>
      </w:r>
      <w:r w:rsidRPr="00B43F05">
        <w:rPr>
          <w:rFonts w:ascii="Footlight MT Light" w:hAnsi="Footlight MT Light"/>
          <w:color w:val="auto"/>
        </w:rPr>
        <w:t>the rights of the students attending the University of Wisconsin – Green Bay and to ensure a fair and view-point neu</w:t>
      </w:r>
      <w:r w:rsidR="00B43F05">
        <w:rPr>
          <w:rFonts w:ascii="Footlight MT Light" w:hAnsi="Footlight MT Light"/>
          <w:color w:val="auto"/>
        </w:rPr>
        <w:t>t</w:t>
      </w:r>
      <w:r w:rsidRPr="00B43F05">
        <w:rPr>
          <w:rFonts w:ascii="Footlight MT Light" w:hAnsi="Footlight MT Light"/>
          <w:color w:val="auto"/>
        </w:rPr>
        <w:t xml:space="preserve">ral process, the SUFAC has developed the following guidelines in which scholarship funds, a monetary token of gratitude </w:t>
      </w:r>
      <w:r w:rsidRPr="3C5FC2EE">
        <w:rPr>
          <w:rFonts w:ascii="Footlight MT Light" w:hAnsi="Footlight MT Light"/>
        </w:rPr>
        <w:t xml:space="preserve">(“thank you”) to student leader(s) that dedicate much of their time and talent for the better of the university community, are to be allocated towards Student Organizations. All guideline exceptions will be made on a case-by-case basis and, in accordance to the SUFAC </w:t>
      </w:r>
      <w:r w:rsidR="000C659F" w:rsidRPr="000C659F">
        <w:rPr>
          <w:rFonts w:ascii="Footlight MT Light" w:hAnsi="Footlight MT Light"/>
          <w:color w:val="auto"/>
        </w:rPr>
        <w:t>B</w:t>
      </w:r>
      <w:r w:rsidRPr="3C5FC2EE">
        <w:rPr>
          <w:rFonts w:ascii="Footlight MT Light" w:hAnsi="Footlight MT Light"/>
        </w:rPr>
        <w:t>y-laws (</w:t>
      </w:r>
      <w:r w:rsidRPr="3C5FC2EE">
        <w:rPr>
          <w:rFonts w:ascii="Footlight MT Light" w:hAnsi="Footlight MT Light"/>
          <w:b/>
          <w:bCs/>
        </w:rPr>
        <w:t>Article V, Section 5.12)</w:t>
      </w:r>
      <w:r w:rsidRPr="3C5FC2EE">
        <w:rPr>
          <w:rFonts w:ascii="Footlight MT Light" w:hAnsi="Footlight MT Light"/>
        </w:rPr>
        <w:t xml:space="preserve">, requires at least a </w:t>
      </w:r>
      <w:r w:rsidR="000C659F" w:rsidRPr="000C659F">
        <w:rPr>
          <w:rFonts w:ascii="Footlight MT Light" w:hAnsi="Footlight MT Light"/>
          <w:color w:val="auto"/>
        </w:rPr>
        <w:t xml:space="preserve">(2/3) two </w:t>
      </w:r>
      <w:r w:rsidRPr="000C659F">
        <w:rPr>
          <w:rFonts w:ascii="Footlight MT Light" w:hAnsi="Footlight MT Light"/>
          <w:color w:val="auto"/>
        </w:rPr>
        <w:t xml:space="preserve">thirds </w:t>
      </w:r>
      <w:r w:rsidRPr="3C5FC2EE">
        <w:rPr>
          <w:rFonts w:ascii="Footlight MT Light" w:hAnsi="Footlight MT Light"/>
        </w:rPr>
        <w:t xml:space="preserve">affirmative vote.  </w:t>
      </w:r>
    </w:p>
    <w:p w14:paraId="0A37501D" w14:textId="77777777" w:rsidR="00E0618C" w:rsidRDefault="00E0618C" w:rsidP="00E0618C">
      <w:pPr>
        <w:rPr>
          <w:rFonts w:ascii="Footlight MT Light" w:hAnsi="Footlight MT Light"/>
        </w:rPr>
      </w:pPr>
    </w:p>
    <w:p w14:paraId="38E1EDEE" w14:textId="77777777" w:rsidR="00E0618C" w:rsidRPr="000A4F6A" w:rsidRDefault="00E0618C" w:rsidP="00E0618C">
      <w:pPr>
        <w:jc w:val="center"/>
        <w:rPr>
          <w:rFonts w:ascii="Footlight MT Light" w:hAnsi="Footlight MT Light"/>
          <w:b/>
          <w:sz w:val="22"/>
          <w:szCs w:val="22"/>
        </w:rPr>
      </w:pPr>
      <w:r w:rsidRPr="000A4F6A">
        <w:rPr>
          <w:rFonts w:ascii="Footlight MT Light" w:hAnsi="Footlight MT Light"/>
          <w:b/>
          <w:sz w:val="22"/>
          <w:szCs w:val="22"/>
        </w:rPr>
        <w:t>Guidelines with Regards to SUFAC Funds</w:t>
      </w:r>
    </w:p>
    <w:p w14:paraId="74B99C28" w14:textId="77777777" w:rsidR="00E0618C" w:rsidRDefault="00E0618C" w:rsidP="00E0618C">
      <w:pPr>
        <w:jc w:val="center"/>
        <w:rPr>
          <w:rFonts w:ascii="Footlight MT Light" w:hAnsi="Footlight MT Light"/>
          <w:sz w:val="16"/>
          <w:szCs w:val="16"/>
        </w:rPr>
      </w:pPr>
      <w:r w:rsidRPr="000A4F6A">
        <w:rPr>
          <w:rFonts w:ascii="Footlight MT Light" w:hAnsi="Footlight MT Light"/>
          <w:sz w:val="16"/>
          <w:szCs w:val="16"/>
        </w:rPr>
        <w:t>(During annual budget a</w:t>
      </w:r>
      <w:r>
        <w:rPr>
          <w:rFonts w:ascii="Footlight MT Light" w:hAnsi="Footlight MT Light"/>
          <w:sz w:val="16"/>
          <w:szCs w:val="16"/>
        </w:rPr>
        <w:t>llocations and regular requests</w:t>
      </w:r>
      <w:r w:rsidRPr="000A4F6A">
        <w:rPr>
          <w:rFonts w:ascii="Footlight MT Light" w:hAnsi="Footlight MT Light"/>
          <w:sz w:val="16"/>
          <w:szCs w:val="16"/>
        </w:rPr>
        <w:t>)</w:t>
      </w:r>
    </w:p>
    <w:p w14:paraId="5DAB6C7B" w14:textId="77777777" w:rsidR="00BB5EC9" w:rsidRPr="000A4F6A" w:rsidRDefault="00BB5EC9" w:rsidP="00E0618C">
      <w:pPr>
        <w:jc w:val="center"/>
        <w:rPr>
          <w:rFonts w:ascii="Footlight MT Light" w:hAnsi="Footlight MT Light"/>
          <w:sz w:val="16"/>
          <w:szCs w:val="16"/>
        </w:rPr>
      </w:pPr>
    </w:p>
    <w:p w14:paraId="5ED4271C" w14:textId="0E1D8E52" w:rsidR="00E0618C" w:rsidRPr="00BB5EC9" w:rsidRDefault="3C5FC2EE" w:rsidP="3C5FC2EE">
      <w:pPr>
        <w:pStyle w:val="ListParagraph"/>
        <w:numPr>
          <w:ilvl w:val="0"/>
          <w:numId w:val="3"/>
        </w:numPr>
        <w:ind w:right="-90"/>
        <w:rPr>
          <w:rFonts w:ascii="Footlight MT Light" w:hAnsi="Footlight MT Light"/>
          <w:b/>
          <w:bCs/>
          <w:sz w:val="20"/>
          <w:szCs w:val="20"/>
        </w:rPr>
      </w:pPr>
      <w:r w:rsidRPr="3C5FC2EE">
        <w:rPr>
          <w:rFonts w:ascii="Footlight MT Light" w:hAnsi="Footlight MT Light"/>
          <w:b/>
          <w:bCs/>
          <w:sz w:val="20"/>
          <w:szCs w:val="20"/>
        </w:rPr>
        <w:t>SUFAC will only consider requests for scholarships</w:t>
      </w:r>
      <w:r w:rsidRPr="3C5FC2EE">
        <w:rPr>
          <w:rFonts w:ascii="Footlight MT Light" w:hAnsi="Footlight MT Light"/>
          <w:b/>
          <w:bCs/>
          <w:color w:val="FF0000"/>
          <w:sz w:val="20"/>
          <w:szCs w:val="20"/>
        </w:rPr>
        <w:t xml:space="preserve"> </w:t>
      </w:r>
      <w:r w:rsidRPr="3C5FC2EE">
        <w:rPr>
          <w:rFonts w:ascii="Footlight MT Light" w:hAnsi="Footlight MT Light"/>
          <w:b/>
          <w:bCs/>
          <w:sz w:val="20"/>
          <w:szCs w:val="20"/>
        </w:rPr>
        <w:t>for the SGA. No other student organizations may apply.</w:t>
      </w:r>
    </w:p>
    <w:p w14:paraId="02EB378F" w14:textId="77777777" w:rsidR="00BB5EC9" w:rsidRPr="00BB5EC9" w:rsidRDefault="00BB5EC9" w:rsidP="00BB5EC9">
      <w:pPr>
        <w:pStyle w:val="ListParagraph"/>
        <w:rPr>
          <w:rFonts w:ascii="Footlight MT Light" w:hAnsi="Footlight MT Light"/>
          <w:sz w:val="22"/>
          <w:szCs w:val="22"/>
        </w:rPr>
      </w:pPr>
    </w:p>
    <w:p w14:paraId="53EB337C" w14:textId="2E00BFEF" w:rsidR="00E0618C" w:rsidRPr="00357EC6" w:rsidRDefault="3C5FC2EE" w:rsidP="3C5FC2EE">
      <w:pPr>
        <w:pStyle w:val="ListParagraph"/>
        <w:numPr>
          <w:ilvl w:val="0"/>
          <w:numId w:val="3"/>
        </w:numPr>
        <w:spacing w:after="200" w:line="276" w:lineRule="auto"/>
        <w:contextualSpacing/>
        <w:rPr>
          <w:rFonts w:ascii="Footlight MT Light" w:hAnsi="Footlight MT Light"/>
          <w:sz w:val="20"/>
          <w:szCs w:val="20"/>
        </w:rPr>
      </w:pPr>
      <w:r w:rsidRPr="3C5FC2EE">
        <w:rPr>
          <w:rFonts w:ascii="Footlight MT Light" w:hAnsi="Footlight MT Light"/>
          <w:sz w:val="20"/>
          <w:szCs w:val="20"/>
        </w:rPr>
        <w:t>All scholarship receiving Student Organizations must carry out University business, provide services to the whole student body through time and talent, and have a mission statement and by-laws.</w:t>
      </w:r>
    </w:p>
    <w:p w14:paraId="6A05A809" w14:textId="77777777" w:rsidR="00E0618C" w:rsidRPr="00357EC6" w:rsidRDefault="00E0618C" w:rsidP="00E0618C">
      <w:pPr>
        <w:pStyle w:val="ListParagraph"/>
        <w:spacing w:after="200" w:line="276" w:lineRule="auto"/>
        <w:ind w:left="360"/>
        <w:contextualSpacing/>
        <w:rPr>
          <w:rFonts w:ascii="Footlight MT Light" w:hAnsi="Footlight MT Light"/>
          <w:sz w:val="20"/>
          <w:szCs w:val="20"/>
        </w:rPr>
      </w:pPr>
    </w:p>
    <w:p w14:paraId="35A1C9F5" w14:textId="2C917665" w:rsidR="00E0618C" w:rsidRPr="00357EC6" w:rsidRDefault="3C5FC2EE" w:rsidP="3C5FC2EE">
      <w:pPr>
        <w:pStyle w:val="ListParagraph"/>
        <w:numPr>
          <w:ilvl w:val="0"/>
          <w:numId w:val="3"/>
        </w:numPr>
        <w:spacing w:after="200" w:line="276" w:lineRule="auto"/>
        <w:contextualSpacing/>
        <w:rPr>
          <w:rFonts w:ascii="Footlight MT Light" w:hAnsi="Footlight MT Light"/>
          <w:color w:val="000000" w:themeColor="text1"/>
          <w:sz w:val="20"/>
          <w:szCs w:val="20"/>
        </w:rPr>
      </w:pPr>
      <w:r w:rsidRPr="3C5FC2EE">
        <w:rPr>
          <w:rFonts w:ascii="Footlight MT Light" w:hAnsi="Footlight MT Light"/>
          <w:sz w:val="20"/>
          <w:szCs w:val="20"/>
        </w:rPr>
        <w:t xml:space="preserve">Student Organizations must have and carry out an application process for scholarship positions. Applications must be made available to all students and scholarship receiving positions should be advertised to the student body when vacant. </w:t>
      </w:r>
    </w:p>
    <w:p w14:paraId="5A39BBE3" w14:textId="77777777" w:rsidR="00E0618C" w:rsidRPr="00357EC6" w:rsidRDefault="00E0618C" w:rsidP="00E0618C">
      <w:pPr>
        <w:pStyle w:val="ListParagraph"/>
        <w:rPr>
          <w:rFonts w:ascii="Footlight MT Light" w:hAnsi="Footlight MT Light"/>
          <w:sz w:val="20"/>
          <w:szCs w:val="20"/>
        </w:rPr>
      </w:pPr>
    </w:p>
    <w:p w14:paraId="6A5449F1" w14:textId="22B42180" w:rsidR="00E0618C" w:rsidRPr="00357EC6" w:rsidRDefault="3C5FC2EE" w:rsidP="3C5FC2EE">
      <w:pPr>
        <w:pStyle w:val="ListParagraph"/>
        <w:numPr>
          <w:ilvl w:val="0"/>
          <w:numId w:val="3"/>
        </w:numPr>
        <w:spacing w:after="200" w:line="276" w:lineRule="auto"/>
        <w:ind w:right="-180"/>
        <w:contextualSpacing/>
        <w:rPr>
          <w:rFonts w:ascii="Footlight MT Light" w:hAnsi="Footlight MT Light"/>
          <w:sz w:val="20"/>
          <w:szCs w:val="20"/>
        </w:rPr>
      </w:pPr>
      <w:r w:rsidRPr="3C5FC2EE">
        <w:rPr>
          <w:rFonts w:ascii="Footlight MT Light" w:hAnsi="Footlight MT Light"/>
          <w:sz w:val="20"/>
          <w:szCs w:val="20"/>
        </w:rPr>
        <w:t xml:space="preserve">Student Organizations must establish “leadership contracts” with the person filling the scholarship position. “Leadership contracts” need to </w:t>
      </w:r>
      <w:r w:rsidRPr="3C5FC2EE">
        <w:rPr>
          <w:rFonts w:ascii="Footlight MT Light" w:hAnsi="Footlight MT Light"/>
          <w:i/>
          <w:iCs/>
          <w:sz w:val="20"/>
          <w:szCs w:val="20"/>
        </w:rPr>
        <w:t>establish</w:t>
      </w:r>
      <w:r w:rsidRPr="3C5FC2EE">
        <w:rPr>
          <w:rFonts w:ascii="Footlight MT Light" w:hAnsi="Footlight MT Light"/>
          <w:sz w:val="20"/>
          <w:szCs w:val="20"/>
        </w:rPr>
        <w:t xml:space="preserve"> the position’s requirements and responsibilities therefore notifying the potential scholarship recipient of his or her duties within the Student Organization.</w:t>
      </w:r>
    </w:p>
    <w:p w14:paraId="41C8F396" w14:textId="77777777" w:rsidR="00E0618C" w:rsidRPr="00357EC6" w:rsidRDefault="00E0618C" w:rsidP="00E0618C">
      <w:pPr>
        <w:pStyle w:val="ListParagraph"/>
        <w:rPr>
          <w:rFonts w:ascii="Footlight MT Light" w:hAnsi="Footlight MT Light"/>
          <w:sz w:val="20"/>
          <w:szCs w:val="20"/>
        </w:rPr>
      </w:pPr>
    </w:p>
    <w:p w14:paraId="1FF71176" w14:textId="497C40D0" w:rsidR="00E0618C" w:rsidRDefault="3C5FC2EE" w:rsidP="3C5FC2EE">
      <w:pPr>
        <w:pStyle w:val="ListParagraph"/>
        <w:numPr>
          <w:ilvl w:val="0"/>
          <w:numId w:val="3"/>
        </w:numPr>
        <w:spacing w:after="200" w:line="276" w:lineRule="auto"/>
        <w:contextualSpacing/>
        <w:rPr>
          <w:rFonts w:ascii="Footlight MT Light" w:hAnsi="Footlight MT Light"/>
          <w:sz w:val="20"/>
          <w:szCs w:val="20"/>
        </w:rPr>
      </w:pPr>
      <w:r w:rsidRPr="3C5FC2EE">
        <w:rPr>
          <w:rFonts w:ascii="Footlight MT Light" w:hAnsi="Footlight MT Light"/>
          <w:sz w:val="20"/>
          <w:szCs w:val="20"/>
        </w:rPr>
        <w:t xml:space="preserve">All scholarship receiving Student Organizations must create and carry out an evaluation process for their scholarship positions.  </w:t>
      </w:r>
    </w:p>
    <w:p w14:paraId="72A3D3EC" w14:textId="77777777" w:rsidR="001A6BE4" w:rsidRPr="001A6BE4" w:rsidRDefault="001A6BE4" w:rsidP="001A6BE4">
      <w:pPr>
        <w:pStyle w:val="ListParagraph"/>
        <w:rPr>
          <w:rFonts w:ascii="Footlight MT Light" w:hAnsi="Footlight MT Light"/>
          <w:sz w:val="20"/>
          <w:szCs w:val="20"/>
        </w:rPr>
      </w:pPr>
    </w:p>
    <w:p w14:paraId="3BEEB7B7" w14:textId="1F894759" w:rsidR="001A6BE4" w:rsidRPr="00E46467" w:rsidRDefault="3C5FC2EE" w:rsidP="3C5FC2EE">
      <w:pPr>
        <w:pStyle w:val="ListParagraph"/>
        <w:numPr>
          <w:ilvl w:val="0"/>
          <w:numId w:val="3"/>
        </w:numPr>
        <w:spacing w:after="200" w:line="276" w:lineRule="auto"/>
        <w:contextualSpacing/>
        <w:rPr>
          <w:rFonts w:ascii="Footlight MT Light" w:hAnsi="Footlight MT Light"/>
          <w:sz w:val="20"/>
          <w:szCs w:val="20"/>
        </w:rPr>
      </w:pPr>
      <w:r w:rsidRPr="3C5FC2EE">
        <w:rPr>
          <w:rFonts w:ascii="Footlight MT Light" w:hAnsi="Footlight MT Light"/>
          <w:sz w:val="20"/>
          <w:szCs w:val="20"/>
        </w:rPr>
        <w:t xml:space="preserve">A student cannot </w:t>
      </w:r>
      <w:r w:rsidRPr="000C659F">
        <w:rPr>
          <w:rFonts w:ascii="Footlight MT Light" w:hAnsi="Footlight MT Light"/>
          <w:sz w:val="20"/>
          <w:szCs w:val="20"/>
        </w:rPr>
        <w:t xml:space="preserve">receive </w:t>
      </w:r>
      <w:r w:rsidRPr="3C5FC2EE">
        <w:rPr>
          <w:rFonts w:ascii="Footlight MT Light" w:hAnsi="Footlight MT Light"/>
          <w:sz w:val="20"/>
          <w:szCs w:val="20"/>
        </w:rPr>
        <w:t>two scholarships for serving in the same organization</w:t>
      </w:r>
      <w:r w:rsidRPr="3C5FC2EE">
        <w:rPr>
          <w:rFonts w:ascii="Footlight MT Light" w:hAnsi="Footlight MT Light"/>
          <w:color w:val="FF0000"/>
          <w:sz w:val="20"/>
          <w:szCs w:val="20"/>
        </w:rPr>
        <w:t>.</w:t>
      </w:r>
    </w:p>
    <w:p w14:paraId="0D0B940D" w14:textId="77777777" w:rsidR="00E0618C" w:rsidRPr="00357EC6" w:rsidRDefault="00E0618C" w:rsidP="00E0618C">
      <w:pPr>
        <w:pStyle w:val="ListParagraph"/>
        <w:rPr>
          <w:rFonts w:ascii="Footlight MT Light" w:hAnsi="Footlight MT Light"/>
          <w:sz w:val="20"/>
          <w:szCs w:val="20"/>
        </w:rPr>
      </w:pPr>
    </w:p>
    <w:p w14:paraId="61FDC079" w14:textId="3250EEAC" w:rsidR="00E0618C" w:rsidRPr="00357EC6" w:rsidRDefault="3C5FC2EE" w:rsidP="3C5FC2EE">
      <w:pPr>
        <w:pStyle w:val="ListParagraph"/>
        <w:numPr>
          <w:ilvl w:val="0"/>
          <w:numId w:val="3"/>
        </w:numPr>
        <w:spacing w:after="200" w:line="276" w:lineRule="auto"/>
        <w:contextualSpacing/>
        <w:rPr>
          <w:rFonts w:ascii="Footlight MT Light" w:hAnsi="Footlight MT Light"/>
          <w:sz w:val="20"/>
          <w:szCs w:val="20"/>
        </w:rPr>
      </w:pPr>
      <w:r w:rsidRPr="3C5FC2EE">
        <w:rPr>
          <w:rFonts w:ascii="Footlight MT Light" w:hAnsi="Footlight MT Light"/>
          <w:sz w:val="20"/>
          <w:szCs w:val="20"/>
        </w:rPr>
        <w:t xml:space="preserve">Scholarships cannot exceed the amount approved by SUFAC; therefore, no scholarship reallocation requests may be made to SUFAC.    </w:t>
      </w:r>
    </w:p>
    <w:p w14:paraId="0E27B00A" w14:textId="77777777" w:rsidR="00E0618C" w:rsidRPr="00357EC6" w:rsidRDefault="00E0618C" w:rsidP="00E0618C">
      <w:pPr>
        <w:pStyle w:val="ListParagraph"/>
        <w:rPr>
          <w:rFonts w:ascii="Footlight MT Light" w:hAnsi="Footlight MT Light"/>
          <w:sz w:val="20"/>
          <w:szCs w:val="20"/>
        </w:rPr>
      </w:pPr>
    </w:p>
    <w:p w14:paraId="7834BCAA" w14:textId="5C9FF8BA" w:rsidR="00E0618C" w:rsidRPr="005B64E0" w:rsidRDefault="3C5FC2EE" w:rsidP="3C5FC2EE">
      <w:pPr>
        <w:pStyle w:val="ListParagraph"/>
        <w:numPr>
          <w:ilvl w:val="0"/>
          <w:numId w:val="3"/>
        </w:numPr>
        <w:spacing w:after="200" w:line="276" w:lineRule="auto"/>
        <w:contextualSpacing/>
        <w:rPr>
          <w:rFonts w:ascii="Footlight MT Light" w:hAnsi="Footlight MT Light"/>
          <w:color w:val="000000" w:themeColor="text1"/>
          <w:sz w:val="20"/>
          <w:szCs w:val="20"/>
        </w:rPr>
      </w:pPr>
      <w:r w:rsidRPr="3C5FC2EE">
        <w:rPr>
          <w:rFonts w:ascii="Footlight MT Light" w:hAnsi="Footlight MT Light"/>
          <w:sz w:val="20"/>
          <w:szCs w:val="20"/>
        </w:rPr>
        <w:t xml:space="preserve">Every two fiscal years, scholarships can potentially increase </w:t>
      </w:r>
      <w:r w:rsidRPr="3C5FC2EE">
        <w:rPr>
          <w:rFonts w:ascii="Footlight MT Light" w:hAnsi="Footlight MT Light"/>
          <w:b/>
          <w:bCs/>
          <w:sz w:val="20"/>
          <w:szCs w:val="20"/>
        </w:rPr>
        <w:t>or decrease</w:t>
      </w:r>
      <w:r w:rsidRPr="3C5FC2EE">
        <w:rPr>
          <w:rFonts w:ascii="Footlight MT Light" w:hAnsi="Footlight MT Light"/>
          <w:sz w:val="20"/>
          <w:szCs w:val="20"/>
        </w:rPr>
        <w:t xml:space="preserve"> a maximum of 10%. Scholarship increases must be justified to SUFAC with valid reasons and evidence. </w:t>
      </w:r>
    </w:p>
    <w:p w14:paraId="60061E4C" w14:textId="77777777" w:rsidR="00E0618C" w:rsidRPr="005B64E0" w:rsidRDefault="00E0618C" w:rsidP="00E0618C">
      <w:pPr>
        <w:pStyle w:val="ListParagraph"/>
        <w:rPr>
          <w:rFonts w:ascii="Footlight MT Light" w:hAnsi="Footlight MT Light"/>
          <w:sz w:val="20"/>
          <w:szCs w:val="20"/>
        </w:rPr>
      </w:pPr>
    </w:p>
    <w:p w14:paraId="300925D4" w14:textId="7082EDD5" w:rsidR="00E0618C" w:rsidRPr="000C659F" w:rsidRDefault="3C5FC2EE" w:rsidP="3C5FC2EE">
      <w:pPr>
        <w:pStyle w:val="ListParagraph"/>
        <w:numPr>
          <w:ilvl w:val="1"/>
          <w:numId w:val="3"/>
        </w:numPr>
        <w:spacing w:after="200" w:line="276" w:lineRule="auto"/>
        <w:contextualSpacing/>
        <w:rPr>
          <w:rFonts w:ascii="Footlight MT Light" w:hAnsi="Footlight MT Light"/>
          <w:sz w:val="20"/>
          <w:szCs w:val="20"/>
        </w:rPr>
      </w:pPr>
      <w:r w:rsidRPr="3C5FC2EE">
        <w:rPr>
          <w:rFonts w:ascii="Footlight MT Light" w:hAnsi="Footlight MT Light"/>
          <w:sz w:val="20"/>
          <w:szCs w:val="20"/>
        </w:rPr>
        <w:t xml:space="preserve">Scholarships will be considered for possible changes in </w:t>
      </w:r>
      <w:r w:rsidRPr="000C659F">
        <w:rPr>
          <w:rFonts w:ascii="Footlight MT Light" w:hAnsi="Footlight MT Light"/>
          <w:sz w:val="20"/>
          <w:szCs w:val="20"/>
        </w:rPr>
        <w:t xml:space="preserve">budgeting for the </w:t>
      </w:r>
      <w:r w:rsidR="007E263E" w:rsidRPr="000C659F">
        <w:rPr>
          <w:rFonts w:ascii="Footlight MT Light" w:hAnsi="Footlight MT Light"/>
          <w:b/>
          <w:sz w:val="20"/>
          <w:szCs w:val="20"/>
        </w:rPr>
        <w:t>2021-2022</w:t>
      </w:r>
      <w:r w:rsidRPr="000C659F">
        <w:rPr>
          <w:rFonts w:ascii="Footlight MT Light" w:hAnsi="Footlight MT Light"/>
          <w:sz w:val="20"/>
          <w:szCs w:val="20"/>
        </w:rPr>
        <w:t xml:space="preserve"> fiscal year. </w:t>
      </w:r>
    </w:p>
    <w:p w14:paraId="6D457735" w14:textId="272ABF5E" w:rsidR="00A05FAD" w:rsidRPr="000C659F" w:rsidRDefault="3C5FC2EE" w:rsidP="3C5FC2EE">
      <w:pPr>
        <w:pStyle w:val="ListParagraph"/>
        <w:numPr>
          <w:ilvl w:val="1"/>
          <w:numId w:val="3"/>
        </w:numPr>
        <w:spacing w:after="200" w:line="276" w:lineRule="auto"/>
        <w:contextualSpacing/>
        <w:rPr>
          <w:rFonts w:ascii="Footlight MT Light" w:hAnsi="Footlight MT Light"/>
          <w:sz w:val="20"/>
          <w:szCs w:val="20"/>
        </w:rPr>
      </w:pPr>
      <w:r w:rsidRPr="000C659F">
        <w:rPr>
          <w:rFonts w:ascii="Footlight MT Light" w:hAnsi="Footlight MT Light"/>
          <w:sz w:val="20"/>
          <w:szCs w:val="20"/>
        </w:rPr>
        <w:t>No scholarships may be changed in the budgeting years that end in an odd number (ex</w:t>
      </w:r>
      <w:r w:rsidR="000C659F" w:rsidRPr="000C659F">
        <w:rPr>
          <w:rFonts w:ascii="Footlight MT Light" w:hAnsi="Footlight MT Light"/>
          <w:strike/>
          <w:sz w:val="20"/>
          <w:szCs w:val="20"/>
        </w:rPr>
        <w:t>:</w:t>
      </w:r>
      <w:r w:rsidRPr="000C659F">
        <w:rPr>
          <w:rFonts w:ascii="Footlight MT Light" w:hAnsi="Footlight MT Light"/>
          <w:b/>
          <w:bCs/>
          <w:sz w:val="20"/>
          <w:szCs w:val="20"/>
        </w:rPr>
        <w:t>2020-2021</w:t>
      </w:r>
      <w:r w:rsidRPr="000C659F">
        <w:rPr>
          <w:rFonts w:ascii="Footlight MT Light" w:hAnsi="Footlight MT Light"/>
          <w:sz w:val="20"/>
          <w:szCs w:val="20"/>
        </w:rPr>
        <w:t>)</w:t>
      </w:r>
    </w:p>
    <w:p w14:paraId="44EAFD9C" w14:textId="77777777" w:rsidR="00A05FAD" w:rsidRPr="005B64E0" w:rsidRDefault="00A05FAD" w:rsidP="00A05FAD">
      <w:pPr>
        <w:pStyle w:val="ListParagraph"/>
        <w:spacing w:after="200" w:line="276" w:lineRule="auto"/>
        <w:ind w:left="1440"/>
        <w:contextualSpacing/>
        <w:rPr>
          <w:rFonts w:ascii="Footlight MT Light" w:hAnsi="Footlight MT Light"/>
          <w:sz w:val="20"/>
          <w:szCs w:val="20"/>
        </w:rPr>
      </w:pPr>
    </w:p>
    <w:p w14:paraId="03C94693" w14:textId="2DFC5217" w:rsidR="00E0618C" w:rsidRPr="005B64E0" w:rsidRDefault="3C5FC2EE" w:rsidP="3C5FC2EE">
      <w:pPr>
        <w:pStyle w:val="ListParagraph"/>
        <w:numPr>
          <w:ilvl w:val="0"/>
          <w:numId w:val="3"/>
        </w:numPr>
        <w:spacing w:after="200" w:line="276" w:lineRule="auto"/>
        <w:contextualSpacing/>
        <w:rPr>
          <w:rFonts w:ascii="Footlight MT Light" w:hAnsi="Footlight MT Light"/>
          <w:sz w:val="20"/>
          <w:szCs w:val="20"/>
        </w:rPr>
      </w:pPr>
      <w:r w:rsidRPr="3C5FC2EE">
        <w:rPr>
          <w:rFonts w:ascii="Footlight MT Light" w:hAnsi="Footlight MT Light"/>
          <w:sz w:val="20"/>
          <w:szCs w:val="20"/>
        </w:rPr>
        <w:t>Scholarships should be arranged in a hierarchy with the head position being granted the most money and each subsequent position receiving less as work load decreases.</w:t>
      </w:r>
    </w:p>
    <w:p w14:paraId="4B94D5A5" w14:textId="77777777" w:rsidR="00E0618C" w:rsidRPr="00357EC6" w:rsidRDefault="00E0618C" w:rsidP="00E0618C">
      <w:pPr>
        <w:pStyle w:val="ListParagraph"/>
        <w:rPr>
          <w:rFonts w:ascii="Footlight MT Light" w:hAnsi="Footlight MT Light"/>
          <w:sz w:val="20"/>
          <w:szCs w:val="20"/>
        </w:rPr>
      </w:pPr>
    </w:p>
    <w:p w14:paraId="6D8875C3" w14:textId="54B6D6F1" w:rsidR="00E0618C" w:rsidRPr="00357EC6" w:rsidRDefault="3C5FC2EE" w:rsidP="3C5FC2EE">
      <w:pPr>
        <w:pStyle w:val="ListParagraph"/>
        <w:numPr>
          <w:ilvl w:val="0"/>
          <w:numId w:val="3"/>
        </w:numPr>
        <w:spacing w:after="200" w:line="276" w:lineRule="auto"/>
        <w:contextualSpacing/>
        <w:rPr>
          <w:rFonts w:ascii="Footlight MT Light" w:hAnsi="Footlight MT Light"/>
          <w:sz w:val="20"/>
          <w:szCs w:val="20"/>
        </w:rPr>
      </w:pPr>
      <w:r w:rsidRPr="3C5FC2EE">
        <w:rPr>
          <w:rFonts w:ascii="Footlight MT Light" w:hAnsi="Footlight MT Light"/>
          <w:sz w:val="20"/>
          <w:szCs w:val="20"/>
        </w:rPr>
        <w:t xml:space="preserve">Student Organizations requesting scholarships need to provide SUFAC with a copy of the Organizations mission statement, by-laws, the application form, and “leadership contract” forms for each scholarship receiving position.  </w:t>
      </w:r>
    </w:p>
    <w:p w14:paraId="3DEEC669" w14:textId="77777777" w:rsidR="00E0618C" w:rsidRPr="00357EC6" w:rsidRDefault="00E0618C" w:rsidP="00E0618C">
      <w:pPr>
        <w:pStyle w:val="ListParagraph"/>
        <w:rPr>
          <w:rFonts w:ascii="Footlight MT Light" w:hAnsi="Footlight MT Light"/>
          <w:sz w:val="20"/>
          <w:szCs w:val="20"/>
        </w:rPr>
      </w:pPr>
    </w:p>
    <w:p w14:paraId="1217691E" w14:textId="6ADAA44A" w:rsidR="00E0618C" w:rsidRPr="00357EC6" w:rsidRDefault="3C5FC2EE" w:rsidP="3C5FC2EE">
      <w:pPr>
        <w:pStyle w:val="ListParagraph"/>
        <w:numPr>
          <w:ilvl w:val="0"/>
          <w:numId w:val="3"/>
        </w:numPr>
        <w:spacing w:after="200" w:line="276" w:lineRule="auto"/>
        <w:contextualSpacing/>
        <w:rPr>
          <w:rFonts w:ascii="Footlight MT Light" w:hAnsi="Footlight MT Light"/>
          <w:sz w:val="20"/>
          <w:szCs w:val="20"/>
        </w:rPr>
      </w:pPr>
      <w:r w:rsidRPr="3C5FC2EE">
        <w:rPr>
          <w:rFonts w:ascii="Footlight MT Light" w:hAnsi="Footlight MT Light"/>
          <w:sz w:val="20"/>
          <w:szCs w:val="20"/>
        </w:rPr>
        <w:t xml:space="preserve">Individuals who receive an internship credit in a scholarship funded position will not receive a </w:t>
      </w:r>
      <w:r w:rsidRPr="007E263E">
        <w:rPr>
          <w:rFonts w:ascii="Footlight MT Light" w:hAnsi="Footlight MT Light"/>
          <w:sz w:val="20"/>
          <w:szCs w:val="20"/>
        </w:rPr>
        <w:t>scholarship</w:t>
      </w:r>
      <w:r w:rsidRPr="3C5FC2EE">
        <w:rPr>
          <w:rFonts w:ascii="Footlight MT Light" w:hAnsi="Footlight MT Light"/>
          <w:sz w:val="20"/>
          <w:szCs w:val="20"/>
        </w:rPr>
        <w:t xml:space="preserve"> for serving in that position.</w:t>
      </w:r>
    </w:p>
    <w:p w14:paraId="3656B9AB" w14:textId="77777777" w:rsidR="00E0618C" w:rsidRPr="00357EC6" w:rsidRDefault="00E0618C" w:rsidP="00E0618C">
      <w:pPr>
        <w:pStyle w:val="ListParagraph"/>
        <w:rPr>
          <w:rFonts w:ascii="Footlight MT Light" w:hAnsi="Footlight MT Light"/>
          <w:sz w:val="20"/>
          <w:szCs w:val="20"/>
        </w:rPr>
      </w:pPr>
    </w:p>
    <w:p w14:paraId="1A603C6F" w14:textId="77777777" w:rsidR="00E0618C" w:rsidRPr="00357EC6" w:rsidRDefault="00E0618C" w:rsidP="00E0618C">
      <w:pPr>
        <w:pStyle w:val="ListParagraph"/>
        <w:numPr>
          <w:ilvl w:val="0"/>
          <w:numId w:val="3"/>
        </w:numPr>
        <w:spacing w:after="200" w:line="276" w:lineRule="auto"/>
        <w:contextualSpacing/>
        <w:rPr>
          <w:rFonts w:ascii="Footlight MT Light" w:hAnsi="Footlight MT Light"/>
          <w:sz w:val="20"/>
          <w:szCs w:val="20"/>
        </w:rPr>
      </w:pPr>
      <w:r w:rsidRPr="00357EC6">
        <w:rPr>
          <w:rFonts w:ascii="Footlight MT Light" w:hAnsi="Footlight MT Light"/>
          <w:sz w:val="20"/>
          <w:szCs w:val="20"/>
        </w:rPr>
        <w:t>All physical or digital material that will be presented to the board during SUFAC meetings must be submitted to SUFAC at least one week before the presentation will take place.</w:t>
      </w:r>
    </w:p>
    <w:p w14:paraId="45FB0818" w14:textId="77777777" w:rsidR="00E0618C" w:rsidRPr="00357EC6" w:rsidRDefault="00E0618C" w:rsidP="00E0618C">
      <w:pPr>
        <w:pStyle w:val="ListParagraph"/>
        <w:rPr>
          <w:rFonts w:ascii="Footlight MT Light" w:hAnsi="Footlight MT Light"/>
          <w:sz w:val="20"/>
          <w:szCs w:val="20"/>
        </w:rPr>
      </w:pPr>
    </w:p>
    <w:p w14:paraId="5EBE1640" w14:textId="77777777" w:rsidR="00260CCA" w:rsidRPr="001F3254" w:rsidRDefault="00E0618C" w:rsidP="001F3254">
      <w:pPr>
        <w:pStyle w:val="ListParagraph"/>
        <w:numPr>
          <w:ilvl w:val="0"/>
          <w:numId w:val="3"/>
        </w:numPr>
        <w:spacing w:after="200" w:line="276" w:lineRule="auto"/>
        <w:contextualSpacing/>
        <w:rPr>
          <w:rFonts w:ascii="Footlight MT Light" w:hAnsi="Footlight MT Light"/>
          <w:sz w:val="20"/>
          <w:szCs w:val="20"/>
        </w:rPr>
      </w:pPr>
      <w:r w:rsidRPr="00357EC6">
        <w:rPr>
          <w:rFonts w:ascii="Footlight MT Light" w:hAnsi="Footlight MT Light"/>
          <w:sz w:val="20"/>
          <w:szCs w:val="20"/>
        </w:rPr>
        <w:t>A representative must be present at the SUFAC meeting to answer questions. A SUFAC board member cannot be the sole representative being questioned by SUFAC.</w:t>
      </w:r>
      <w:r w:rsidR="006E6ED3">
        <w:rPr>
          <w:noProof/>
        </w:rPr>
        <mc:AlternateContent>
          <mc:Choice Requires="wps">
            <w:drawing>
              <wp:anchor distT="36576" distB="36576" distL="36576" distR="36576" simplePos="0" relativeHeight="251660288" behindDoc="0" locked="0" layoutInCell="1" allowOverlap="1" wp14:anchorId="7FD5D5E0" wp14:editId="497AFBDE">
                <wp:simplePos x="0" y="0"/>
                <wp:positionH relativeFrom="column">
                  <wp:posOffset>457200</wp:posOffset>
                </wp:positionH>
                <wp:positionV relativeFrom="paragraph">
                  <wp:posOffset>9455150</wp:posOffset>
                </wp:positionV>
                <wp:extent cx="6858000" cy="0"/>
                <wp:effectExtent l="28575" t="25400" r="28575" b="3175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B4F17E6">
              <v:line id="Line 12"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4pt" from="36pt,744.5pt" to="8in,744.5pt" w14:anchorId="2552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">
                <v:shadow color="#ccc"/>
              </v:line>
            </w:pict>
          </mc:Fallback>
        </mc:AlternateContent>
      </w:r>
      <w:r w:rsidR="006E6ED3">
        <w:rPr>
          <w:noProof/>
        </w:rPr>
        <mc:AlternateContent>
          <mc:Choice Requires="wps">
            <w:drawing>
              <wp:anchor distT="36576" distB="36576" distL="36576" distR="36576" simplePos="0" relativeHeight="251657216" behindDoc="0" locked="0" layoutInCell="1" allowOverlap="1" wp14:anchorId="0E1D597B" wp14:editId="16FE7165">
                <wp:simplePos x="0" y="0"/>
                <wp:positionH relativeFrom="column">
                  <wp:posOffset>457200</wp:posOffset>
                </wp:positionH>
                <wp:positionV relativeFrom="paragraph">
                  <wp:posOffset>9455150</wp:posOffset>
                </wp:positionV>
                <wp:extent cx="6858000" cy="0"/>
                <wp:effectExtent l="28575" t="25400" r="28575" b="317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0FE361E">
              <v:line id="Line 11" style="position:absolute;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4pt" from="36pt,744.5pt" to="8in,744.5pt" w14:anchorId="2A57D3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">
                <v:shadow color="#ccc"/>
              </v:line>
            </w:pict>
          </mc:Fallback>
        </mc:AlternateContent>
      </w:r>
    </w:p>
    <w:sectPr w:rsidR="00260CCA" w:rsidRPr="001F3254" w:rsidSect="00387DB2">
      <w:headerReference w:type="default" r:id="rId7"/>
      <w:footerReference w:type="default" r:id="rId8"/>
      <w:pgSz w:w="12240" w:h="15840"/>
      <w:pgMar w:top="1440" w:right="1440" w:bottom="99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BD591" w14:textId="77777777" w:rsidR="003F56B2" w:rsidRDefault="003F56B2" w:rsidP="009A35F2">
      <w:r>
        <w:separator/>
      </w:r>
    </w:p>
  </w:endnote>
  <w:endnote w:type="continuationSeparator" w:id="0">
    <w:p w14:paraId="5D4BC21C" w14:textId="77777777" w:rsidR="003F56B2" w:rsidRDefault="003F56B2" w:rsidP="009A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55989" w14:textId="77777777" w:rsidR="00A05FAD" w:rsidRPr="001E6804" w:rsidRDefault="00A05FAD" w:rsidP="00990360">
    <w:pPr>
      <w:rPr>
        <w:rFonts w:ascii="Footlight MT Light" w:hAnsi="Footlight MT Light"/>
        <w:i/>
        <w:sz w:val="22"/>
        <w:szCs w:val="22"/>
      </w:rPr>
    </w:pPr>
    <w:r>
      <w:rPr>
        <w:i/>
        <w:noProof/>
        <w:color w:val="auto"/>
        <w:kern w:val="0"/>
        <w:sz w:val="24"/>
        <w:szCs w:val="24"/>
      </w:rPr>
      <mc:AlternateContent>
        <mc:Choice Requires="wps">
          <w:drawing>
            <wp:anchor distT="0" distB="0" distL="114300" distR="114300" simplePos="0" relativeHeight="251667456" behindDoc="0" locked="0" layoutInCell="1" allowOverlap="1" wp14:anchorId="2708CD23" wp14:editId="07777777">
              <wp:simplePos x="0" y="0"/>
              <wp:positionH relativeFrom="column">
                <wp:posOffset>3951605</wp:posOffset>
              </wp:positionH>
              <wp:positionV relativeFrom="paragraph">
                <wp:posOffset>-59690</wp:posOffset>
              </wp:positionV>
              <wp:extent cx="2381250" cy="868680"/>
              <wp:effectExtent l="0" t="0" r="1270" b="63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68680"/>
                      </a:xfrm>
                      <a:prstGeom prst="rect">
                        <a:avLst/>
                      </a:prstGeom>
                      <a:solidFill>
                        <a:srgbClr val="FFFFFF"/>
                      </a:solidFill>
                      <a:ln>
                        <a:noFill/>
                      </a:ln>
                      <a:effectLst/>
                      <a:extLst>
                        <a:ext uri="{91240B29-F687-4F45-9708-019B960494DF}">
                          <a14:hiddenLine xmlns:a14="http://schemas.microsoft.com/office/drawing/2010/main" w="9525">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outerShdw dist="12700" algn="ctr" rotWithShape="0">
                                <a:srgbClr val="808080"/>
                              </a:outerShdw>
                            </a:effectLst>
                          </a14:hiddenEffects>
                        </a:ext>
                      </a:extLst>
                    </wps:spPr>
                    <wps:txbx>
                      <w:txbxContent>
                        <w:p w14:paraId="211D1FE0" w14:textId="77777777" w:rsidR="00A05FAD" w:rsidRDefault="00A05FAD" w:rsidP="00990360">
                          <w:pPr>
                            <w:pStyle w:val="msoaddress"/>
                            <w:widowControl w:val="0"/>
                            <w:jc w:val="center"/>
                          </w:pPr>
                          <w:r>
                            <w:t>Segregated University Fee Allocation Committee</w:t>
                          </w:r>
                        </w:p>
                        <w:p w14:paraId="7783ED96" w14:textId="77777777" w:rsidR="00A05FAD" w:rsidRDefault="00A05FAD" w:rsidP="00990360">
                          <w:pPr>
                            <w:pStyle w:val="msoaddress"/>
                            <w:widowControl w:val="0"/>
                            <w:jc w:val="center"/>
                          </w:pPr>
                          <w:r>
                            <w:t>c/o Student Government Association</w:t>
                          </w:r>
                        </w:p>
                        <w:p w14:paraId="0027E0EE" w14:textId="77777777" w:rsidR="00A05FAD" w:rsidRDefault="00A05FAD" w:rsidP="00990360">
                          <w:pPr>
                            <w:pStyle w:val="msoaddress"/>
                            <w:widowControl w:val="0"/>
                            <w:jc w:val="center"/>
                          </w:pPr>
                          <w:r>
                            <w:t>University Union, Room UU 112</w:t>
                          </w:r>
                        </w:p>
                        <w:p w14:paraId="307FDB15" w14:textId="77777777" w:rsidR="00A05FAD" w:rsidRDefault="00A05FAD" w:rsidP="00990360">
                          <w:pPr>
                            <w:pStyle w:val="msoaddress"/>
                            <w:widowControl w:val="0"/>
                            <w:jc w:val="center"/>
                          </w:pPr>
                          <w:r>
                            <w:t>2420 Nicolet Drive, Green Bay, WI 54311</w:t>
                          </w:r>
                        </w:p>
                        <w:p w14:paraId="12A8C0F7" w14:textId="77777777" w:rsidR="00A05FAD" w:rsidRDefault="00A05FAD" w:rsidP="00990360">
                          <w:pPr>
                            <w:pStyle w:val="msoaddress"/>
                            <w:widowControl w:val="0"/>
                            <w:jc w:val="center"/>
                          </w:pPr>
                          <w:r>
                            <w:t>E-mail: sosufac@uwgb.edu</w:t>
                          </w:r>
                        </w:p>
                        <w:p w14:paraId="3461D779" w14:textId="77777777" w:rsidR="00A05FAD" w:rsidRDefault="00A05F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8CD23" id="_x0000_t202" coordsize="21600,21600" o:spt="202" path="m,l,21600r21600,l21600,xe">
              <v:stroke joinstyle="miter"/>
              <v:path gradientshapeok="t" o:connecttype="rect"/>
            </v:shapetype>
            <v:shape id="Text Box 15" o:spid="_x0000_s1027" type="#_x0000_t202" style="position:absolute;margin-left:311.15pt;margin-top:-4.7pt;width:187.5pt;height:6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" stroked="f" strokecolor="#4f81bd [3204]">
              <v:stroke dashstyle="dash"/>
              <v:shadow offset="1pt,0"/>
              <v:textbox>
                <w:txbxContent>
                  <w:p w14:paraId="211D1FE0" w14:textId="77777777" w:rsidR="00A05FAD" w:rsidRDefault="00A05FAD" w:rsidP="00990360">
                    <w:pPr>
                      <w:pStyle w:val="msoaddress"/>
                      <w:widowControl w:val="0"/>
                      <w:jc w:val="center"/>
                    </w:pPr>
                    <w:r>
                      <w:t>Segregated University Fee Allocation Committee</w:t>
                    </w:r>
                  </w:p>
                  <w:p w14:paraId="7783ED96" w14:textId="77777777" w:rsidR="00A05FAD" w:rsidRDefault="00A05FAD" w:rsidP="00990360">
                    <w:pPr>
                      <w:pStyle w:val="msoaddress"/>
                      <w:widowControl w:val="0"/>
                      <w:jc w:val="center"/>
                    </w:pPr>
                    <w:r>
                      <w:t>c/o Student Government Association</w:t>
                    </w:r>
                  </w:p>
                  <w:p w14:paraId="0027E0EE" w14:textId="77777777" w:rsidR="00A05FAD" w:rsidRDefault="00A05FAD" w:rsidP="00990360">
                    <w:pPr>
                      <w:pStyle w:val="msoaddress"/>
                      <w:widowControl w:val="0"/>
                      <w:jc w:val="center"/>
                    </w:pPr>
                    <w:r>
                      <w:t>University Union, Room UU 112</w:t>
                    </w:r>
                  </w:p>
                  <w:p w14:paraId="307FDB15" w14:textId="77777777" w:rsidR="00A05FAD" w:rsidRDefault="00A05FAD" w:rsidP="00990360">
                    <w:pPr>
                      <w:pStyle w:val="msoaddress"/>
                      <w:widowControl w:val="0"/>
                      <w:jc w:val="center"/>
                    </w:pPr>
                    <w:r>
                      <w:t>2420 Nicolet Drive, Green Bay, WI 54311</w:t>
                    </w:r>
                  </w:p>
                  <w:p w14:paraId="12A8C0F7" w14:textId="77777777" w:rsidR="00A05FAD" w:rsidRDefault="00A05FAD" w:rsidP="00990360">
                    <w:pPr>
                      <w:pStyle w:val="msoaddress"/>
                      <w:widowControl w:val="0"/>
                      <w:jc w:val="center"/>
                    </w:pPr>
                    <w:r>
                      <w:t>E-mail: sosufac@uwgb.edu</w:t>
                    </w:r>
                  </w:p>
                  <w:p w14:paraId="3461D779" w14:textId="77777777" w:rsidR="00A05FAD" w:rsidRDefault="00A05FAD"/>
                </w:txbxContent>
              </v:textbox>
            </v:shape>
          </w:pict>
        </mc:Fallback>
      </mc:AlternateContent>
    </w:r>
    <w:r>
      <w:rPr>
        <w:i/>
        <w:noProof/>
      </w:rPr>
      <mc:AlternateContent>
        <mc:Choice Requires="wps">
          <w:drawing>
            <wp:anchor distT="36576" distB="36576" distL="36576" distR="36576" simplePos="0" relativeHeight="251662336" behindDoc="0" locked="0" layoutInCell="1" allowOverlap="1" wp14:anchorId="01660164" wp14:editId="07777777">
              <wp:simplePos x="0" y="0"/>
              <wp:positionH relativeFrom="column">
                <wp:posOffset>-428625</wp:posOffset>
              </wp:positionH>
              <wp:positionV relativeFrom="paragraph">
                <wp:posOffset>-102235</wp:posOffset>
              </wp:positionV>
              <wp:extent cx="6858000" cy="0"/>
              <wp:effectExtent l="9525" t="12065" r="9525" b="698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C0B304B">
            <v:line id="Line 10"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25pt" from="-33.75pt,-8.05pt" to="506.25pt,-8.05pt" w14:anchorId="0B282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">
              <v:shadow color="#ccc"/>
            </v:line>
          </w:pict>
        </mc:Fallback>
      </mc:AlternateContent>
    </w:r>
    <w:r w:rsidRPr="001E6804">
      <w:rPr>
        <w:rFonts w:ascii="Footlight MT Light" w:hAnsi="Footlight MT Light"/>
        <w:i/>
        <w:sz w:val="22"/>
        <w:szCs w:val="22"/>
      </w:rPr>
      <w:t>* If the procedure is not followed, no SUFAC funds may be used.</w:t>
    </w:r>
  </w:p>
  <w:p w14:paraId="20AD00FA" w14:textId="77777777" w:rsidR="00A05FAD" w:rsidRPr="001E6804" w:rsidRDefault="00A05FAD" w:rsidP="00990360">
    <w:pPr>
      <w:rPr>
        <w:rFonts w:ascii="Footlight MT Light" w:hAnsi="Footlight MT Light"/>
        <w:i/>
        <w:sz w:val="22"/>
        <w:szCs w:val="22"/>
      </w:rPr>
    </w:pPr>
    <w:r w:rsidRPr="001E6804">
      <w:rPr>
        <w:rFonts w:ascii="Footlight MT Light" w:hAnsi="Footlight MT Light"/>
        <w:i/>
        <w:sz w:val="22"/>
        <w:szCs w:val="22"/>
      </w:rPr>
      <w:t>* All exceptions must be approved by SUFAC with a</w:t>
    </w:r>
    <w:r w:rsidRPr="001E6804">
      <w:rPr>
        <w:rFonts w:ascii="Footlight MT Light" w:hAnsi="Footlight MT Light"/>
        <w:i/>
      </w:rPr>
      <w:t xml:space="preserve"> </w:t>
    </w:r>
    <w:r w:rsidRPr="001E6804">
      <w:rPr>
        <w:rFonts w:ascii="Footlight MT Light" w:hAnsi="Footlight MT Light"/>
        <w:i/>
        <w:sz w:val="22"/>
        <w:szCs w:val="22"/>
        <w:vertAlign w:val="superscript"/>
      </w:rPr>
      <w:t>2</w:t>
    </w:r>
    <w:r w:rsidRPr="001E6804">
      <w:rPr>
        <w:rFonts w:ascii="Footlight MT Light" w:hAnsi="Footlight MT Light"/>
        <w:i/>
        <w:sz w:val="22"/>
        <w:szCs w:val="22"/>
      </w:rPr>
      <w:t>/</w:t>
    </w:r>
    <w:proofErr w:type="gramStart"/>
    <w:r w:rsidRPr="001E6804">
      <w:rPr>
        <w:rFonts w:ascii="Footlight MT Light" w:hAnsi="Footlight MT Light"/>
        <w:i/>
        <w:sz w:val="22"/>
        <w:szCs w:val="22"/>
        <w:vertAlign w:val="subscript"/>
      </w:rPr>
      <w:t xml:space="preserve">3  </w:t>
    </w:r>
    <w:r w:rsidRPr="001E6804">
      <w:rPr>
        <w:rFonts w:ascii="Footlight MT Light" w:hAnsi="Footlight MT Light"/>
        <w:i/>
        <w:sz w:val="22"/>
        <w:szCs w:val="22"/>
      </w:rPr>
      <w:t>majority</w:t>
    </w:r>
    <w:proofErr w:type="gramEnd"/>
    <w:r w:rsidRPr="001E6804">
      <w:rPr>
        <w:rFonts w:ascii="Footlight MT Light" w:hAnsi="Footlight MT Light"/>
        <w:i/>
        <w:sz w:val="22"/>
        <w:szCs w:val="22"/>
      </w:rPr>
      <w:t>.</w:t>
    </w:r>
  </w:p>
  <w:p w14:paraId="0ABD6E2A" w14:textId="77777777" w:rsidR="00A05FAD" w:rsidRPr="001E6804" w:rsidRDefault="00A05FAD" w:rsidP="00990360">
    <w:pPr>
      <w:rPr>
        <w:rFonts w:ascii="Footlight MT Light" w:hAnsi="Footlight MT Light"/>
        <w:i/>
        <w:sz w:val="22"/>
        <w:szCs w:val="22"/>
      </w:rPr>
    </w:pPr>
    <w:r w:rsidRPr="001E6804">
      <w:rPr>
        <w:rFonts w:ascii="Footlight MT Light" w:hAnsi="Footlight MT Light"/>
        <w:i/>
        <w:sz w:val="22"/>
        <w:szCs w:val="22"/>
      </w:rPr>
      <w:t>* This policy will be reviewed by SUFAC annually.</w:t>
    </w:r>
  </w:p>
  <w:p w14:paraId="29A6DD8B" w14:textId="07AC5920" w:rsidR="00A05FAD" w:rsidRPr="001E6804" w:rsidRDefault="003B07E7" w:rsidP="00990360">
    <w:pPr>
      <w:rPr>
        <w:i/>
      </w:rPr>
    </w:pPr>
    <w:r>
      <w:rPr>
        <w:rFonts w:ascii="Footlight MT Light" w:hAnsi="Footlight MT Light"/>
        <w:i/>
        <w:sz w:val="22"/>
        <w:szCs w:val="22"/>
      </w:rPr>
      <w:t xml:space="preserve">* Revised </w:t>
    </w:r>
    <w:r w:rsidR="000C659F">
      <w:rPr>
        <w:rFonts w:ascii="Footlight MT Light" w:hAnsi="Footlight MT Light"/>
        <w:i/>
        <w:sz w:val="22"/>
        <w:szCs w:val="22"/>
      </w:rPr>
      <w:t>April 20</w:t>
    </w:r>
    <w:r w:rsidR="00FF0189">
      <w:rPr>
        <w:rFonts w:ascii="Footlight MT Light" w:hAnsi="Footlight MT Light"/>
        <w:i/>
        <w:sz w:val="22"/>
        <w:szCs w:val="22"/>
      </w:rPr>
      <w:t>20</w:t>
    </w:r>
  </w:p>
  <w:p w14:paraId="756E6A93" w14:textId="77777777" w:rsidR="00A05FAD" w:rsidRDefault="00A05FAD">
    <w:pPr>
      <w:pStyle w:val="Footer"/>
    </w:pPr>
    <w:r>
      <w:rPr>
        <w:noProof/>
        <w:color w:val="auto"/>
        <w:kern w:val="0"/>
        <w:sz w:val="24"/>
        <w:szCs w:val="24"/>
      </w:rPr>
      <mc:AlternateContent>
        <mc:Choice Requires="wps">
          <w:drawing>
            <wp:anchor distT="36576" distB="36576" distL="36576" distR="36576" simplePos="0" relativeHeight="251666432" behindDoc="0" locked="0" layoutInCell="1" allowOverlap="1" wp14:anchorId="1E20AC57" wp14:editId="07777777">
              <wp:simplePos x="0" y="0"/>
              <wp:positionH relativeFrom="column">
                <wp:posOffset>457200</wp:posOffset>
              </wp:positionH>
              <wp:positionV relativeFrom="paragraph">
                <wp:posOffset>9455150</wp:posOffset>
              </wp:positionV>
              <wp:extent cx="6858000" cy="0"/>
              <wp:effectExtent l="28575" t="25400" r="28575" b="317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4AEDA5A">
            <v:line id="Line 12"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4pt" from="36pt,744.5pt" to="8in,744.5pt" w14:anchorId="20DAC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">
              <v:shadow color="#ccc"/>
            </v:line>
          </w:pict>
        </mc:Fallback>
      </mc:AlternateContent>
    </w:r>
    <w:r>
      <w:rPr>
        <w:noProof/>
        <w:color w:val="auto"/>
        <w:kern w:val="0"/>
        <w:sz w:val="24"/>
        <w:szCs w:val="24"/>
      </w:rPr>
      <mc:AlternateContent>
        <mc:Choice Requires="wps">
          <w:drawing>
            <wp:anchor distT="36576" distB="36576" distL="36576" distR="36576" simplePos="0" relativeHeight="251664384" behindDoc="0" locked="0" layoutInCell="1" allowOverlap="1" wp14:anchorId="771DD75B" wp14:editId="07777777">
              <wp:simplePos x="0" y="0"/>
              <wp:positionH relativeFrom="column">
                <wp:posOffset>457200</wp:posOffset>
              </wp:positionH>
              <wp:positionV relativeFrom="paragraph">
                <wp:posOffset>9455150</wp:posOffset>
              </wp:positionV>
              <wp:extent cx="6858000" cy="0"/>
              <wp:effectExtent l="28575" t="25400" r="28575" b="317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3CD9DE6">
            <v:line id="Line 11" style="position:absolute;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4pt" from="36pt,744.5pt" to="8in,744.5pt" w14:anchorId="4EAAAF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">
              <v:shadow color="#ccc"/>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21621" w14:textId="77777777" w:rsidR="003F56B2" w:rsidRDefault="003F56B2" w:rsidP="009A35F2">
      <w:r>
        <w:separator/>
      </w:r>
    </w:p>
  </w:footnote>
  <w:footnote w:type="continuationSeparator" w:id="0">
    <w:p w14:paraId="6285A914" w14:textId="77777777" w:rsidR="003F56B2" w:rsidRDefault="003F56B2" w:rsidP="009A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07199"/>
      <w:placeholder>
        <w:docPart w:val="DefaultPlaceholder_1081868574"/>
      </w:placeholder>
      <w:temporary/>
      <w:showingPlcHdr/>
    </w:sdtPr>
    <w:sdtEndPr/>
    <w:sdtContent>
      <w:p w14:paraId="1F36A521" w14:textId="77777777" w:rsidR="00A05FAD" w:rsidRDefault="00A05FAD">
        <w:pPr>
          <w:pStyle w:val="Header"/>
        </w:pPr>
        <w:r>
          <w:t>[Type text]</w:t>
        </w:r>
      </w:p>
    </w:sdtContent>
  </w:sdt>
  <w:p w14:paraId="4503D207" w14:textId="77777777" w:rsidR="00A05FAD" w:rsidRDefault="00A05FAD">
    <w:pPr>
      <w:pStyle w:val="Header"/>
    </w:pPr>
    <w:r>
      <w:rPr>
        <w:noProof/>
      </w:rPr>
      <mc:AlternateContent>
        <mc:Choice Requires="wps">
          <w:drawing>
            <wp:anchor distT="36576" distB="36576" distL="36576" distR="36576" simplePos="0" relativeHeight="251660288" behindDoc="0" locked="0" layoutInCell="1" allowOverlap="1" wp14:anchorId="34797D54" wp14:editId="07777777">
              <wp:simplePos x="0" y="0"/>
              <wp:positionH relativeFrom="column">
                <wp:posOffset>2066925</wp:posOffset>
              </wp:positionH>
              <wp:positionV relativeFrom="paragraph">
                <wp:posOffset>-174625</wp:posOffset>
              </wp:positionV>
              <wp:extent cx="1828800" cy="0"/>
              <wp:effectExtent l="9525" t="6350" r="9525" b="1270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0A76A9C">
            <v:line id="Line 3"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from="162.75pt,-13.75pt" to="306.75pt,-13.75pt" w14:anchorId="66186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">
              <v:shadow color="#ccc"/>
            </v:line>
          </w:pict>
        </mc:Fallback>
      </mc:AlternateContent>
    </w:r>
    <w:r>
      <w:rPr>
        <w:noProof/>
      </w:rPr>
      <mc:AlternateContent>
        <mc:Choice Requires="wps">
          <w:drawing>
            <wp:anchor distT="36576" distB="36576" distL="36576" distR="36576" simplePos="0" relativeHeight="251658240" behindDoc="0" locked="0" layoutInCell="1" allowOverlap="1" wp14:anchorId="702BA1F8" wp14:editId="07777777">
              <wp:simplePos x="0" y="0"/>
              <wp:positionH relativeFrom="column">
                <wp:posOffset>-428625</wp:posOffset>
              </wp:positionH>
              <wp:positionV relativeFrom="paragraph">
                <wp:posOffset>-365125</wp:posOffset>
              </wp:positionV>
              <wp:extent cx="6858000" cy="742950"/>
              <wp:effectExtent l="0" t="0" r="0"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7429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D58AC1" w14:textId="77777777" w:rsidR="00A05FAD" w:rsidRDefault="00A05FAD" w:rsidP="009A35F2">
                          <w:pPr>
                            <w:pStyle w:val="msoorganizationname2"/>
                            <w:widowControl w:val="0"/>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6E7BEAA2" w14:textId="77777777" w:rsidR="00A05FAD" w:rsidRDefault="00A05FAD" w:rsidP="009A35F2">
                          <w:pPr>
                            <w:pStyle w:val="msoorganizationname2"/>
                            <w:widowControl w:val="0"/>
                            <w:jc w:val="center"/>
                            <w:rPr>
                              <w:rFonts w:ascii="Bodoni MT" w:hAnsi="Bodoni MT"/>
                              <w:sz w:val="8"/>
                              <w:szCs w:val="8"/>
                            </w:rPr>
                          </w:pPr>
                          <w:r>
                            <w:rPr>
                              <w:rFonts w:ascii="Bodoni MT" w:hAnsi="Bodoni MT"/>
                              <w:sz w:val="8"/>
                              <w:szCs w:val="8"/>
                            </w:rPr>
                            <w:t> </w:t>
                          </w:r>
                        </w:p>
                        <w:p w14:paraId="583C962B" w14:textId="77777777" w:rsidR="00A05FAD" w:rsidRDefault="00A05FAD" w:rsidP="009A35F2">
                          <w:pPr>
                            <w:pStyle w:val="msoorganizationname2"/>
                            <w:widowControl w:val="0"/>
                            <w:jc w:val="center"/>
                            <w:rPr>
                              <w:rFonts w:ascii="Bodoni MT" w:hAnsi="Bodoni MT"/>
                              <w:sz w:val="24"/>
                              <w:szCs w:val="24"/>
                            </w:rPr>
                          </w:pPr>
                          <w:r>
                            <w:rPr>
                              <w:rFonts w:ascii="Bodoni MT" w:hAnsi="Bodoni MT"/>
                              <w:sz w:val="24"/>
                              <w:szCs w:val="24"/>
                            </w:rPr>
                            <w:t>GREEN BAY</w:t>
                          </w:r>
                        </w:p>
                        <w:p w14:paraId="63E4A9CD" w14:textId="77777777" w:rsidR="00A05FAD" w:rsidRDefault="00A05FAD" w:rsidP="009A35F2">
                          <w:pPr>
                            <w:pStyle w:val="msoorganizationname2"/>
                            <w:widowControl w:val="0"/>
                            <w:jc w:val="center"/>
                            <w:rPr>
                              <w:rFonts w:ascii="Bodoni MT" w:hAnsi="Bodoni MT"/>
                              <w:sz w:val="8"/>
                              <w:szCs w:val="8"/>
                            </w:rPr>
                          </w:pPr>
                          <w:r>
                            <w:rPr>
                              <w:rFonts w:ascii="Bodoni MT" w:hAnsi="Bodoni MT"/>
                              <w:sz w:val="8"/>
                              <w:szCs w:val="8"/>
                            </w:rPr>
                            <w:t> </w:t>
                          </w:r>
                        </w:p>
                        <w:p w14:paraId="40B0236B" w14:textId="77777777" w:rsidR="00A05FAD" w:rsidRDefault="00A05FAD" w:rsidP="009A35F2">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BA1F8" id="_x0000_t202" coordsize="21600,21600" o:spt="202" path="m,l,21600r21600,l21600,xe">
              <v:stroke joinstyle="miter"/>
              <v:path gradientshapeok="t" o:connecttype="rect"/>
            </v:shapetype>
            <v:shape id="Text Box 1" o:spid="_x0000_s1026" type="#_x0000_t202" style="position:absolute;margin-left:-33.75pt;margin-top:-28.75pt;width:540pt;height:5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" stroked="f" strokecolor="black [0]" strokeweight="0" insetpen="t">
              <v:shadow color="#ccc"/>
              <o:lock v:ext="edit" shapetype="t"/>
              <v:textbox inset="2.85pt,2.85pt,2.85pt,2.85pt">
                <w:txbxContent>
                  <w:p w14:paraId="15D58AC1" w14:textId="77777777" w:rsidR="00A05FAD" w:rsidRDefault="00A05FAD" w:rsidP="009A35F2">
                    <w:pPr>
                      <w:pStyle w:val="msoorganizationname2"/>
                      <w:widowControl w:val="0"/>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6E7BEAA2" w14:textId="77777777" w:rsidR="00A05FAD" w:rsidRDefault="00A05FAD" w:rsidP="009A35F2">
                    <w:pPr>
                      <w:pStyle w:val="msoorganizationname2"/>
                      <w:widowControl w:val="0"/>
                      <w:jc w:val="center"/>
                      <w:rPr>
                        <w:rFonts w:ascii="Bodoni MT" w:hAnsi="Bodoni MT"/>
                        <w:sz w:val="8"/>
                        <w:szCs w:val="8"/>
                      </w:rPr>
                    </w:pPr>
                    <w:r>
                      <w:rPr>
                        <w:rFonts w:ascii="Bodoni MT" w:hAnsi="Bodoni MT"/>
                        <w:sz w:val="8"/>
                        <w:szCs w:val="8"/>
                      </w:rPr>
                      <w:t> </w:t>
                    </w:r>
                  </w:p>
                  <w:p w14:paraId="583C962B" w14:textId="77777777" w:rsidR="00A05FAD" w:rsidRDefault="00A05FAD" w:rsidP="009A35F2">
                    <w:pPr>
                      <w:pStyle w:val="msoorganizationname2"/>
                      <w:widowControl w:val="0"/>
                      <w:jc w:val="center"/>
                      <w:rPr>
                        <w:rFonts w:ascii="Bodoni MT" w:hAnsi="Bodoni MT"/>
                        <w:sz w:val="24"/>
                        <w:szCs w:val="24"/>
                      </w:rPr>
                    </w:pPr>
                    <w:r>
                      <w:rPr>
                        <w:rFonts w:ascii="Bodoni MT" w:hAnsi="Bodoni MT"/>
                        <w:sz w:val="24"/>
                        <w:szCs w:val="24"/>
                      </w:rPr>
                      <w:t>GREEN BAY</w:t>
                    </w:r>
                  </w:p>
                  <w:p w14:paraId="63E4A9CD" w14:textId="77777777" w:rsidR="00A05FAD" w:rsidRDefault="00A05FAD" w:rsidP="009A35F2">
                    <w:pPr>
                      <w:pStyle w:val="msoorganizationname2"/>
                      <w:widowControl w:val="0"/>
                      <w:jc w:val="center"/>
                      <w:rPr>
                        <w:rFonts w:ascii="Bodoni MT" w:hAnsi="Bodoni MT"/>
                        <w:sz w:val="8"/>
                        <w:szCs w:val="8"/>
                      </w:rPr>
                    </w:pPr>
                    <w:r>
                      <w:rPr>
                        <w:rFonts w:ascii="Bodoni MT" w:hAnsi="Bodoni MT"/>
                        <w:sz w:val="8"/>
                        <w:szCs w:val="8"/>
                      </w:rPr>
                      <w:t> </w:t>
                    </w:r>
                  </w:p>
                  <w:p w14:paraId="40B0236B" w14:textId="77777777" w:rsidR="00A05FAD" w:rsidRDefault="00A05FAD" w:rsidP="009A35F2">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txbxContent>
              </v:textbox>
            </v:shape>
          </w:pict>
        </mc:Fallback>
      </mc:AlternateContent>
    </w:r>
    <w:r>
      <w:rPr>
        <w:noProof/>
      </w:rPr>
      <mc:AlternateContent>
        <mc:Choice Requires="wps">
          <w:drawing>
            <wp:anchor distT="36576" distB="36576" distL="36576" distR="36576" simplePos="0" relativeHeight="251659264" behindDoc="0" locked="0" layoutInCell="1" allowOverlap="1" wp14:anchorId="76C4E08F" wp14:editId="07777777">
              <wp:simplePos x="0" y="0"/>
              <wp:positionH relativeFrom="column">
                <wp:posOffset>-428625</wp:posOffset>
              </wp:positionH>
              <wp:positionV relativeFrom="paragraph">
                <wp:posOffset>-365125</wp:posOffset>
              </wp:positionV>
              <wp:extent cx="6858000" cy="0"/>
              <wp:effectExtent l="9525" t="6350" r="9525"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2D6B2E6">
            <v:line id="Line 2"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25pt" from="-33.75pt,-28.75pt" to="506.25pt,-28.75pt" w14:anchorId="43F16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">
              <v:shadow color="#ccc"/>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73757"/>
    <w:multiLevelType w:val="hybridMultilevel"/>
    <w:tmpl w:val="7982FA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41133E"/>
    <w:multiLevelType w:val="hybridMultilevel"/>
    <w:tmpl w:val="D9B6AA98"/>
    <w:lvl w:ilvl="0" w:tplc="EC4E1040">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7C5109"/>
    <w:multiLevelType w:val="hybridMultilevel"/>
    <w:tmpl w:val="524C84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2366BA"/>
    <w:multiLevelType w:val="hybridMultilevel"/>
    <w:tmpl w:val="00F6279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05A14A7"/>
    <w:multiLevelType w:val="hybridMultilevel"/>
    <w:tmpl w:val="010A4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0F36F9"/>
    <w:multiLevelType w:val="hybridMultilevel"/>
    <w:tmpl w:val="2E12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733BE6"/>
    <w:multiLevelType w:val="hybridMultilevel"/>
    <w:tmpl w:val="A5E83A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F2"/>
    <w:rsid w:val="000C659F"/>
    <w:rsid w:val="000F5FDF"/>
    <w:rsid w:val="001A6BE4"/>
    <w:rsid w:val="001E6804"/>
    <w:rsid w:val="001F3254"/>
    <w:rsid w:val="00234ECB"/>
    <w:rsid w:val="00260CCA"/>
    <w:rsid w:val="002C3B48"/>
    <w:rsid w:val="00326E89"/>
    <w:rsid w:val="0034422A"/>
    <w:rsid w:val="00347D21"/>
    <w:rsid w:val="00387DB2"/>
    <w:rsid w:val="003B07E7"/>
    <w:rsid w:val="003C5C3B"/>
    <w:rsid w:val="003F56B2"/>
    <w:rsid w:val="004D5054"/>
    <w:rsid w:val="00512071"/>
    <w:rsid w:val="00514DEE"/>
    <w:rsid w:val="005B64E0"/>
    <w:rsid w:val="006E6ED3"/>
    <w:rsid w:val="00722276"/>
    <w:rsid w:val="007B0778"/>
    <w:rsid w:val="007E263E"/>
    <w:rsid w:val="008C1FAB"/>
    <w:rsid w:val="009237DD"/>
    <w:rsid w:val="00936D40"/>
    <w:rsid w:val="0097789C"/>
    <w:rsid w:val="00990360"/>
    <w:rsid w:val="009A35F2"/>
    <w:rsid w:val="00A05FAD"/>
    <w:rsid w:val="00A14F22"/>
    <w:rsid w:val="00A76BB5"/>
    <w:rsid w:val="00A90668"/>
    <w:rsid w:val="00A94E69"/>
    <w:rsid w:val="00AB3934"/>
    <w:rsid w:val="00B27D08"/>
    <w:rsid w:val="00B43F05"/>
    <w:rsid w:val="00B600DD"/>
    <w:rsid w:val="00B97DFE"/>
    <w:rsid w:val="00BB5EC9"/>
    <w:rsid w:val="00C15575"/>
    <w:rsid w:val="00C541EA"/>
    <w:rsid w:val="00C61899"/>
    <w:rsid w:val="00CF759E"/>
    <w:rsid w:val="00DE5720"/>
    <w:rsid w:val="00E0618C"/>
    <w:rsid w:val="00E46467"/>
    <w:rsid w:val="00EB3F0D"/>
    <w:rsid w:val="00F71EE9"/>
    <w:rsid w:val="00F8709F"/>
    <w:rsid w:val="00FF0189"/>
    <w:rsid w:val="3C5FC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05102"/>
  <w15:docId w15:val="{EAC4A4B5-15D3-4630-B861-66D1071C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9A35F2"/>
    <w:pPr>
      <w:spacing w:after="0" w:line="240" w:lineRule="auto"/>
    </w:pPr>
    <w:rPr>
      <w:rFonts w:ascii="Tw Cen MT" w:eastAsia="Times New Roman" w:hAnsi="Tw Cen MT" w:cs="Times New Roman"/>
      <w:b/>
      <w:bCs/>
      <w:color w:val="000000"/>
      <w:kern w:val="28"/>
      <w:sz w:val="28"/>
      <w:szCs w:val="28"/>
    </w:rPr>
  </w:style>
  <w:style w:type="paragraph" w:customStyle="1" w:styleId="msoaddress">
    <w:name w:val="msoaddress"/>
    <w:rsid w:val="009A35F2"/>
    <w:pPr>
      <w:spacing w:after="0" w:line="240" w:lineRule="auto"/>
    </w:pPr>
    <w:rPr>
      <w:rFonts w:ascii="Bodoni MT" w:eastAsia="Times New Roman" w:hAnsi="Bodoni MT" w:cs="Times New Roman"/>
      <w:color w:val="000000"/>
      <w:kern w:val="28"/>
      <w:sz w:val="16"/>
      <w:szCs w:val="16"/>
    </w:rPr>
  </w:style>
  <w:style w:type="paragraph" w:styleId="Header">
    <w:name w:val="header"/>
    <w:basedOn w:val="Normal"/>
    <w:link w:val="HeaderChar"/>
    <w:uiPriority w:val="99"/>
    <w:unhideWhenUsed/>
    <w:rsid w:val="009A35F2"/>
    <w:pPr>
      <w:tabs>
        <w:tab w:val="center" w:pos="4680"/>
        <w:tab w:val="right" w:pos="9360"/>
      </w:tabs>
    </w:pPr>
  </w:style>
  <w:style w:type="character" w:customStyle="1" w:styleId="HeaderChar">
    <w:name w:val="Header Char"/>
    <w:basedOn w:val="DefaultParagraphFont"/>
    <w:link w:val="Header"/>
    <w:uiPriority w:val="99"/>
    <w:rsid w:val="009A35F2"/>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9A35F2"/>
    <w:pPr>
      <w:tabs>
        <w:tab w:val="center" w:pos="4680"/>
        <w:tab w:val="right" w:pos="9360"/>
      </w:tabs>
    </w:pPr>
  </w:style>
  <w:style w:type="character" w:customStyle="1" w:styleId="FooterChar">
    <w:name w:val="Footer Char"/>
    <w:basedOn w:val="DefaultParagraphFont"/>
    <w:link w:val="Footer"/>
    <w:uiPriority w:val="99"/>
    <w:rsid w:val="009A35F2"/>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9A35F2"/>
    <w:rPr>
      <w:rFonts w:ascii="Tahoma" w:hAnsi="Tahoma" w:cs="Tahoma"/>
      <w:sz w:val="16"/>
      <w:szCs w:val="16"/>
    </w:rPr>
  </w:style>
  <w:style w:type="character" w:customStyle="1" w:styleId="BalloonTextChar">
    <w:name w:val="Balloon Text Char"/>
    <w:basedOn w:val="DefaultParagraphFont"/>
    <w:link w:val="BalloonText"/>
    <w:uiPriority w:val="99"/>
    <w:semiHidden/>
    <w:rsid w:val="009A35F2"/>
    <w:rPr>
      <w:rFonts w:ascii="Tahoma" w:eastAsia="Times New Roman" w:hAnsi="Tahoma" w:cs="Tahoma"/>
      <w:color w:val="000000"/>
      <w:kern w:val="28"/>
      <w:sz w:val="16"/>
      <w:szCs w:val="16"/>
    </w:rPr>
  </w:style>
  <w:style w:type="paragraph" w:styleId="ListParagraph">
    <w:name w:val="List Paragraph"/>
    <w:basedOn w:val="Normal"/>
    <w:uiPriority w:val="34"/>
    <w:qFormat/>
    <w:rsid w:val="007B0778"/>
    <w:pPr>
      <w:ind w:left="720"/>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2AB12C63-DE94-4324-8467-148F7CBA8956}"/>
      </w:docPartPr>
      <w:docPartBody>
        <w:p w:rsidR="0050284E" w:rsidRDefault="005028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0284E"/>
    <w:rsid w:val="0050284E"/>
    <w:rsid w:val="00FD0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1439</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ISD</dc:creator>
  <cp:lastModifiedBy>froze</cp:lastModifiedBy>
  <cp:revision>4</cp:revision>
  <cp:lastPrinted>2011-04-08T15:54:00Z</cp:lastPrinted>
  <dcterms:created xsi:type="dcterms:W3CDTF">2020-09-26T20:20:00Z</dcterms:created>
  <dcterms:modified xsi:type="dcterms:W3CDTF">2020-09-26T20:20:00Z</dcterms:modified>
</cp:coreProperties>
</file>