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18AC1" w14:textId="600B7CD7" w:rsidR="008B37FE" w:rsidRPr="008B37FE" w:rsidRDefault="008B37FE" w:rsidP="008B37FE">
      <w:pPr>
        <w:jc w:val="center"/>
        <w:rPr>
          <w:rFonts w:ascii="Times New Roman" w:hAnsi="Times New Roman" w:cs="Times New Roman"/>
          <w:b/>
          <w:bCs/>
          <w:sz w:val="28"/>
          <w:szCs w:val="28"/>
          <w:u w:val="single"/>
        </w:rPr>
      </w:pPr>
      <w:r w:rsidRPr="008B37FE">
        <w:rPr>
          <w:rFonts w:ascii="Times New Roman" w:hAnsi="Times New Roman" w:cs="Times New Roman"/>
          <w:b/>
          <w:bCs/>
          <w:sz w:val="28"/>
          <w:szCs w:val="28"/>
          <w:u w:val="single"/>
        </w:rPr>
        <w:t>University Student Government Association Constitution</w:t>
      </w:r>
      <w:r w:rsidR="004C6500">
        <w:rPr>
          <w:rFonts w:ascii="Times New Roman" w:hAnsi="Times New Roman" w:cs="Times New Roman"/>
          <w:b/>
          <w:bCs/>
          <w:sz w:val="28"/>
          <w:szCs w:val="28"/>
          <w:u w:val="single"/>
        </w:rPr>
        <w:br/>
        <w:t xml:space="preserve">of the </w:t>
      </w:r>
      <w:r w:rsidR="004C6500" w:rsidRPr="008B37FE">
        <w:rPr>
          <w:rFonts w:ascii="Times New Roman" w:hAnsi="Times New Roman" w:cs="Times New Roman"/>
          <w:b/>
          <w:bCs/>
          <w:sz w:val="28"/>
          <w:szCs w:val="28"/>
          <w:u w:val="single"/>
        </w:rPr>
        <w:t>University of Wisconsin – Green Bay</w:t>
      </w:r>
    </w:p>
    <w:p w14:paraId="138ECDB6" w14:textId="68767A75" w:rsidR="008B37FE" w:rsidRDefault="008B37FE" w:rsidP="008B37FE">
      <w:pPr>
        <w:rPr>
          <w:rFonts w:ascii="Times New Roman" w:hAnsi="Times New Roman" w:cs="Times New Roman"/>
          <w:sz w:val="24"/>
          <w:szCs w:val="24"/>
        </w:rPr>
      </w:pPr>
    </w:p>
    <w:p w14:paraId="2444D550" w14:textId="4163EBCE" w:rsidR="008B37FE" w:rsidRPr="0015788B" w:rsidRDefault="008B37FE" w:rsidP="0015788B">
      <w:pPr>
        <w:pStyle w:val="Heading1"/>
      </w:pPr>
      <w:r w:rsidRPr="0015788B">
        <w:t>Preamble</w:t>
      </w:r>
    </w:p>
    <w:p w14:paraId="4E58ADB1" w14:textId="5604BA00" w:rsidR="00437043" w:rsidRPr="00437043" w:rsidRDefault="003F7FC7" w:rsidP="00437043">
      <w:pPr>
        <w:pStyle w:val="Heading3"/>
      </w:pPr>
      <w:r w:rsidRPr="008F1DBF">
        <w:t>We,</w:t>
      </w:r>
      <w:r>
        <w:rPr>
          <w:b/>
          <w:bCs/>
        </w:rPr>
        <w:t xml:space="preserve"> </w:t>
      </w:r>
      <w:r>
        <w:t>the Students of the University of Wisconsin – Green Bay,</w:t>
      </w:r>
      <w:r w:rsidR="00BF2CDC">
        <w:t xml:space="preserve"> in order to </w:t>
      </w:r>
      <w:r w:rsidR="008F1DBF">
        <w:t>promote</w:t>
      </w:r>
      <w:r w:rsidR="00BF2CDC">
        <w:t xml:space="preserve"> a </w:t>
      </w:r>
      <w:r w:rsidR="008F1DBF">
        <w:t xml:space="preserve">more </w:t>
      </w:r>
      <w:r w:rsidR="00BF2CDC">
        <w:t>connected University Student Governance body,</w:t>
      </w:r>
      <w:r>
        <w:t xml:space="preserve"> </w:t>
      </w:r>
      <w:r w:rsidR="008F1DBF">
        <w:t>seek to vest our rights</w:t>
      </w:r>
      <w:r w:rsidR="00793AA6">
        <w:t xml:space="preserve"> of self-governance</w:t>
      </w:r>
      <w:r w:rsidR="008F1DBF">
        <w:t xml:space="preserve"> in an organization of our creation. </w:t>
      </w:r>
      <w:r w:rsidR="00BF2CDC" w:rsidRPr="008F1DBF">
        <w:t>Through this organization, we seek to secure and promote these conditions conducive to intellectual development and personal growth, and to protect the right of students to participate in university governance</w:t>
      </w:r>
      <w:r w:rsidR="00437043">
        <w:t>.</w:t>
      </w:r>
      <w:r w:rsidR="00437043" w:rsidRPr="00437043">
        <w:t xml:space="preserve"> </w:t>
      </w:r>
      <w:r w:rsidR="00437043">
        <w:t xml:space="preserve">We further seek to promote the </w:t>
      </w:r>
      <w:r w:rsidR="00A96B96">
        <w:t>success</w:t>
      </w:r>
      <w:r w:rsidR="00437043">
        <w:t xml:space="preserve"> of </w:t>
      </w:r>
      <w:r w:rsidR="00A96B96">
        <w:t xml:space="preserve">all entities we represent </w:t>
      </w:r>
      <w:r w:rsidR="00437043">
        <w:t>through connectivity and representation of</w:t>
      </w:r>
      <w:r w:rsidR="00A96B96">
        <w:t xml:space="preserve"> all</w:t>
      </w:r>
      <w:r w:rsidR="00437043">
        <w:t>.</w:t>
      </w:r>
    </w:p>
    <w:p w14:paraId="20DE73BB" w14:textId="7C49D180" w:rsidR="00BF2CDC" w:rsidRDefault="00BF2CDC" w:rsidP="0015788B">
      <w:pPr>
        <w:pStyle w:val="Heading3"/>
      </w:pPr>
      <w:r>
        <w:t xml:space="preserve">Therefore, in accordance </w:t>
      </w:r>
      <w:r w:rsidR="008F1DBF">
        <w:t>with</w:t>
      </w:r>
      <w:r>
        <w:t xml:space="preserve"> these wishes, we, the students of the University of Wisconsin – Green Bay, do ordain and establish this Constitution of the University Student Government Association</w:t>
      </w:r>
      <w:r w:rsidR="004C6500">
        <w:t xml:space="preserve"> of the University of Wisconsin – Green Bay</w:t>
      </w:r>
      <w:r>
        <w:t>.</w:t>
      </w:r>
    </w:p>
    <w:p w14:paraId="243A9269" w14:textId="77777777" w:rsidR="005747D4" w:rsidRDefault="005747D4" w:rsidP="008B37FE">
      <w:pPr>
        <w:rPr>
          <w:rFonts w:ascii="Times New Roman" w:hAnsi="Times New Roman" w:cs="Times New Roman"/>
          <w:sz w:val="24"/>
          <w:szCs w:val="24"/>
        </w:rPr>
      </w:pPr>
    </w:p>
    <w:p w14:paraId="21BFF948" w14:textId="544D589E" w:rsidR="005747D4" w:rsidRPr="005747D4" w:rsidRDefault="005747D4" w:rsidP="0015788B">
      <w:pPr>
        <w:pStyle w:val="Heading1"/>
      </w:pPr>
      <w:r>
        <w:t>Authority</w:t>
      </w:r>
    </w:p>
    <w:p w14:paraId="315A17E7" w14:textId="06C17BB3" w:rsidR="008B37FE" w:rsidRDefault="00087401" w:rsidP="0015788B">
      <w:pPr>
        <w:pStyle w:val="Heading3"/>
        <w:numPr>
          <w:ilvl w:val="0"/>
          <w:numId w:val="47"/>
        </w:numPr>
      </w:pPr>
      <w:r w:rsidRPr="00087401">
        <w:t>Th</w:t>
      </w:r>
      <w:r w:rsidR="003F7FC7">
        <w:t>is</w:t>
      </w:r>
      <w:r>
        <w:t xml:space="preserve"> </w:t>
      </w:r>
      <w:r w:rsidR="003F7FC7">
        <w:t xml:space="preserve">organization, </w:t>
      </w:r>
      <w:r w:rsidR="00BF2CDC">
        <w:t xml:space="preserve">henceforth known as </w:t>
      </w:r>
      <w:r w:rsidR="003F7FC7">
        <w:t xml:space="preserve">the </w:t>
      </w:r>
      <w:r>
        <w:t>University</w:t>
      </w:r>
      <w:r w:rsidRPr="00087401">
        <w:t xml:space="preserve"> Student Govern</w:t>
      </w:r>
      <w:r>
        <w:t>ment Association</w:t>
      </w:r>
      <w:r w:rsidRPr="00087401">
        <w:t xml:space="preserve"> </w:t>
      </w:r>
      <w:r w:rsidR="003F7FC7">
        <w:t xml:space="preserve">(USGA) </w:t>
      </w:r>
      <w:r w:rsidRPr="00087401">
        <w:t xml:space="preserve">of the University of Wisconsin </w:t>
      </w:r>
      <w:r>
        <w:t>– Green Bay (UWGB)</w:t>
      </w:r>
      <w:r w:rsidR="003F7FC7">
        <w:t>,</w:t>
      </w:r>
      <w:r w:rsidRPr="00087401">
        <w:t xml:space="preserve"> derives its powers from the consent of the student government</w:t>
      </w:r>
      <w:r w:rsidR="003F7FC7">
        <w:t xml:space="preserve"> associations </w:t>
      </w:r>
      <w:r w:rsidRPr="00087401">
        <w:t>it represents and from Wisconsin state law. The</w:t>
      </w:r>
      <w:r w:rsidR="003F7FC7">
        <w:t xml:space="preserve"> U</w:t>
      </w:r>
      <w:r w:rsidR="001020E7">
        <w:t xml:space="preserve">SGA </w:t>
      </w:r>
      <w:r w:rsidRPr="00087401">
        <w:t xml:space="preserve">is the organization of student representation recognized by the students and student governments of </w:t>
      </w:r>
      <w:r w:rsidR="001020E7">
        <w:t>UWGB</w:t>
      </w:r>
      <w:r w:rsidR="003F7FC7">
        <w:t xml:space="preserve"> </w:t>
      </w:r>
      <w:r w:rsidRPr="00087401">
        <w:t>in accordance with Wisconsin State Statute 36.09(5).</w:t>
      </w:r>
      <w:r w:rsidR="003F7FC7">
        <w:t xml:space="preserve">  </w:t>
      </w:r>
    </w:p>
    <w:p w14:paraId="0716212D" w14:textId="770361A2" w:rsidR="008B37FE" w:rsidRDefault="008B37FE" w:rsidP="008B37FE">
      <w:pPr>
        <w:rPr>
          <w:rFonts w:ascii="Times New Roman" w:hAnsi="Times New Roman" w:cs="Times New Roman"/>
          <w:sz w:val="24"/>
          <w:szCs w:val="24"/>
        </w:rPr>
      </w:pPr>
    </w:p>
    <w:p w14:paraId="57C57D16" w14:textId="52444AB0" w:rsidR="008B37FE" w:rsidRDefault="008B37FE" w:rsidP="0015788B">
      <w:pPr>
        <w:pStyle w:val="Heading1"/>
      </w:pPr>
      <w:r w:rsidRPr="008B37FE">
        <w:t>Article I – Structure of USGA</w:t>
      </w:r>
    </w:p>
    <w:p w14:paraId="2C5B577D" w14:textId="29698E83" w:rsidR="008B37FE" w:rsidRPr="0015788B" w:rsidRDefault="00087401" w:rsidP="0015788B">
      <w:pPr>
        <w:pStyle w:val="Heading2"/>
      </w:pPr>
      <w:r w:rsidRPr="0015788B">
        <w:t xml:space="preserve">Section 1 – </w:t>
      </w:r>
      <w:r w:rsidR="00B47D9A" w:rsidRPr="0015788B">
        <w:t>Structure</w:t>
      </w:r>
    </w:p>
    <w:p w14:paraId="257CD58F" w14:textId="4970F13A" w:rsidR="0063671D" w:rsidRDefault="001020E7" w:rsidP="0015788B">
      <w:pPr>
        <w:pStyle w:val="Heading3"/>
        <w:numPr>
          <w:ilvl w:val="0"/>
          <w:numId w:val="46"/>
        </w:numPr>
      </w:pPr>
      <w:r>
        <w:t xml:space="preserve">USGA </w:t>
      </w:r>
      <w:r w:rsidR="0063671D">
        <w:t>shall be divided into three branches: the Legislative Branch, the Executive Branch, and the Judicial Branch.</w:t>
      </w:r>
    </w:p>
    <w:p w14:paraId="30499AEF" w14:textId="435F37F4" w:rsidR="008B37FE" w:rsidRDefault="0063671D" w:rsidP="0015788B">
      <w:pPr>
        <w:pStyle w:val="Heading3"/>
      </w:pPr>
      <w:r>
        <w:t>The Legislative Branch shall consist of the President’s Council.</w:t>
      </w:r>
    </w:p>
    <w:p w14:paraId="36F2555F" w14:textId="78D67A30" w:rsidR="0063671D" w:rsidRDefault="0063671D" w:rsidP="0015788B">
      <w:pPr>
        <w:pStyle w:val="Heading3"/>
      </w:pPr>
      <w:r>
        <w:t>The Executive Branch shall consist of the University President.</w:t>
      </w:r>
    </w:p>
    <w:p w14:paraId="571A8A02" w14:textId="4A732A5B" w:rsidR="0063671D" w:rsidRDefault="0063671D" w:rsidP="0015788B">
      <w:pPr>
        <w:pStyle w:val="Heading3"/>
      </w:pPr>
      <w:r>
        <w:t xml:space="preserve">The Judicial Branch shall consist of the Student </w:t>
      </w:r>
      <w:r w:rsidR="00C951E7">
        <w:t>Judiciary</w:t>
      </w:r>
      <w:r>
        <w:t>.</w:t>
      </w:r>
    </w:p>
    <w:p w14:paraId="26E3542F" w14:textId="77777777" w:rsidR="00B47D9A" w:rsidRPr="00B47D9A" w:rsidRDefault="00B47D9A" w:rsidP="00B47D9A">
      <w:pPr>
        <w:rPr>
          <w:rFonts w:ascii="Times New Roman" w:hAnsi="Times New Roman" w:cs="Times New Roman"/>
          <w:sz w:val="24"/>
          <w:szCs w:val="24"/>
        </w:rPr>
      </w:pPr>
    </w:p>
    <w:p w14:paraId="3124D367" w14:textId="0DA12C13" w:rsidR="00FB5A93" w:rsidRDefault="00FB5A93" w:rsidP="0015788B">
      <w:pPr>
        <w:pStyle w:val="Heading1"/>
      </w:pPr>
      <w:r>
        <w:t>Article II – Membership of USGA</w:t>
      </w:r>
    </w:p>
    <w:p w14:paraId="020E4FF3" w14:textId="1106F4B0" w:rsidR="00FB5A93" w:rsidRPr="00805928" w:rsidRDefault="00FB5A93" w:rsidP="0015788B">
      <w:pPr>
        <w:pStyle w:val="Heading2"/>
      </w:pPr>
      <w:r w:rsidRPr="00805928">
        <w:t>Section 1 – Affirmative Action Statement</w:t>
      </w:r>
    </w:p>
    <w:p w14:paraId="52E5C5F3" w14:textId="2A8A49DA" w:rsidR="00FB5A93" w:rsidRDefault="00FB5A93" w:rsidP="0015788B">
      <w:pPr>
        <w:pStyle w:val="Heading3"/>
        <w:numPr>
          <w:ilvl w:val="0"/>
          <w:numId w:val="45"/>
        </w:numPr>
      </w:pPr>
      <w:r w:rsidRPr="00FB5A93">
        <w:t xml:space="preserve">All rights, responsibilities, offices, and benefits of the University of Wisconsin </w:t>
      </w:r>
      <w:r>
        <w:t xml:space="preserve">– Green Bay University </w:t>
      </w:r>
      <w:r w:rsidRPr="00FB5A93">
        <w:t>Student Govern</w:t>
      </w:r>
      <w:r>
        <w:t xml:space="preserve">ment Association </w:t>
      </w:r>
      <w:r w:rsidRPr="00FB5A93">
        <w:t>are equally available to all students without regard to age, ancestry, color, creed, caste, disability, gender, marital status, national origin, parentage, political affiliation, pregnancy, race, religion, or sexual orientation.</w:t>
      </w:r>
    </w:p>
    <w:p w14:paraId="163FFEF3" w14:textId="77777777" w:rsidR="00621A5D" w:rsidRPr="00621A5D" w:rsidRDefault="00621A5D" w:rsidP="00621A5D"/>
    <w:p w14:paraId="6CE1C60C" w14:textId="30A5247A" w:rsidR="00FB5A93" w:rsidRPr="00805928" w:rsidRDefault="00FB5A93" w:rsidP="0015788B">
      <w:pPr>
        <w:pStyle w:val="Heading2"/>
      </w:pPr>
      <w:r w:rsidRPr="00805928">
        <w:t>Section 2 – Membership of Student Government Bodies</w:t>
      </w:r>
    </w:p>
    <w:p w14:paraId="5A6CBDC0" w14:textId="00E87A2D" w:rsidR="00137B84" w:rsidRDefault="00355938" w:rsidP="0015788B">
      <w:pPr>
        <w:pStyle w:val="Heading3"/>
        <w:numPr>
          <w:ilvl w:val="0"/>
          <w:numId w:val="44"/>
        </w:numPr>
      </w:pPr>
      <w:r>
        <w:t xml:space="preserve">Candidates for membership shall include </w:t>
      </w:r>
      <w:r w:rsidR="00083688">
        <w:t xml:space="preserve">all official Student Government bodies under Wisconsin </w:t>
      </w:r>
      <w:r w:rsidR="00832697">
        <w:t>State S</w:t>
      </w:r>
      <w:r w:rsidR="00083688">
        <w:t>tatute 36.09(5) within the University of Wisconsin – Green Bay, including, at the time of this document’s ratification, the Marinette Campus Student Government Association, the Manitowoc Campus Student Government Association, the Sheboygan Campus Student Government Association, and the Green Bay Campus Student Government Association.</w:t>
      </w:r>
    </w:p>
    <w:p w14:paraId="3A1AC5CC" w14:textId="4E27BD21" w:rsidR="00083688" w:rsidRPr="00083688" w:rsidRDefault="00083688" w:rsidP="0015788B">
      <w:pPr>
        <w:pStyle w:val="Heading3"/>
      </w:pPr>
      <w:r>
        <w:t>“Members” shall be defined as any campus government body associated with this organization.</w:t>
      </w:r>
    </w:p>
    <w:p w14:paraId="19A2F4FF" w14:textId="4E7FBB93" w:rsidR="00355938" w:rsidRDefault="00355938" w:rsidP="0015788B">
      <w:pPr>
        <w:pStyle w:val="Heading3"/>
      </w:pPr>
      <w:r>
        <w:t xml:space="preserve">Membership shall be determined by </w:t>
      </w:r>
      <w:r w:rsidR="00083688">
        <w:t xml:space="preserve">activity </w:t>
      </w:r>
      <w:r>
        <w:t xml:space="preserve">of candidate campus’ </w:t>
      </w:r>
      <w:r w:rsidR="00083688">
        <w:t>legislative bodies</w:t>
      </w:r>
      <w:r>
        <w:t>. Member</w:t>
      </w:r>
      <w:r w:rsidR="00083688">
        <w:t xml:space="preserve">s </w:t>
      </w:r>
      <w:r>
        <w:t xml:space="preserve">must be active, defined as meeting, at a minimum, one (1) time </w:t>
      </w:r>
      <w:r w:rsidR="00CE4334">
        <w:t>per</w:t>
      </w:r>
      <w:r>
        <w:t xml:space="preserve"> month while in session.</w:t>
      </w:r>
    </w:p>
    <w:p w14:paraId="6BF59AA7" w14:textId="7AE46EF8" w:rsidR="0063671D" w:rsidRDefault="0063671D" w:rsidP="0015788B">
      <w:pPr>
        <w:pStyle w:val="Heading2"/>
      </w:pPr>
      <w:r w:rsidRPr="0063671D">
        <w:t>Section 3 – Induction</w:t>
      </w:r>
      <w:r w:rsidR="004C6500">
        <w:t xml:space="preserve"> and Expulsion</w:t>
      </w:r>
    </w:p>
    <w:p w14:paraId="5A05A8E8" w14:textId="01F73C9D" w:rsidR="00E66433" w:rsidRDefault="00B47D9A" w:rsidP="0015788B">
      <w:pPr>
        <w:pStyle w:val="Heading3"/>
        <w:numPr>
          <w:ilvl w:val="0"/>
          <w:numId w:val="43"/>
        </w:numPr>
      </w:pPr>
      <w:r>
        <w:t>Candidate</w:t>
      </w:r>
      <w:r w:rsidR="00083688">
        <w:t xml:space="preserve"> organizations</w:t>
      </w:r>
      <w:r>
        <w:t xml:space="preserve"> listed as eligible for membership shall be inducted into the organization upon the consent of their respective </w:t>
      </w:r>
      <w:r w:rsidR="00083688">
        <w:t>legislative body</w:t>
      </w:r>
      <w:r w:rsidR="00E66433">
        <w:t xml:space="preserve">. </w:t>
      </w:r>
    </w:p>
    <w:p w14:paraId="391D5BC8" w14:textId="6DDF0B6F" w:rsidR="004C6500" w:rsidRDefault="00B47D9A" w:rsidP="0015788B">
      <w:pPr>
        <w:pStyle w:val="Heading3"/>
      </w:pPr>
      <w:r w:rsidRPr="004C6500">
        <w:t>Members who have fallen dormant, by not meeting the minimum one (1) meeting per month</w:t>
      </w:r>
      <w:r w:rsidR="0068647B">
        <w:t xml:space="preserve"> while in session</w:t>
      </w:r>
      <w:r w:rsidRPr="004C6500">
        <w:t xml:space="preserve">, shall fall into a dormancy </w:t>
      </w:r>
      <w:r w:rsidR="004C6500" w:rsidRPr="004C6500">
        <w:t xml:space="preserve">grace </w:t>
      </w:r>
      <w:r w:rsidRPr="004C6500">
        <w:t>period of one (1) month</w:t>
      </w:r>
      <w:r w:rsidR="004C6500" w:rsidRPr="004C6500">
        <w:t>. This dormancy period shall begin one (1) month after the last meeting of the member</w:t>
      </w:r>
      <w:r w:rsidR="004C6500">
        <w:t xml:space="preserve"> SGA</w:t>
      </w:r>
      <w:r w:rsidR="00083688">
        <w:t>’s legislative body</w:t>
      </w:r>
      <w:r w:rsidR="004C6500" w:rsidRPr="004C6500">
        <w:t>.</w:t>
      </w:r>
    </w:p>
    <w:p w14:paraId="1419DF47" w14:textId="4A6CE528" w:rsidR="004C6500" w:rsidRPr="004C6500" w:rsidRDefault="004C6500" w:rsidP="0015788B">
      <w:pPr>
        <w:pStyle w:val="Heading3"/>
      </w:pPr>
      <w:r>
        <w:t>During the dormancy grace period</w:t>
      </w:r>
      <w:r w:rsidR="00083688">
        <w:t>,</w:t>
      </w:r>
      <w:r>
        <w:t xml:space="preserve"> the member shall not counted for quorum, unless the member notifies the University President in writing</w:t>
      </w:r>
      <w:r w:rsidR="00083688">
        <w:t xml:space="preserve"> of their reasons for dormancy</w:t>
      </w:r>
      <w:r>
        <w:t>.</w:t>
      </w:r>
    </w:p>
    <w:p w14:paraId="3D78FE8B" w14:textId="445FEEC6" w:rsidR="004C6500" w:rsidRDefault="004C6500" w:rsidP="0015788B">
      <w:pPr>
        <w:pStyle w:val="Heading3"/>
      </w:pPr>
      <w:r w:rsidRPr="004C6500">
        <w:lastRenderedPageBreak/>
        <w:t>Members who exceed the dormancy period shall be officially removed from the organization, with the ability to rejoin at any time</w:t>
      </w:r>
      <w:r w:rsidR="00083688">
        <w:t xml:space="preserve"> once they resume meetings</w:t>
      </w:r>
      <w:r w:rsidRPr="004C6500">
        <w:t>.</w:t>
      </w:r>
    </w:p>
    <w:p w14:paraId="4D7BBE4E" w14:textId="3E858DDC" w:rsidR="00B47D9A" w:rsidRDefault="00B47D9A" w:rsidP="0015788B">
      <w:pPr>
        <w:pStyle w:val="Heading3"/>
      </w:pPr>
      <w:r w:rsidRPr="004C6500">
        <w:t xml:space="preserve">Members shall be allowed to leave the organization at will by </w:t>
      </w:r>
      <w:r w:rsidR="00083688">
        <w:t>a 2/3 vote of</w:t>
      </w:r>
      <w:r w:rsidRPr="004C6500">
        <w:t xml:space="preserve"> their respective </w:t>
      </w:r>
      <w:r w:rsidR="00083688">
        <w:t>legislative body</w:t>
      </w:r>
      <w:r w:rsidRPr="004C6500">
        <w:t>.</w:t>
      </w:r>
    </w:p>
    <w:p w14:paraId="249FF9FB" w14:textId="6C96784D" w:rsidR="00000961" w:rsidRDefault="00000961" w:rsidP="00000961">
      <w:pPr>
        <w:pStyle w:val="Heading2"/>
      </w:pPr>
      <w:r>
        <w:t>Section 4 – Rights of Non-members</w:t>
      </w:r>
    </w:p>
    <w:p w14:paraId="7FA54500" w14:textId="5201A2B3" w:rsidR="00000961" w:rsidRDefault="00000961" w:rsidP="00000961">
      <w:pPr>
        <w:pStyle w:val="Heading3"/>
        <w:numPr>
          <w:ilvl w:val="0"/>
          <w:numId w:val="49"/>
        </w:numPr>
      </w:pPr>
      <w:r>
        <w:t>All students of UWGB shall have the right of free access to all USGA information pursuant to the State of Wisconsin open records law. This access shall include, but is not limited to, attendance at meetings where policy is discussed and access to all USGA documents.</w:t>
      </w:r>
    </w:p>
    <w:p w14:paraId="599BD9B1" w14:textId="376BC3D6" w:rsidR="00000961" w:rsidRDefault="00000961" w:rsidP="00000961">
      <w:pPr>
        <w:pStyle w:val="Heading3"/>
      </w:pPr>
      <w:r>
        <w:t xml:space="preserve">Unless a closed session, in pursuant to Wisconsin State Statute 19.85, is initiated, meetings must be open to all students and the general public, and individual items intended for consideration at all meetings of the USGA bodies must be articulated and posted in a public area prior to any USGA meeting as provided for by the Wisconsin open meeting laws, Wisconsin State Statute 19.85. </w:t>
      </w:r>
    </w:p>
    <w:p w14:paraId="63921C8E" w14:textId="6E7E230F" w:rsidR="00000961" w:rsidRPr="00000961" w:rsidRDefault="00000961" w:rsidP="00000961">
      <w:pPr>
        <w:pStyle w:val="Heading3"/>
      </w:pPr>
      <w:r>
        <w:t>Upon recognition by the presiding officer of a meeting, any guest may voice an opinion, but not vote, on any issue before the meeting body.</w:t>
      </w:r>
    </w:p>
    <w:p w14:paraId="698D61E4" w14:textId="77777777" w:rsidR="00F37B23" w:rsidRPr="00F37B23" w:rsidRDefault="00F37B23" w:rsidP="00F37B23">
      <w:pPr>
        <w:rPr>
          <w:rFonts w:ascii="Times New Roman" w:hAnsi="Times New Roman" w:cs="Times New Roman"/>
          <w:sz w:val="24"/>
          <w:szCs w:val="24"/>
        </w:rPr>
      </w:pPr>
    </w:p>
    <w:p w14:paraId="355F5D98" w14:textId="31A32F26" w:rsidR="00087401" w:rsidRDefault="00087401" w:rsidP="0015788B">
      <w:pPr>
        <w:pStyle w:val="Heading1"/>
      </w:pPr>
      <w:r w:rsidRPr="008B37FE">
        <w:t>Article I</w:t>
      </w:r>
      <w:r>
        <w:t>I</w:t>
      </w:r>
      <w:r w:rsidRPr="008B37FE">
        <w:t>I – The</w:t>
      </w:r>
      <w:r>
        <w:t xml:space="preserve"> President’s Council</w:t>
      </w:r>
      <w:r w:rsidRPr="008B37FE">
        <w:t xml:space="preserve"> </w:t>
      </w:r>
    </w:p>
    <w:p w14:paraId="26965A8D" w14:textId="373088E2" w:rsidR="00087401" w:rsidRDefault="00087401" w:rsidP="0015788B">
      <w:pPr>
        <w:pStyle w:val="Heading2"/>
      </w:pPr>
      <w:r>
        <w:t>Section 1 –</w:t>
      </w:r>
      <w:r w:rsidR="00793AA6">
        <w:t xml:space="preserve"> </w:t>
      </w:r>
      <w:r w:rsidR="00911ACD">
        <w:t>Powers</w:t>
      </w:r>
    </w:p>
    <w:p w14:paraId="51245810" w14:textId="4779EFB3" w:rsidR="00CE4334" w:rsidRDefault="00D433D9" w:rsidP="0015788B">
      <w:pPr>
        <w:pStyle w:val="Heading3"/>
        <w:numPr>
          <w:ilvl w:val="0"/>
          <w:numId w:val="42"/>
        </w:numPr>
      </w:pPr>
      <w:r>
        <w:t>The President’s Council shall possess s</w:t>
      </w:r>
      <w:r w:rsidR="00FE70CA">
        <w:t>ole l</w:t>
      </w:r>
      <w:r w:rsidR="00793AA6">
        <w:t>egislative power of the University Student Government Association.</w:t>
      </w:r>
    </w:p>
    <w:p w14:paraId="119ECCFC" w14:textId="20089A02" w:rsidR="00FE70CA" w:rsidRDefault="00FE70CA" w:rsidP="0015788B">
      <w:pPr>
        <w:pStyle w:val="Heading3"/>
      </w:pPr>
      <w:r>
        <w:t>Legislative power shall be limited by constitutions and bylaws.</w:t>
      </w:r>
    </w:p>
    <w:p w14:paraId="0508EF6F" w14:textId="52C66672" w:rsidR="00FE70CA" w:rsidRPr="00FE70CA" w:rsidRDefault="00FE70CA" w:rsidP="0015788B">
      <w:pPr>
        <w:pStyle w:val="Heading3"/>
      </w:pPr>
      <w:r>
        <w:t>Legislative power shall also be scrutinized by the Judicial Branch.</w:t>
      </w:r>
    </w:p>
    <w:p w14:paraId="3CC9943D" w14:textId="0C00107B" w:rsidR="00793AA6" w:rsidRPr="00793AA6" w:rsidRDefault="00793AA6" w:rsidP="0015788B">
      <w:pPr>
        <w:pStyle w:val="Heading2"/>
      </w:pPr>
      <w:r w:rsidRPr="00793AA6">
        <w:t>Section 2 – Structure</w:t>
      </w:r>
    </w:p>
    <w:p w14:paraId="101CAA4B" w14:textId="659B3EE8" w:rsidR="006E3788" w:rsidRDefault="00793AA6" w:rsidP="0015788B">
      <w:pPr>
        <w:pStyle w:val="Heading3"/>
        <w:numPr>
          <w:ilvl w:val="0"/>
          <w:numId w:val="41"/>
        </w:numPr>
      </w:pPr>
      <w:r>
        <w:t xml:space="preserve">The President’s Council shall include the University President, </w:t>
      </w:r>
      <w:r w:rsidR="00F37B23">
        <w:t xml:space="preserve">a </w:t>
      </w:r>
      <w:r>
        <w:t>President from</w:t>
      </w:r>
      <w:r w:rsidR="00F37B23">
        <w:t xml:space="preserve"> each</w:t>
      </w:r>
      <w:r>
        <w:t xml:space="preserve"> member</w:t>
      </w:r>
      <w:r w:rsidR="00F37B23">
        <w:t xml:space="preserve"> SGA</w:t>
      </w:r>
      <w:r>
        <w:t>, an Administrative Assistant</w:t>
      </w:r>
      <w:r w:rsidR="00AB192C">
        <w:t>,</w:t>
      </w:r>
      <w:r w:rsidR="00433D64">
        <w:t xml:space="preserve"> an Advisor,</w:t>
      </w:r>
      <w:r w:rsidR="00AB192C">
        <w:t xml:space="preserve"> and a member of the Student Judiciary</w:t>
      </w:r>
      <w:r>
        <w:t>.</w:t>
      </w:r>
    </w:p>
    <w:p w14:paraId="2C92A20A" w14:textId="30067410" w:rsidR="00F37B23" w:rsidRDefault="00F37B23" w:rsidP="0015788B">
      <w:pPr>
        <w:pStyle w:val="Heading3"/>
      </w:pPr>
      <w:r>
        <w:t>In cases of emergency</w:t>
      </w:r>
      <w:r w:rsidR="00D433D9">
        <w:t xml:space="preserve"> and subject to the approval of the University President</w:t>
      </w:r>
      <w:r>
        <w:t xml:space="preserve">, the President of a member SGA may </w:t>
      </w:r>
      <w:r w:rsidR="00911ACD">
        <w:t xml:space="preserve">choose to </w:t>
      </w:r>
      <w:r>
        <w:t>appoint another official from their SGA to attend the President’s Council.</w:t>
      </w:r>
      <w:r w:rsidR="00D433D9">
        <w:t xml:space="preserve"> This member may vote in lieu of their president.</w:t>
      </w:r>
    </w:p>
    <w:p w14:paraId="71057016" w14:textId="449C7F79" w:rsidR="00F37B23" w:rsidRDefault="00F37B23" w:rsidP="0015788B">
      <w:pPr>
        <w:pStyle w:val="Heading3"/>
      </w:pPr>
      <w:r>
        <w:lastRenderedPageBreak/>
        <w:t>In cases of emergency, the President of a member SGA may also</w:t>
      </w:r>
      <w:r w:rsidR="00911ACD">
        <w:t xml:space="preserve"> choose to</w:t>
      </w:r>
      <w:r>
        <w:t xml:space="preserve"> forfeit their quorum without entering a dormancy period with the approval of the University President.</w:t>
      </w:r>
    </w:p>
    <w:p w14:paraId="346F9E60" w14:textId="14128E9F" w:rsidR="00911ACD" w:rsidRDefault="00F37B23" w:rsidP="0015788B">
      <w:pPr>
        <w:pStyle w:val="Heading3"/>
      </w:pPr>
      <w:r>
        <w:t>Voting members of the President’s Council shall include the Presidents from each member SGA</w:t>
      </w:r>
      <w:r w:rsidR="00B72A35">
        <w:t xml:space="preserve"> and the University President.</w:t>
      </w:r>
    </w:p>
    <w:p w14:paraId="031895B9" w14:textId="449F5586" w:rsidR="00911ACD" w:rsidRPr="00911ACD" w:rsidRDefault="00911ACD" w:rsidP="0015788B">
      <w:pPr>
        <w:pStyle w:val="Heading2"/>
      </w:pPr>
      <w:r w:rsidRPr="00911ACD">
        <w:t>Section 3 – Duties</w:t>
      </w:r>
    </w:p>
    <w:p w14:paraId="793C04A9" w14:textId="237F6818" w:rsidR="00FE70CA" w:rsidRDefault="00911ACD" w:rsidP="0015788B">
      <w:pPr>
        <w:pStyle w:val="Heading3"/>
        <w:numPr>
          <w:ilvl w:val="0"/>
          <w:numId w:val="40"/>
        </w:numPr>
      </w:pPr>
      <w:r>
        <w:t>The President’s Council shall hold regular meetings at a minimum of once (1) per month</w:t>
      </w:r>
      <w:r w:rsidR="00D433D9">
        <w:t xml:space="preserve"> while in session</w:t>
      </w:r>
      <w:r>
        <w:t>, unless in cases of emergency.</w:t>
      </w:r>
    </w:p>
    <w:p w14:paraId="68D297A3" w14:textId="50A1A323" w:rsidR="00FE70CA" w:rsidRDefault="00FE70CA" w:rsidP="0015788B">
      <w:pPr>
        <w:pStyle w:val="Heading3"/>
      </w:pPr>
      <w:r>
        <w:t>The President’s Council shall create and review legislation for the benefit of all campuses.</w:t>
      </w:r>
    </w:p>
    <w:p w14:paraId="286C3554" w14:textId="6FAA1620" w:rsidR="00FE70CA" w:rsidRDefault="00E66975" w:rsidP="0015788B">
      <w:pPr>
        <w:pStyle w:val="Heading3"/>
      </w:pPr>
      <w:r>
        <w:t xml:space="preserve">Campus presidents shall vote on legislation </w:t>
      </w:r>
      <w:r w:rsidR="00FE70CA">
        <w:t>representatively of their home campus</w:t>
      </w:r>
      <w:r>
        <w:t>’s legislative body</w:t>
      </w:r>
      <w:r w:rsidR="00FE70CA">
        <w:t>.</w:t>
      </w:r>
      <w:r w:rsidR="00B72A35">
        <w:t xml:space="preserve"> They shall consult with their respective legislative body in a manner consistent with the president’s council bylaws.</w:t>
      </w:r>
    </w:p>
    <w:p w14:paraId="1EEDDF76" w14:textId="4092FD9E" w:rsidR="00FE70CA" w:rsidRPr="00911ACD" w:rsidRDefault="00FE70CA" w:rsidP="0015788B">
      <w:pPr>
        <w:pStyle w:val="Heading3"/>
      </w:pPr>
      <w:r>
        <w:t>Legislation shall be voted on by simple majority vote. Legislation that is passed shall be instituted at all campuses of UWGB.</w:t>
      </w:r>
    </w:p>
    <w:p w14:paraId="493A9F9D" w14:textId="77777777" w:rsidR="00F37B23" w:rsidRPr="00F37B23" w:rsidRDefault="00F37B23" w:rsidP="00F37B23">
      <w:pPr>
        <w:rPr>
          <w:rFonts w:ascii="Times New Roman" w:hAnsi="Times New Roman" w:cs="Times New Roman"/>
          <w:sz w:val="24"/>
          <w:szCs w:val="24"/>
        </w:rPr>
      </w:pPr>
    </w:p>
    <w:p w14:paraId="03D13F12" w14:textId="078E931D" w:rsidR="008B37FE" w:rsidRDefault="008B37FE" w:rsidP="0015788B">
      <w:pPr>
        <w:pStyle w:val="Heading1"/>
      </w:pPr>
      <w:r>
        <w:t>Article I</w:t>
      </w:r>
      <w:r w:rsidR="00FB5A93">
        <w:t>V</w:t>
      </w:r>
      <w:r>
        <w:t xml:space="preserve"> – The </w:t>
      </w:r>
      <w:r w:rsidR="00C77F88">
        <w:t>Executive Branch</w:t>
      </w:r>
    </w:p>
    <w:p w14:paraId="69310195" w14:textId="15A33F2C" w:rsidR="008B37FE" w:rsidRPr="00805928" w:rsidRDefault="00C77F88" w:rsidP="0015788B">
      <w:pPr>
        <w:pStyle w:val="Heading2"/>
      </w:pPr>
      <w:r w:rsidRPr="00805928">
        <w:t>Section 1 – The University President</w:t>
      </w:r>
    </w:p>
    <w:p w14:paraId="32BB32CF" w14:textId="4F136CA5" w:rsidR="00C77F88" w:rsidRDefault="00581368" w:rsidP="0015788B">
      <w:pPr>
        <w:pStyle w:val="Heading3"/>
        <w:numPr>
          <w:ilvl w:val="0"/>
          <w:numId w:val="39"/>
        </w:numPr>
      </w:pPr>
      <w:r>
        <w:t>E</w:t>
      </w:r>
      <w:r w:rsidR="00C77F88">
        <w:t>xecutive power shall be vested in the University President of the University Student Government Association. The University President shall officially represent the University of Wisconsin – Green Bay student body at the campus, local, state, and national levels.</w:t>
      </w:r>
    </w:p>
    <w:p w14:paraId="16B59680" w14:textId="5AE293EE" w:rsidR="00C77F88" w:rsidRDefault="00C77F88" w:rsidP="0015788B">
      <w:pPr>
        <w:pStyle w:val="Heading3"/>
      </w:pPr>
      <w:r>
        <w:t>The University President shall be elected by the student body for a one-year term in the spring, prior to the upcoming academic year.</w:t>
      </w:r>
    </w:p>
    <w:p w14:paraId="16E90B55" w14:textId="7FE4B6F5" w:rsidR="0011498B" w:rsidRDefault="0011498B" w:rsidP="0015788B">
      <w:pPr>
        <w:pStyle w:val="Heading3"/>
      </w:pPr>
      <w:r>
        <w:t>The President shall take care to faithfully execute the orders of the President’s Council and to recommend to the President’s Council consideration</w:t>
      </w:r>
      <w:r w:rsidR="008D32AD">
        <w:t xml:space="preserve"> of</w:t>
      </w:r>
      <w:r>
        <w:t xml:space="preserve"> such measures as they shall judge necessary and beneficial.</w:t>
      </w:r>
    </w:p>
    <w:p w14:paraId="3B42954D" w14:textId="1485351C" w:rsidR="0011498B" w:rsidRPr="00805928" w:rsidRDefault="0011498B" w:rsidP="0015788B">
      <w:pPr>
        <w:pStyle w:val="Heading2"/>
      </w:pPr>
      <w:r w:rsidRPr="00805928">
        <w:t>Section 2 – Presidential Appointments</w:t>
      </w:r>
    </w:p>
    <w:p w14:paraId="4442899C" w14:textId="26F61F90" w:rsidR="00D04DB0" w:rsidRDefault="0011498B" w:rsidP="0015788B">
      <w:pPr>
        <w:pStyle w:val="Heading3"/>
        <w:numPr>
          <w:ilvl w:val="0"/>
          <w:numId w:val="38"/>
        </w:numPr>
      </w:pPr>
      <w:r>
        <w:t xml:space="preserve">The University President shall appoint one student to serve as the Administrative Assistant. This appointment is exempt from approval by the President’s Council. The </w:t>
      </w:r>
      <w:r>
        <w:lastRenderedPageBreak/>
        <w:t xml:space="preserve">Administrative Assistant’s responsibilities shall include the responsibilities listed in </w:t>
      </w:r>
      <w:r w:rsidR="00805928">
        <w:t xml:space="preserve">following </w:t>
      </w:r>
      <w:r>
        <w:t xml:space="preserve">Section </w:t>
      </w:r>
      <w:r w:rsidR="00805928">
        <w:t>4</w:t>
      </w:r>
      <w:r w:rsidR="003A742D">
        <w:t>.</w:t>
      </w:r>
    </w:p>
    <w:p w14:paraId="3055128F" w14:textId="12D87B3B" w:rsidR="00B72A35" w:rsidRDefault="00B72A35" w:rsidP="0015788B">
      <w:pPr>
        <w:pStyle w:val="Heading3"/>
      </w:pPr>
      <w:r>
        <w:t>The University President shall make appointments to the Student Judiciary, subject to the approval of the President’s Council.</w:t>
      </w:r>
    </w:p>
    <w:p w14:paraId="46BBADFB" w14:textId="78D6C216" w:rsidR="00433D64" w:rsidRPr="00433D64" w:rsidRDefault="00433D64" w:rsidP="0015788B">
      <w:pPr>
        <w:pStyle w:val="Heading3"/>
      </w:pPr>
      <w:r>
        <w:t>The University President shall appoint one person to serve as the Advisor, subject to the approval of the President’s Council. This appointment must comply with any campus, system, local, state, or national regulations.</w:t>
      </w:r>
    </w:p>
    <w:p w14:paraId="273AC70D" w14:textId="693238D8" w:rsidR="00B72A35" w:rsidRDefault="00B72A35" w:rsidP="0015788B">
      <w:pPr>
        <w:pStyle w:val="Heading3"/>
      </w:pPr>
      <w:r>
        <w:t>The University President shall make all other appointments for USGA positions as necessary, and subject to the approval of the President’s Council.</w:t>
      </w:r>
    </w:p>
    <w:p w14:paraId="7ABEE111" w14:textId="06801F46" w:rsidR="00805928" w:rsidRPr="00805928" w:rsidRDefault="00805928" w:rsidP="0015788B">
      <w:pPr>
        <w:pStyle w:val="Heading2"/>
      </w:pPr>
      <w:r w:rsidRPr="00805928">
        <w:t xml:space="preserve">Section </w:t>
      </w:r>
      <w:r>
        <w:t>3</w:t>
      </w:r>
      <w:r w:rsidRPr="00805928">
        <w:t xml:space="preserve"> – Duties of the University President</w:t>
      </w:r>
    </w:p>
    <w:p w14:paraId="284BAD4F" w14:textId="4A54D56A" w:rsidR="00805928" w:rsidRDefault="00581368" w:rsidP="0015788B">
      <w:pPr>
        <w:pStyle w:val="Heading3"/>
        <w:numPr>
          <w:ilvl w:val="0"/>
          <w:numId w:val="37"/>
        </w:numPr>
      </w:pPr>
      <w:r>
        <w:t xml:space="preserve">The University President shall </w:t>
      </w:r>
      <w:r w:rsidRPr="00581368">
        <w:t>promote, protect, and defend the principles of the USGA by adhering to the provisions of this Constitution</w:t>
      </w:r>
      <w:r>
        <w:t xml:space="preserve"> and governing bylaws</w:t>
      </w:r>
      <w:r w:rsidRPr="00581368">
        <w:t>.</w:t>
      </w:r>
    </w:p>
    <w:p w14:paraId="7FB0190A" w14:textId="40810E4C" w:rsidR="00581368" w:rsidRDefault="00581368" w:rsidP="0015788B">
      <w:pPr>
        <w:pStyle w:val="Heading3"/>
      </w:pPr>
      <w:r>
        <w:t>The University President shall sign or veto legislation passed by the President’s Council as described in Section 4.05.</w:t>
      </w:r>
    </w:p>
    <w:p w14:paraId="320E3E8B" w14:textId="59ECB614" w:rsidR="009D5E28" w:rsidRDefault="009D5E28" w:rsidP="0015788B">
      <w:pPr>
        <w:pStyle w:val="Heading3"/>
      </w:pPr>
      <w:r>
        <w:t>The University President shall be responsible and accountable for the implementation of all legislation passed by the President’s Council.</w:t>
      </w:r>
    </w:p>
    <w:p w14:paraId="703B8545" w14:textId="597A3646" w:rsidR="009D5E28" w:rsidRPr="009D5E28" w:rsidRDefault="009D5E28" w:rsidP="0015788B">
      <w:pPr>
        <w:pStyle w:val="Heading3"/>
      </w:pPr>
      <w:r>
        <w:t>The University President shall oversee all operations of the USGA office and budget.</w:t>
      </w:r>
    </w:p>
    <w:p w14:paraId="0D0F5516" w14:textId="08B49A2C" w:rsidR="00581368" w:rsidRDefault="00581368" w:rsidP="0015788B">
      <w:pPr>
        <w:pStyle w:val="Heading3"/>
      </w:pPr>
      <w:r>
        <w:t>The University President shall coordinate regular President’s Council meetings.</w:t>
      </w:r>
    </w:p>
    <w:p w14:paraId="138B34C5" w14:textId="0803C380" w:rsidR="008B6F17" w:rsidRDefault="008B6F17" w:rsidP="0015788B">
      <w:pPr>
        <w:pStyle w:val="Heading3"/>
      </w:pPr>
      <w:r>
        <w:t>The University President shall appear at least once per semester at each member’s executive board meetings to address concerns and receive feedback.</w:t>
      </w:r>
    </w:p>
    <w:p w14:paraId="26ED606D" w14:textId="2EE22CE6" w:rsidR="00D04DB0" w:rsidRPr="00805928" w:rsidRDefault="00D04DB0" w:rsidP="0015788B">
      <w:pPr>
        <w:pStyle w:val="Heading2"/>
      </w:pPr>
      <w:r w:rsidRPr="00805928">
        <w:t xml:space="preserve">Section </w:t>
      </w:r>
      <w:r w:rsidR="00805928">
        <w:t>4</w:t>
      </w:r>
      <w:r w:rsidRPr="00805928">
        <w:t xml:space="preserve"> – </w:t>
      </w:r>
      <w:r w:rsidR="00805928" w:rsidRPr="00805928">
        <w:t xml:space="preserve">Duties of the </w:t>
      </w:r>
      <w:r w:rsidRPr="00805928">
        <w:t>Administrative Assistant</w:t>
      </w:r>
    </w:p>
    <w:p w14:paraId="447088C0" w14:textId="35FB5D34" w:rsidR="00D04DB0" w:rsidRDefault="00805928" w:rsidP="0015788B">
      <w:pPr>
        <w:pStyle w:val="Heading3"/>
        <w:numPr>
          <w:ilvl w:val="0"/>
          <w:numId w:val="36"/>
        </w:numPr>
      </w:pPr>
      <w:r>
        <w:t>The Administrative Assistant shall be responsible for record keeping of the current administration.</w:t>
      </w:r>
    </w:p>
    <w:p w14:paraId="07335CE0" w14:textId="23D7BCE7" w:rsidR="00805928" w:rsidRDefault="00805928" w:rsidP="0015788B">
      <w:pPr>
        <w:pStyle w:val="Heading3"/>
      </w:pPr>
      <w:r>
        <w:t>The Administrative Assistant shall make the previous meeting’s minutes and the current agenda available at least twenty-four (24) hours before the next President’s Council meeting.</w:t>
      </w:r>
    </w:p>
    <w:p w14:paraId="2676A650" w14:textId="62F41388" w:rsidR="00805928" w:rsidRPr="00D04DB0" w:rsidRDefault="00805928" w:rsidP="0015788B">
      <w:pPr>
        <w:pStyle w:val="Heading3"/>
      </w:pPr>
      <w:r>
        <w:t>The Administrative Assistant will serve as special assistant to the University President by fulfilling any specific tasks asked of them pertaining to the University Student Government Association and its business.</w:t>
      </w:r>
    </w:p>
    <w:p w14:paraId="7ECFC032" w14:textId="1B4C9C71" w:rsidR="00D04DB0" w:rsidRPr="00805928" w:rsidRDefault="00D04DB0" w:rsidP="0015788B">
      <w:pPr>
        <w:pStyle w:val="Heading2"/>
      </w:pPr>
      <w:r w:rsidRPr="00805928">
        <w:t xml:space="preserve">Section </w:t>
      </w:r>
      <w:r w:rsidR="00805928">
        <w:t>5</w:t>
      </w:r>
      <w:r w:rsidRPr="00805928">
        <w:t xml:space="preserve"> – Executive Approval of Legislation</w:t>
      </w:r>
    </w:p>
    <w:p w14:paraId="2F2C26E9" w14:textId="240831E8" w:rsidR="005956DF" w:rsidRDefault="005956DF" w:rsidP="0015788B">
      <w:pPr>
        <w:pStyle w:val="Heading3"/>
        <w:numPr>
          <w:ilvl w:val="0"/>
          <w:numId w:val="35"/>
        </w:numPr>
      </w:pPr>
      <w:r>
        <w:t xml:space="preserve">All legislation having passed the President’s Council, shall, before it becomes record, be presented to the University President. For a measure to become record, it must be signed </w:t>
      </w:r>
      <w:r>
        <w:lastRenderedPageBreak/>
        <w:t>by the University President within seven (7) calendar days. The seven (7) calendar day period begins at midnight of the day the University President receives the legislation.</w:t>
      </w:r>
    </w:p>
    <w:p w14:paraId="696F4D4C" w14:textId="7A1DA990" w:rsidR="005956DF" w:rsidRDefault="005956DF" w:rsidP="0015788B">
      <w:pPr>
        <w:pStyle w:val="Heading3"/>
      </w:pPr>
      <w:r>
        <w:t xml:space="preserve">If the University President objects to a measure, the University President may veto the legislation by returning it to the President’s Council together with a statement of the objections, within the aforementioned seven (7) calendar day period. Unless the President’s Council subsequently votes by </w:t>
      </w:r>
      <w:r w:rsidR="00FD331D">
        <w:t xml:space="preserve">simple </w:t>
      </w:r>
      <w:r>
        <w:t>majority to override the veto, the measure does not become record.</w:t>
      </w:r>
    </w:p>
    <w:p w14:paraId="34FB123A" w14:textId="119A8847" w:rsidR="005956DF" w:rsidRPr="005956DF" w:rsidRDefault="005956DF" w:rsidP="0015788B">
      <w:pPr>
        <w:pStyle w:val="Heading3"/>
      </w:pPr>
      <w:r>
        <w:t>If the University President does not act on a piece of legislation within the aforementioned seven (7) calendar day period and the President’s Council is in session, the legislation becomes record without the approval of the University President. If the President’s Council is not in session, the legislation does not become record until the next session of the President’s Council.</w:t>
      </w:r>
    </w:p>
    <w:p w14:paraId="382BE1CB" w14:textId="3DC79CC4" w:rsidR="00D04DB0" w:rsidRPr="00805928" w:rsidRDefault="00D04DB0" w:rsidP="0015788B">
      <w:pPr>
        <w:pStyle w:val="Heading2"/>
      </w:pPr>
      <w:r w:rsidRPr="00805928">
        <w:t xml:space="preserve">Section </w:t>
      </w:r>
      <w:r w:rsidR="00805928">
        <w:t>6</w:t>
      </w:r>
      <w:r w:rsidRPr="00805928">
        <w:t xml:space="preserve"> – Succession of Power</w:t>
      </w:r>
    </w:p>
    <w:p w14:paraId="25B9468E" w14:textId="792441B3" w:rsidR="00137B84" w:rsidRPr="00137B84" w:rsidRDefault="00137B84" w:rsidP="0015788B">
      <w:pPr>
        <w:pStyle w:val="Heading3"/>
        <w:numPr>
          <w:ilvl w:val="0"/>
          <w:numId w:val="33"/>
        </w:numPr>
      </w:pPr>
      <w:r>
        <w:t>In the event t</w:t>
      </w:r>
      <w:r w:rsidR="00FD331D">
        <w:t>hat</w:t>
      </w:r>
      <w:r>
        <w:t xml:space="preserve"> the University President </w:t>
      </w:r>
      <w:r w:rsidR="00FD331D">
        <w:t>is</w:t>
      </w:r>
      <w:r>
        <w:t xml:space="preserve"> unable to fulfill their obligations and duties, any member of the President’s Council, decided in any way by members, shall assume the position of </w:t>
      </w:r>
      <w:r w:rsidR="00433D64">
        <w:t xml:space="preserve">interim </w:t>
      </w:r>
      <w:r>
        <w:t xml:space="preserve">University President and hold that position until the Student </w:t>
      </w:r>
      <w:r w:rsidR="00C951E7">
        <w:t>Judiciary</w:t>
      </w:r>
      <w:r>
        <w:t xml:space="preserve"> holds an emergency election – which shall be held as soon as reasonably possible in consultation with the President’s Council and advisor.</w:t>
      </w:r>
      <w:r w:rsidR="00433D64">
        <w:t xml:space="preserve"> </w:t>
      </w:r>
    </w:p>
    <w:p w14:paraId="4A8D8D6C" w14:textId="77777777" w:rsidR="00D04DB0" w:rsidRPr="00D04DB0" w:rsidRDefault="00D04DB0" w:rsidP="00D04DB0">
      <w:pPr>
        <w:ind w:left="360"/>
        <w:rPr>
          <w:rFonts w:ascii="Times New Roman" w:hAnsi="Times New Roman" w:cs="Times New Roman"/>
          <w:sz w:val="24"/>
          <w:szCs w:val="24"/>
        </w:rPr>
      </w:pPr>
    </w:p>
    <w:p w14:paraId="350ED00F" w14:textId="76746E4B" w:rsidR="008B37FE" w:rsidRDefault="008B37FE" w:rsidP="0015788B">
      <w:pPr>
        <w:pStyle w:val="Heading1"/>
      </w:pPr>
      <w:r>
        <w:t xml:space="preserve">Article </w:t>
      </w:r>
      <w:r w:rsidR="00FB5A93">
        <w:t>V</w:t>
      </w:r>
      <w:r>
        <w:t xml:space="preserve"> – The Judicial Branch</w:t>
      </w:r>
    </w:p>
    <w:p w14:paraId="23657001" w14:textId="23E151D8" w:rsidR="008B37FE" w:rsidRPr="0063671D" w:rsidRDefault="008F1DBF" w:rsidP="0015788B">
      <w:pPr>
        <w:pStyle w:val="Heading2"/>
      </w:pPr>
      <w:r w:rsidRPr="0063671D">
        <w:t xml:space="preserve">Section 1 – </w:t>
      </w:r>
      <w:r w:rsidR="009D5E28">
        <w:t>Power</w:t>
      </w:r>
    </w:p>
    <w:p w14:paraId="1CE69078" w14:textId="54410609" w:rsidR="00AE3479" w:rsidRDefault="009D5E28" w:rsidP="00AE3479">
      <w:pPr>
        <w:pStyle w:val="Heading3"/>
        <w:numPr>
          <w:ilvl w:val="0"/>
          <w:numId w:val="34"/>
        </w:numPr>
      </w:pPr>
      <w:r>
        <w:t>The Judicial power shall be vested in a Student Judiciary</w:t>
      </w:r>
      <w:r w:rsidR="000B45F9">
        <w:t xml:space="preserve">, which will </w:t>
      </w:r>
      <w:r w:rsidR="00F91D9B">
        <w:t>include</w:t>
      </w:r>
      <w:r w:rsidR="00AE3479">
        <w:t xml:space="preserve"> seven</w:t>
      </w:r>
      <w:r w:rsidR="00651D5B">
        <w:t xml:space="preserve"> </w:t>
      </w:r>
      <w:r w:rsidR="000B45F9">
        <w:t>(</w:t>
      </w:r>
      <w:r w:rsidR="00AE3479">
        <w:t>7</w:t>
      </w:r>
      <w:r w:rsidR="000B45F9">
        <w:t>) justices.</w:t>
      </w:r>
      <w:r w:rsidR="00651D5B">
        <w:t xml:space="preserve"> Each member will receive one seat reserved for a student of their campus</w:t>
      </w:r>
      <w:r w:rsidR="00AE3479">
        <w:t>.</w:t>
      </w:r>
    </w:p>
    <w:p w14:paraId="1293B6B2" w14:textId="4FBE10EB" w:rsidR="00AE3479" w:rsidRPr="00AE3479" w:rsidRDefault="00AE3479" w:rsidP="00AE3479">
      <w:pPr>
        <w:pStyle w:val="Heading3"/>
        <w:numPr>
          <w:ilvl w:val="0"/>
          <w:numId w:val="34"/>
        </w:numPr>
      </w:pPr>
      <w:r>
        <w:t>Reserved seat Justices shall be appointed by the President of their respective campus</w:t>
      </w:r>
      <w:r w:rsidR="00651D5B">
        <w:t>.</w:t>
      </w:r>
      <w:r>
        <w:t xml:space="preserve"> These reserved seat Justices must still be approved by the President’s Council.</w:t>
      </w:r>
    </w:p>
    <w:p w14:paraId="0560086C" w14:textId="36C023AF" w:rsidR="000B45F9" w:rsidRDefault="000B45F9" w:rsidP="0015788B">
      <w:pPr>
        <w:pStyle w:val="Heading3"/>
      </w:pPr>
      <w:r>
        <w:t xml:space="preserve">The Student Judiciary shall select one of its members to serve as </w:t>
      </w:r>
      <w:r w:rsidR="00433D64">
        <w:t xml:space="preserve">Lead Justice </w:t>
      </w:r>
      <w:r>
        <w:t xml:space="preserve">in accordance </w:t>
      </w:r>
      <w:r w:rsidR="00433D64">
        <w:t xml:space="preserve">with </w:t>
      </w:r>
      <w:r>
        <w:t>its bylaws.</w:t>
      </w:r>
    </w:p>
    <w:p w14:paraId="11099AD0" w14:textId="64534CE8" w:rsidR="000B45F9" w:rsidRDefault="000B45F9" w:rsidP="0015788B">
      <w:pPr>
        <w:pStyle w:val="Heading3"/>
      </w:pPr>
      <w:r>
        <w:t>The Student Judiciary shall be responsible for the creation of bylaws governing its behavior consistent with this Constitution.</w:t>
      </w:r>
    </w:p>
    <w:p w14:paraId="46E6258E" w14:textId="15724553" w:rsidR="000B45F9" w:rsidRDefault="000B45F9" w:rsidP="0015788B">
      <w:pPr>
        <w:pStyle w:val="Heading3"/>
      </w:pPr>
      <w:r>
        <w:t>The Student Judiciary has jurisdiction over any issues or disputes arising under this Constitution.</w:t>
      </w:r>
    </w:p>
    <w:p w14:paraId="39C37759" w14:textId="321DC3EF" w:rsidR="00AB192C" w:rsidRPr="00AB192C" w:rsidRDefault="00AB192C" w:rsidP="0015788B">
      <w:pPr>
        <w:pStyle w:val="Heading2"/>
      </w:pPr>
      <w:r w:rsidRPr="00AB192C">
        <w:t>Section 2 – Duties</w:t>
      </w:r>
    </w:p>
    <w:p w14:paraId="4761FF2D" w14:textId="6E047D4B" w:rsidR="000B45F9" w:rsidRPr="00AB192C" w:rsidRDefault="000B45F9" w:rsidP="0015788B">
      <w:pPr>
        <w:pStyle w:val="Heading3"/>
        <w:numPr>
          <w:ilvl w:val="0"/>
          <w:numId w:val="32"/>
        </w:numPr>
      </w:pPr>
      <w:r>
        <w:lastRenderedPageBreak/>
        <w:t xml:space="preserve">The Student </w:t>
      </w:r>
      <w:r w:rsidR="00F91D9B">
        <w:t>Judiciary</w:t>
      </w:r>
      <w:r>
        <w:t xml:space="preserve"> is responsible for </w:t>
      </w:r>
      <w:r w:rsidR="00F91D9B">
        <w:t xml:space="preserve">all </w:t>
      </w:r>
      <w:r>
        <w:t>Student Government Association elections</w:t>
      </w:r>
      <w:r w:rsidR="00F91D9B">
        <w:t>, including the University SGA and Campus SGAs</w:t>
      </w:r>
      <w:r>
        <w:t>. The Student Judiciary shall ensure that all elections are conducted truthfully and fairly</w:t>
      </w:r>
      <w:r w:rsidR="00F91D9B">
        <w:t xml:space="preserve"> in accordance with standing election rules, to be confirmed by a simple majority of the Justices and 2/3 of the President’s Council.</w:t>
      </w:r>
    </w:p>
    <w:p w14:paraId="48DCA2F2" w14:textId="4AEA0D9E" w:rsidR="000B45F9" w:rsidRDefault="000B45F9" w:rsidP="0015788B">
      <w:pPr>
        <w:pStyle w:val="Heading3"/>
      </w:pPr>
      <w:r>
        <w:t xml:space="preserve">The Student Judiciary </w:t>
      </w:r>
      <w:r w:rsidR="00AB192C">
        <w:t>shall be able to</w:t>
      </w:r>
      <w:r w:rsidRPr="000B45F9">
        <w:t xml:space="preserve"> request information and data, or solicit testimony, on any issue before the Student </w:t>
      </w:r>
      <w:r>
        <w:t>Judiciary</w:t>
      </w:r>
      <w:r w:rsidRPr="000B45F9">
        <w:t>.</w:t>
      </w:r>
    </w:p>
    <w:p w14:paraId="06C479C7" w14:textId="09CE6188" w:rsidR="000B45F9" w:rsidRDefault="00F91D9B" w:rsidP="0015788B">
      <w:pPr>
        <w:pStyle w:val="Heading3"/>
      </w:pPr>
      <w:r>
        <w:t>The Student Judiciary has jurisdiction over any issues or disputes of interpretation of this Constitution.</w:t>
      </w:r>
    </w:p>
    <w:p w14:paraId="4D80655D" w14:textId="3FA31F07" w:rsidR="00F91D9B" w:rsidRDefault="00F91D9B" w:rsidP="0015788B">
      <w:pPr>
        <w:pStyle w:val="Heading3"/>
      </w:pPr>
      <w:r>
        <w:t xml:space="preserve">The </w:t>
      </w:r>
      <w:r w:rsidR="00433D64">
        <w:t>L</w:t>
      </w:r>
      <w:r>
        <w:t>ead Justice or a designated Associate Justice is required to attend President’s Council meetings as a non-voting member</w:t>
      </w:r>
      <w:r w:rsidR="00AB192C">
        <w:t>.</w:t>
      </w:r>
    </w:p>
    <w:p w14:paraId="7D2C1D44" w14:textId="45D771B0" w:rsidR="00AB192C" w:rsidRDefault="00AB192C" w:rsidP="0015788B">
      <w:pPr>
        <w:pStyle w:val="Heading3"/>
      </w:pPr>
      <w:r>
        <w:t xml:space="preserve">The Student Judiciary shall hear any appeals by individuals or groups regarding decisions made by </w:t>
      </w:r>
      <w:r w:rsidR="009E0002">
        <w:t xml:space="preserve">the President’s Council or </w:t>
      </w:r>
      <w:r>
        <w:t>any</w:t>
      </w:r>
      <w:r w:rsidR="00E66433">
        <w:t xml:space="preserve"> member’s SUFAC</w:t>
      </w:r>
      <w:r w:rsidR="009E0002">
        <w:t xml:space="preserve"> or legislative power</w:t>
      </w:r>
      <w:r>
        <w:t>.</w:t>
      </w:r>
    </w:p>
    <w:p w14:paraId="543B8158" w14:textId="3CEA811D" w:rsidR="00F91D9B" w:rsidRDefault="00F91D9B" w:rsidP="0015788B">
      <w:pPr>
        <w:pStyle w:val="Heading3"/>
      </w:pPr>
      <w:r w:rsidRPr="00F91D9B">
        <w:t xml:space="preserve">Any plaintiff or any defendant involved in a decision made by the Student </w:t>
      </w:r>
      <w:r w:rsidR="00E66433">
        <w:t>Judiciary</w:t>
      </w:r>
      <w:r w:rsidRPr="00F91D9B">
        <w:t xml:space="preserve"> has the right to appeal said decision. The Student </w:t>
      </w:r>
      <w:r w:rsidR="00E66433">
        <w:t>Judiciary</w:t>
      </w:r>
      <w:r w:rsidRPr="00F91D9B">
        <w:t xml:space="preserve"> must hear this appeal if the appellants follow the acceptable demeanor policy</w:t>
      </w:r>
      <w:r w:rsidR="00652CA3">
        <w:t xml:space="preserve"> as defined in the bylaws</w:t>
      </w:r>
      <w:r w:rsidRPr="00F91D9B">
        <w:t xml:space="preserve">. The Student </w:t>
      </w:r>
      <w:r w:rsidR="00C951E7">
        <w:t>Judiciary</w:t>
      </w:r>
      <w:r w:rsidRPr="00F91D9B">
        <w:t xml:space="preserve"> must reasonably hear evidence or arguments made by anyone involved in the case. If the Student </w:t>
      </w:r>
      <w:r w:rsidR="00C951E7">
        <w:t>Judiciary</w:t>
      </w:r>
      <w:r w:rsidRPr="00F91D9B">
        <w:t xml:space="preserve"> </w:t>
      </w:r>
      <w:r w:rsidR="00E66433">
        <w:t xml:space="preserve">may, if it </w:t>
      </w:r>
      <w:r w:rsidRPr="00F91D9B">
        <w:t xml:space="preserve">finds it prudent, alter or reverse their initial decision at any point during the appeal process. Once a single appeal process has been concluded, the case may not be appealed again. Any plaintiff or any defendant may represent themselves or may designate another student to represent them on their behalf. Individuals who wish to have another student represent them must give Student </w:t>
      </w:r>
      <w:r w:rsidR="00C951E7">
        <w:t>Judiciary</w:t>
      </w:r>
      <w:r w:rsidRPr="00F91D9B">
        <w:t xml:space="preserve"> twenty-four (24) hours’ notice to the Student </w:t>
      </w:r>
      <w:r w:rsidR="00C951E7">
        <w:t>Judiciary</w:t>
      </w:r>
      <w:r w:rsidRPr="00F91D9B">
        <w:t xml:space="preserve"> email.</w:t>
      </w:r>
    </w:p>
    <w:p w14:paraId="356F3461" w14:textId="7447E528" w:rsidR="00F91D9B" w:rsidRDefault="00F91D9B" w:rsidP="0015788B">
      <w:pPr>
        <w:pStyle w:val="Heading3"/>
      </w:pPr>
      <w:r w:rsidRPr="00F91D9B">
        <w:t xml:space="preserve">Any member of </w:t>
      </w:r>
      <w:r w:rsidR="00E66433">
        <w:t xml:space="preserve">any member </w:t>
      </w:r>
      <w:r w:rsidRPr="00F91D9B">
        <w:t xml:space="preserve">SGA, in any branch, has the right to ask the Student </w:t>
      </w:r>
      <w:r w:rsidR="00E66433">
        <w:t>Judiciary</w:t>
      </w:r>
      <w:r w:rsidRPr="00F91D9B">
        <w:t xml:space="preserve"> for an exception to the GPA requirements</w:t>
      </w:r>
      <w:r w:rsidR="00E66433" w:rsidRPr="00F91D9B">
        <w:t xml:space="preserve"> </w:t>
      </w:r>
      <w:r w:rsidRPr="00F91D9B">
        <w:t>due to extenuating circumstances. Student</w:t>
      </w:r>
      <w:r w:rsidR="00E66433">
        <w:t xml:space="preserve"> Judiciary</w:t>
      </w:r>
      <w:r w:rsidRPr="00F91D9B">
        <w:t xml:space="preserve"> Justices shall have their case heard by the </w:t>
      </w:r>
      <w:r w:rsidR="00E66433">
        <w:t>President’s Council</w:t>
      </w:r>
      <w:r w:rsidRPr="00F91D9B">
        <w:t xml:space="preserve"> and an exception is made through a 2/3 vote.</w:t>
      </w:r>
    </w:p>
    <w:p w14:paraId="145197D0" w14:textId="0899FEDC" w:rsidR="00AB192C" w:rsidRDefault="00AB192C" w:rsidP="0015788B">
      <w:pPr>
        <w:pStyle w:val="Heading2"/>
      </w:pPr>
      <w:r w:rsidRPr="00AB192C">
        <w:t>Section 3 – Appeal Pro</w:t>
      </w:r>
      <w:r>
        <w:t>cess</w:t>
      </w:r>
    </w:p>
    <w:p w14:paraId="5145159D" w14:textId="1E1C9DAE" w:rsidR="00E66433" w:rsidRPr="00E66433" w:rsidRDefault="00E66433" w:rsidP="0015788B">
      <w:pPr>
        <w:pStyle w:val="Heading3"/>
        <w:numPr>
          <w:ilvl w:val="0"/>
          <w:numId w:val="31"/>
        </w:numPr>
      </w:pPr>
      <w:r w:rsidRPr="00E66433">
        <w:t xml:space="preserve">Organizations or any persons aggrieved by a student fee funding decision by </w:t>
      </w:r>
      <w:r w:rsidR="00A2415C">
        <w:t xml:space="preserve">any member </w:t>
      </w:r>
      <w:r w:rsidRPr="00E66433">
        <w:t>SUFAC may, within seven (7) calendar days of the committee's review</w:t>
      </w:r>
      <w:r w:rsidR="00652CA3">
        <w:t>,</w:t>
      </w:r>
      <w:r w:rsidRPr="00E66433">
        <w:t xml:space="preserve"> as described in </w:t>
      </w:r>
      <w:r w:rsidR="00A2415C">
        <w:t xml:space="preserve"> their respective bylaws, </w:t>
      </w:r>
      <w:r w:rsidRPr="00E66433">
        <w:t xml:space="preserve">request a review of said decision where it is alleged that viewpoint neutrality was violated. Procedural disputes may also be considered by the Student </w:t>
      </w:r>
      <w:r w:rsidR="00C951E7">
        <w:t>Judiciary</w:t>
      </w:r>
      <w:r w:rsidRPr="00E66433">
        <w:t>.</w:t>
      </w:r>
    </w:p>
    <w:p w14:paraId="59919277" w14:textId="7EDA5A24" w:rsidR="00E66433" w:rsidRPr="00E66433" w:rsidRDefault="00E66433" w:rsidP="0015788B">
      <w:pPr>
        <w:pStyle w:val="Heading3"/>
      </w:pPr>
      <w:r w:rsidRPr="00E66433">
        <w:lastRenderedPageBreak/>
        <w:t xml:space="preserve">The Student </w:t>
      </w:r>
      <w:r w:rsidR="00A2415C">
        <w:t>Judiciary</w:t>
      </w:r>
      <w:r w:rsidRPr="00E66433">
        <w:t xml:space="preserve"> shall, in a timely manner, gather all necessary information and either overturn or affirm the </w:t>
      </w:r>
      <w:r w:rsidR="00A2415C">
        <w:t xml:space="preserve">previously mentioned </w:t>
      </w:r>
      <w:r w:rsidRPr="00E66433">
        <w:t xml:space="preserve">SUFAC decision. A timely manner shall be considered no longer than ten (10) business </w:t>
      </w:r>
      <w:r w:rsidR="00652CA3" w:rsidRPr="00E66433">
        <w:t>days unless</w:t>
      </w:r>
      <w:r w:rsidRPr="00E66433">
        <w:t xml:space="preserve"> the size of the case cannot be reasonably resolved within that amount of time. The Student </w:t>
      </w:r>
      <w:r w:rsidR="00A2415C">
        <w:t>Judiciary</w:t>
      </w:r>
      <w:r w:rsidRPr="00E66433">
        <w:t xml:space="preserve"> shall provide a written decision to all parties involved. </w:t>
      </w:r>
    </w:p>
    <w:p w14:paraId="602AF051" w14:textId="41EE83F3" w:rsidR="00A2415C" w:rsidRDefault="00E66433" w:rsidP="0015788B">
      <w:pPr>
        <w:pStyle w:val="Heading3"/>
      </w:pPr>
      <w:r w:rsidRPr="00E66433">
        <w:t xml:space="preserve">Any organization or any persons not satisfied with the decision of the Student </w:t>
      </w:r>
      <w:r w:rsidR="00A2415C">
        <w:t>Judiciary</w:t>
      </w:r>
      <w:r w:rsidRPr="00E66433">
        <w:t xml:space="preserve"> may request that the Chancellor or designee review the decisions. A written request must be provided to the Chancellor within seven (7) calendar days after the response of the Student </w:t>
      </w:r>
      <w:r w:rsidR="00A2415C">
        <w:t>Judiciary</w:t>
      </w:r>
      <w:r w:rsidRPr="00E66433">
        <w:t xml:space="preserve"> was issued that articulates with specificity the disagreement with the decision. This request can only be made after procedures outlined in </w:t>
      </w:r>
      <w:r w:rsidR="00A2415C">
        <w:t xml:space="preserve">Article V, </w:t>
      </w:r>
      <w:r w:rsidRPr="00E66433">
        <w:t>Section 3(</w:t>
      </w:r>
      <w:r w:rsidR="00A2415C">
        <w:t>a</w:t>
      </w:r>
      <w:r w:rsidRPr="00E66433">
        <w:t>) have been exhausted. The Chancellor shall review the appeal and provide a decision no later than fifteen (15) business days after the Chancellor's review was requested. The Chancellor's decision shall be final unless the matter is brought before the Board of Regents in accordance with Regent Policy Documents 86-4 and 86-6.</w:t>
      </w:r>
    </w:p>
    <w:p w14:paraId="7648CDC7" w14:textId="77777777" w:rsidR="00C947CE" w:rsidRPr="00C947CE" w:rsidRDefault="00C947CE" w:rsidP="00C947CE"/>
    <w:p w14:paraId="709FC667" w14:textId="37377173" w:rsidR="00ED238E" w:rsidRPr="00ED238E" w:rsidRDefault="00ED238E" w:rsidP="00ED238E">
      <w:pPr>
        <w:pStyle w:val="Heading1"/>
      </w:pPr>
      <w:r w:rsidRPr="00ED238E">
        <w:t>Article VI – Mi</w:t>
      </w:r>
      <w:r>
        <w:t>srepresentation</w:t>
      </w:r>
    </w:p>
    <w:p w14:paraId="56F06108" w14:textId="650827DC" w:rsidR="00ED238E" w:rsidRDefault="00ED238E" w:rsidP="00ED238E">
      <w:pPr>
        <w:pStyle w:val="Heading2"/>
      </w:pPr>
      <w:r w:rsidRPr="00ED238E">
        <w:t>Section 1 – Motion of No C</w:t>
      </w:r>
      <w:r>
        <w:t>onfidence</w:t>
      </w:r>
    </w:p>
    <w:p w14:paraId="01136FE8" w14:textId="0B115C1E" w:rsidR="00F22EAA" w:rsidRDefault="00ED238E" w:rsidP="00F22EAA">
      <w:pPr>
        <w:pStyle w:val="Heading3"/>
        <w:numPr>
          <w:ilvl w:val="0"/>
          <w:numId w:val="48"/>
        </w:numPr>
      </w:pPr>
      <w:r>
        <w:t>The</w:t>
      </w:r>
      <w:r w:rsidR="00511D9F">
        <w:t xml:space="preserve"> University</w:t>
      </w:r>
      <w:r>
        <w:t xml:space="preserve"> President</w:t>
      </w:r>
      <w:r w:rsidR="006C2AF3">
        <w:t xml:space="preserve">, </w:t>
      </w:r>
      <w:r w:rsidR="00C947CE">
        <w:t xml:space="preserve">members of the </w:t>
      </w:r>
      <w:r>
        <w:t>Student Judiciar</w:t>
      </w:r>
      <w:r w:rsidR="00C947CE">
        <w:t>y</w:t>
      </w:r>
      <w:r>
        <w:t xml:space="preserve">, </w:t>
      </w:r>
      <w:r w:rsidR="006C2AF3">
        <w:t xml:space="preserve">or Advisor, </w:t>
      </w:r>
      <w:r>
        <w:t xml:space="preserve">shall be removed from office through a motion of no confidence if involved in conduct which is in violation of the articles of this Constitution, displays unethical conduct, participates in illegal activities, </w:t>
      </w:r>
      <w:r w:rsidR="00DF104C">
        <w:t xml:space="preserve">or </w:t>
      </w:r>
      <w:r>
        <w:t>is negligent in the professional and timely performance of their duties and responsibilities established under this Constitution.</w:t>
      </w:r>
    </w:p>
    <w:p w14:paraId="677260AE" w14:textId="0552A5FB" w:rsidR="00ED238E" w:rsidRDefault="00ED238E" w:rsidP="00ED238E">
      <w:pPr>
        <w:pStyle w:val="Heading3"/>
      </w:pPr>
      <w:r>
        <w:t xml:space="preserve">A motion of no confidence shall require a petition which articulates with specificity a list of grievances and the signatures from </w:t>
      </w:r>
      <w:r w:rsidR="006C2AF3">
        <w:t>2</w:t>
      </w:r>
      <w:r>
        <w:t>/5 of</w:t>
      </w:r>
      <w:r w:rsidR="00511D9F">
        <w:t xml:space="preserve"> </w:t>
      </w:r>
      <w:r w:rsidR="006C2AF3">
        <w:t>a member’s legislative body</w:t>
      </w:r>
      <w:r>
        <w:t>. The petition shall then be submitted to the Student Judiciary to be presented by the Lead Justice to the</w:t>
      </w:r>
      <w:r w:rsidR="00511D9F">
        <w:t xml:space="preserve"> President’s Council</w:t>
      </w:r>
      <w:r>
        <w:t xml:space="preserve"> at its next meeting. The Lead Justice shall then designate a closed meeting time in accordance with Article </w:t>
      </w:r>
      <w:r w:rsidR="00750A9C">
        <w:t>II</w:t>
      </w:r>
      <w:r>
        <w:t xml:space="preserve">, Section </w:t>
      </w:r>
      <w:r w:rsidR="00750A9C">
        <w:t>4</w:t>
      </w:r>
      <w:r>
        <w:t xml:space="preserve"> for the motion of no confidence proceedings within fourteen (14) calendar days while the Senate is in session. </w:t>
      </w:r>
    </w:p>
    <w:p w14:paraId="2C3C227D" w14:textId="2C54838E" w:rsidR="00000961" w:rsidRDefault="00ED238E" w:rsidP="00000961">
      <w:pPr>
        <w:pStyle w:val="Heading3"/>
      </w:pPr>
      <w:r>
        <w:t>Motion of no confidence proceedings shall consist of arguments from both petitioners and the defendant presided over by the Student</w:t>
      </w:r>
      <w:r w:rsidR="00F22EAA">
        <w:t xml:space="preserve"> Judiciary</w:t>
      </w:r>
      <w:r>
        <w:t xml:space="preserve">. After hearing arguments, the </w:t>
      </w:r>
      <w:r w:rsidR="00EC6B09">
        <w:t>President’s Council</w:t>
      </w:r>
      <w:r>
        <w:t xml:space="preserve"> shall hold questioning of all parties involved. With the Students </w:t>
      </w:r>
      <w:r w:rsidR="00F22EAA">
        <w:t>Judiciary</w:t>
      </w:r>
      <w:r>
        <w:t xml:space="preserve">'s approval, the </w:t>
      </w:r>
      <w:r w:rsidR="00F22EAA">
        <w:t xml:space="preserve">President’s Council </w:t>
      </w:r>
      <w:r>
        <w:t>shall then vote on the motion of no confidence</w:t>
      </w:r>
      <w:r w:rsidR="006E6772">
        <w:t xml:space="preserve"> after receiving</w:t>
      </w:r>
      <w:r w:rsidR="00750A9C">
        <w:t xml:space="preserve"> counsel from their respective legislative bodies</w:t>
      </w:r>
      <w:r w:rsidR="00000961">
        <w:t xml:space="preserve">. </w:t>
      </w:r>
      <w:r>
        <w:t xml:space="preserve">The defendant </w:t>
      </w:r>
      <w:r>
        <w:lastRenderedPageBreak/>
        <w:t>shall be removed from office if the motion of no confidence passes the</w:t>
      </w:r>
      <w:r w:rsidR="00F22EAA">
        <w:t xml:space="preserve"> President’s Council</w:t>
      </w:r>
      <w:r>
        <w:t>.</w:t>
      </w:r>
    </w:p>
    <w:p w14:paraId="13DE246E" w14:textId="317A5E6F" w:rsidR="00000961" w:rsidRPr="00000961" w:rsidRDefault="00000961" w:rsidP="00000961">
      <w:pPr>
        <w:pStyle w:val="Heading3"/>
      </w:pPr>
      <w:r>
        <w:t>In cases where a motion of no confidence is brought against the University President, the motion shall require a 3/5 majority to pass. In all other cases, the motion shall require a 2/3 majority to pass.</w:t>
      </w:r>
    </w:p>
    <w:p w14:paraId="04EE1005" w14:textId="3407965C" w:rsidR="00ED238E" w:rsidRDefault="00ED238E" w:rsidP="00ED238E">
      <w:pPr>
        <w:pStyle w:val="Heading3"/>
      </w:pPr>
      <w:r>
        <w:t>In</w:t>
      </w:r>
      <w:r w:rsidR="003916BB">
        <w:t xml:space="preserve"> cases where</w:t>
      </w:r>
      <w:r>
        <w:t xml:space="preserve"> a motion of no confidence is brought forth against a member of the Student</w:t>
      </w:r>
      <w:r w:rsidR="00511D9F">
        <w:t xml:space="preserve"> Judiciary</w:t>
      </w:r>
      <w:r>
        <w:t>, the</w:t>
      </w:r>
      <w:r w:rsidR="00511D9F">
        <w:t xml:space="preserve"> President’s Council</w:t>
      </w:r>
      <w:r>
        <w:t xml:space="preserve"> shall assume the duties and responsibilities of the Student Judiciary during the proceedings and only during the proceedings.</w:t>
      </w:r>
    </w:p>
    <w:p w14:paraId="22200863" w14:textId="77777777" w:rsidR="00C947CE" w:rsidRPr="00C947CE" w:rsidRDefault="00C947CE" w:rsidP="00C947CE"/>
    <w:p w14:paraId="1911A45C" w14:textId="6ABF67C4" w:rsidR="008B37FE" w:rsidRPr="00ED238E" w:rsidRDefault="008B37FE" w:rsidP="0015788B">
      <w:pPr>
        <w:pStyle w:val="Heading1"/>
      </w:pPr>
      <w:r w:rsidRPr="00ED238E">
        <w:t>Article VI</w:t>
      </w:r>
      <w:r w:rsidR="00ED238E" w:rsidRPr="00ED238E">
        <w:t>I</w:t>
      </w:r>
      <w:r w:rsidRPr="00ED238E">
        <w:t xml:space="preserve"> – Amendments</w:t>
      </w:r>
    </w:p>
    <w:p w14:paraId="47CF4212" w14:textId="77B7E6E3" w:rsidR="008B37FE" w:rsidRPr="008F1DBF" w:rsidRDefault="008B37FE" w:rsidP="0015788B">
      <w:pPr>
        <w:pStyle w:val="Heading2"/>
        <w:rPr>
          <w:lang w:val="fr-FR"/>
        </w:rPr>
      </w:pPr>
      <w:r w:rsidRPr="008F1DBF">
        <w:rPr>
          <w:lang w:val="fr-FR"/>
        </w:rPr>
        <w:t xml:space="preserve">Section 1 – </w:t>
      </w:r>
      <w:proofErr w:type="spellStart"/>
      <w:r w:rsidRPr="008F1DBF">
        <w:rPr>
          <w:lang w:val="fr-FR"/>
        </w:rPr>
        <w:t>Amendment</w:t>
      </w:r>
      <w:proofErr w:type="spellEnd"/>
      <w:r w:rsidRPr="008F1DBF">
        <w:rPr>
          <w:lang w:val="fr-FR"/>
        </w:rPr>
        <w:t xml:space="preserve"> Process</w:t>
      </w:r>
    </w:p>
    <w:p w14:paraId="220E0C5B" w14:textId="6562410D" w:rsidR="00A000A7" w:rsidRPr="00652CA3" w:rsidRDefault="00D34922" w:rsidP="0015788B">
      <w:pPr>
        <w:pStyle w:val="Heading3"/>
        <w:numPr>
          <w:ilvl w:val="0"/>
          <w:numId w:val="30"/>
        </w:numPr>
      </w:pPr>
      <w:r>
        <w:t>Amendments to this Constitution can be proposed to the President’s Council by a 2/3 majority vote by any member Senate</w:t>
      </w:r>
      <w:r w:rsidR="00652CA3">
        <w:t>, or by any voting member of the President’s Council.</w:t>
      </w:r>
    </w:p>
    <w:p w14:paraId="6E9360A3" w14:textId="4B0564A7" w:rsidR="00D34922" w:rsidRDefault="00D34922" w:rsidP="0015788B">
      <w:pPr>
        <w:pStyle w:val="Heading3"/>
      </w:pPr>
      <w:r>
        <w:t xml:space="preserve">Amendments brought forth to the President’s Council will require a </w:t>
      </w:r>
      <w:r w:rsidR="00FD331D">
        <w:t>4/5</w:t>
      </w:r>
      <w:r>
        <w:t xml:space="preserve"> majority vote to amend this Constitution. </w:t>
      </w:r>
    </w:p>
    <w:p w14:paraId="28F32F57" w14:textId="77777777" w:rsidR="00A2415C" w:rsidRPr="00A2415C" w:rsidRDefault="00A2415C" w:rsidP="00A2415C">
      <w:pPr>
        <w:rPr>
          <w:rFonts w:ascii="Times New Roman" w:hAnsi="Times New Roman" w:cs="Times New Roman"/>
          <w:sz w:val="24"/>
          <w:szCs w:val="24"/>
        </w:rPr>
      </w:pPr>
    </w:p>
    <w:p w14:paraId="1733AD09" w14:textId="4BFCCC81" w:rsidR="005747D4" w:rsidRPr="0063671D" w:rsidRDefault="00BF2CDC" w:rsidP="0015788B">
      <w:pPr>
        <w:pStyle w:val="Heading1"/>
        <w:rPr>
          <w:lang w:val="fr-FR"/>
        </w:rPr>
      </w:pPr>
      <w:r w:rsidRPr="0063671D">
        <w:rPr>
          <w:lang w:val="fr-FR"/>
        </w:rPr>
        <w:t>Article VI</w:t>
      </w:r>
      <w:r w:rsidR="00ED238E">
        <w:rPr>
          <w:lang w:val="fr-FR"/>
        </w:rPr>
        <w:t>I</w:t>
      </w:r>
      <w:r w:rsidRPr="0063671D">
        <w:rPr>
          <w:lang w:val="fr-FR"/>
        </w:rPr>
        <w:t>I – Dissolution</w:t>
      </w:r>
    </w:p>
    <w:p w14:paraId="3AD4AB4D" w14:textId="487262AF" w:rsidR="008B37FE" w:rsidRPr="0063671D" w:rsidRDefault="008B37FE" w:rsidP="0015788B">
      <w:pPr>
        <w:pStyle w:val="Heading2"/>
        <w:rPr>
          <w:lang w:val="fr-FR"/>
        </w:rPr>
      </w:pPr>
      <w:r w:rsidRPr="0063671D">
        <w:rPr>
          <w:lang w:val="fr-FR"/>
        </w:rPr>
        <w:t xml:space="preserve">Section </w:t>
      </w:r>
      <w:r w:rsidR="00BF2CDC" w:rsidRPr="0063671D">
        <w:rPr>
          <w:lang w:val="fr-FR"/>
        </w:rPr>
        <w:t>1</w:t>
      </w:r>
      <w:r w:rsidRPr="0063671D">
        <w:rPr>
          <w:lang w:val="fr-FR"/>
        </w:rPr>
        <w:t xml:space="preserve"> – </w:t>
      </w:r>
      <w:r w:rsidR="00D04DB0" w:rsidRPr="0063671D">
        <w:rPr>
          <w:lang w:val="fr-FR"/>
        </w:rPr>
        <w:t>Articles</w:t>
      </w:r>
      <w:r w:rsidR="00D34922" w:rsidRPr="0063671D">
        <w:rPr>
          <w:lang w:val="fr-FR"/>
        </w:rPr>
        <w:t xml:space="preserve"> of Dissolution</w:t>
      </w:r>
    </w:p>
    <w:p w14:paraId="757DF21B" w14:textId="3A527AA3" w:rsidR="00D04DB0" w:rsidRPr="0015788B" w:rsidRDefault="00D04DB0" w:rsidP="0015788B">
      <w:pPr>
        <w:pStyle w:val="Heading3"/>
        <w:numPr>
          <w:ilvl w:val="0"/>
          <w:numId w:val="29"/>
        </w:numPr>
      </w:pPr>
      <w:r w:rsidRPr="0015788B">
        <w:t>Only member Senates may dissolve the University Student Government Association.</w:t>
      </w:r>
    </w:p>
    <w:p w14:paraId="68348407" w14:textId="6E1D6CAB" w:rsidR="00D34922" w:rsidRDefault="00D34922" w:rsidP="0015788B">
      <w:pPr>
        <w:pStyle w:val="Heading3"/>
      </w:pPr>
      <w:r>
        <w:t>Any</w:t>
      </w:r>
      <w:r w:rsidR="00D04DB0">
        <w:t xml:space="preserve"> member</w:t>
      </w:r>
      <w:r>
        <w:t xml:space="preserve"> Senat</w:t>
      </w:r>
      <w:r w:rsidR="00D04DB0">
        <w:t>or</w:t>
      </w:r>
      <w:r>
        <w:t xml:space="preserve"> can bring forth </w:t>
      </w:r>
      <w:r w:rsidR="00D04DB0">
        <w:t xml:space="preserve">Articles </w:t>
      </w:r>
      <w:r>
        <w:t xml:space="preserve">of Dissolution by a </w:t>
      </w:r>
      <w:r w:rsidR="00652CA3">
        <w:t xml:space="preserve">2/3 majority </w:t>
      </w:r>
      <w:r>
        <w:t>vote</w:t>
      </w:r>
      <w:r w:rsidR="00D04DB0">
        <w:t xml:space="preserve"> at their respective Senate</w:t>
      </w:r>
      <w:r>
        <w:t>.</w:t>
      </w:r>
    </w:p>
    <w:p w14:paraId="34156D47" w14:textId="18C40E9B" w:rsidR="00D34922" w:rsidRDefault="00D04DB0" w:rsidP="0015788B">
      <w:pPr>
        <w:pStyle w:val="Heading3"/>
      </w:pPr>
      <w:r>
        <w:t>Upon the passage of the Articles of Dissolution, the Articles shall be sent to all member Senates for consideration.</w:t>
      </w:r>
    </w:p>
    <w:p w14:paraId="73BE8148" w14:textId="280395B7" w:rsidR="00D04DB0" w:rsidRDefault="00D04DB0" w:rsidP="0015788B">
      <w:pPr>
        <w:pStyle w:val="Heading3"/>
      </w:pPr>
      <w:r>
        <w:t>Upon passage of the Articles in 3/4 of member Senates, the University Student Government Association shall be officially dissolved.</w:t>
      </w:r>
    </w:p>
    <w:p w14:paraId="334E3F9F" w14:textId="5A4EA4D4" w:rsidR="007072E8" w:rsidRDefault="00D04DB0" w:rsidP="007072E8">
      <w:pPr>
        <w:pStyle w:val="Heading3"/>
      </w:pPr>
      <w:r>
        <w:t xml:space="preserve">All remaining funds, if any at all, shall be paid out </w:t>
      </w:r>
      <w:r w:rsidR="00A000A7">
        <w:t>proportionally to each member</w:t>
      </w:r>
      <w:r>
        <w:t>’s SUFAC.</w:t>
      </w:r>
    </w:p>
    <w:p w14:paraId="1616387A" w14:textId="6D816387" w:rsidR="00A96B96" w:rsidRDefault="00A96B96" w:rsidP="00A96B96"/>
    <w:p w14:paraId="17D42FA0" w14:textId="77777777" w:rsidR="00A96B96" w:rsidRPr="00A96B96" w:rsidRDefault="00A96B96" w:rsidP="00A96B9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621A5D" w14:paraId="2F4623A4" w14:textId="77777777" w:rsidTr="00A96B96">
        <w:trPr>
          <w:jc w:val="center"/>
        </w:trPr>
        <w:tc>
          <w:tcPr>
            <w:tcW w:w="2337" w:type="dxa"/>
            <w:vAlign w:val="center"/>
          </w:tcPr>
          <w:p w14:paraId="49D93302" w14:textId="4639A865" w:rsidR="007072E8" w:rsidRPr="00F94CED" w:rsidRDefault="007072E8" w:rsidP="00621A5D">
            <w:pPr>
              <w:jc w:val="center"/>
              <w:rPr>
                <w:rFonts w:ascii="Times New Roman" w:hAnsi="Times New Roman" w:cs="Times New Roman"/>
                <w:sz w:val="24"/>
                <w:szCs w:val="24"/>
              </w:rPr>
            </w:pPr>
            <w:r w:rsidRPr="00F94CED">
              <w:rPr>
                <w:rFonts w:ascii="Times New Roman" w:hAnsi="Times New Roman" w:cs="Times New Roman"/>
                <w:sz w:val="24"/>
                <w:szCs w:val="24"/>
              </w:rPr>
              <w:lastRenderedPageBreak/>
              <w:t>Green Bay Campus</w:t>
            </w:r>
          </w:p>
          <w:p w14:paraId="2CFE1577" w14:textId="32E43287" w:rsidR="00621A5D" w:rsidRPr="00F94CED" w:rsidRDefault="00E62FFC" w:rsidP="00621A5D">
            <w:pPr>
              <w:jc w:val="center"/>
              <w:rPr>
                <w:rFonts w:ascii="Times New Roman" w:hAnsi="Times New Roman" w:cs="Times New Roman"/>
                <w:sz w:val="24"/>
                <w:szCs w:val="24"/>
              </w:rPr>
            </w:pPr>
            <w:r>
              <w:rPr>
                <w:rFonts w:ascii="Times New Roman" w:hAnsi="Times New Roman" w:cs="Times New Roman"/>
                <w:sz w:val="24"/>
                <w:szCs w:val="24"/>
              </w:rPr>
              <w:t>President</w:t>
            </w:r>
          </w:p>
          <w:p w14:paraId="4CA9850D" w14:textId="77777777" w:rsidR="00621A5D" w:rsidRDefault="00621A5D" w:rsidP="00621A5D">
            <w:pPr>
              <w:jc w:val="center"/>
              <w:rPr>
                <w:rFonts w:ascii="Times New Roman" w:hAnsi="Times New Roman" w:cs="Times New Roman"/>
                <w:sz w:val="24"/>
                <w:szCs w:val="24"/>
              </w:rPr>
            </w:pPr>
          </w:p>
          <w:p w14:paraId="124E0DF3" w14:textId="58BC58DA" w:rsidR="00E62FFC" w:rsidRPr="00F94CED" w:rsidRDefault="00E62FFC" w:rsidP="00621A5D">
            <w:pPr>
              <w:jc w:val="center"/>
              <w:rPr>
                <w:rFonts w:ascii="Times New Roman" w:hAnsi="Times New Roman" w:cs="Times New Roman"/>
                <w:sz w:val="24"/>
                <w:szCs w:val="24"/>
              </w:rPr>
            </w:pPr>
          </w:p>
        </w:tc>
        <w:tc>
          <w:tcPr>
            <w:tcW w:w="2337" w:type="dxa"/>
            <w:vAlign w:val="center"/>
          </w:tcPr>
          <w:p w14:paraId="0DE95369" w14:textId="4FD426D5" w:rsidR="007072E8" w:rsidRPr="00F94CED" w:rsidRDefault="007072E8" w:rsidP="00621A5D">
            <w:pPr>
              <w:jc w:val="center"/>
              <w:rPr>
                <w:rFonts w:ascii="Times New Roman" w:hAnsi="Times New Roman" w:cs="Times New Roman"/>
                <w:sz w:val="24"/>
                <w:szCs w:val="24"/>
              </w:rPr>
            </w:pPr>
            <w:r w:rsidRPr="00F94CED">
              <w:rPr>
                <w:rFonts w:ascii="Times New Roman" w:hAnsi="Times New Roman" w:cs="Times New Roman"/>
                <w:sz w:val="24"/>
                <w:szCs w:val="24"/>
              </w:rPr>
              <w:t>Manitowoc Campus</w:t>
            </w:r>
          </w:p>
          <w:p w14:paraId="18E28CA0" w14:textId="0DBD3979" w:rsidR="00621A5D" w:rsidRPr="00F94CED" w:rsidRDefault="00E62FFC" w:rsidP="00621A5D">
            <w:pPr>
              <w:jc w:val="center"/>
              <w:rPr>
                <w:rFonts w:ascii="Times New Roman" w:hAnsi="Times New Roman" w:cs="Times New Roman"/>
                <w:sz w:val="24"/>
                <w:szCs w:val="24"/>
              </w:rPr>
            </w:pPr>
            <w:r>
              <w:rPr>
                <w:rFonts w:ascii="Times New Roman" w:hAnsi="Times New Roman" w:cs="Times New Roman"/>
                <w:sz w:val="24"/>
                <w:szCs w:val="24"/>
              </w:rPr>
              <w:t>President</w:t>
            </w:r>
          </w:p>
          <w:p w14:paraId="4FA06E82" w14:textId="77777777" w:rsidR="00621A5D" w:rsidRDefault="00621A5D" w:rsidP="00621A5D">
            <w:pPr>
              <w:jc w:val="center"/>
              <w:rPr>
                <w:rFonts w:ascii="Times New Roman" w:hAnsi="Times New Roman" w:cs="Times New Roman"/>
                <w:sz w:val="24"/>
                <w:szCs w:val="24"/>
              </w:rPr>
            </w:pPr>
          </w:p>
          <w:p w14:paraId="5779DBFF" w14:textId="6FB6B73C" w:rsidR="00E62FFC" w:rsidRPr="00F94CED" w:rsidRDefault="00E62FFC" w:rsidP="00621A5D">
            <w:pPr>
              <w:jc w:val="center"/>
              <w:rPr>
                <w:rFonts w:ascii="Times New Roman" w:hAnsi="Times New Roman" w:cs="Times New Roman"/>
                <w:sz w:val="24"/>
                <w:szCs w:val="24"/>
              </w:rPr>
            </w:pPr>
          </w:p>
        </w:tc>
        <w:tc>
          <w:tcPr>
            <w:tcW w:w="2338" w:type="dxa"/>
            <w:vAlign w:val="center"/>
          </w:tcPr>
          <w:p w14:paraId="47BA2E75" w14:textId="43ADA6BF" w:rsidR="007072E8" w:rsidRPr="00F94CED" w:rsidRDefault="007072E8" w:rsidP="00621A5D">
            <w:pPr>
              <w:jc w:val="center"/>
              <w:rPr>
                <w:rFonts w:ascii="Times New Roman" w:hAnsi="Times New Roman" w:cs="Times New Roman"/>
                <w:sz w:val="24"/>
                <w:szCs w:val="24"/>
              </w:rPr>
            </w:pPr>
            <w:r w:rsidRPr="00F94CED">
              <w:rPr>
                <w:rFonts w:ascii="Times New Roman" w:hAnsi="Times New Roman" w:cs="Times New Roman"/>
                <w:sz w:val="24"/>
                <w:szCs w:val="24"/>
              </w:rPr>
              <w:t>Marinette Campus</w:t>
            </w:r>
          </w:p>
          <w:p w14:paraId="77E2B8B0" w14:textId="28D77E6D" w:rsidR="00621A5D" w:rsidRDefault="00E62FFC" w:rsidP="00621A5D">
            <w:pPr>
              <w:jc w:val="center"/>
              <w:rPr>
                <w:rFonts w:ascii="Times New Roman" w:hAnsi="Times New Roman" w:cs="Times New Roman"/>
                <w:sz w:val="24"/>
                <w:szCs w:val="24"/>
              </w:rPr>
            </w:pPr>
            <w:r>
              <w:rPr>
                <w:rFonts w:ascii="Times New Roman" w:hAnsi="Times New Roman" w:cs="Times New Roman"/>
                <w:sz w:val="24"/>
                <w:szCs w:val="24"/>
              </w:rPr>
              <w:t>President</w:t>
            </w:r>
          </w:p>
          <w:p w14:paraId="6E19D2BE" w14:textId="77777777" w:rsidR="00E62FFC" w:rsidRPr="00F94CED" w:rsidRDefault="00E62FFC" w:rsidP="00621A5D">
            <w:pPr>
              <w:jc w:val="center"/>
              <w:rPr>
                <w:rFonts w:ascii="Times New Roman" w:hAnsi="Times New Roman" w:cs="Times New Roman"/>
                <w:sz w:val="24"/>
                <w:szCs w:val="24"/>
              </w:rPr>
            </w:pPr>
          </w:p>
          <w:p w14:paraId="78F9B2BB" w14:textId="2C86BAD4" w:rsidR="00621A5D" w:rsidRPr="00F94CED" w:rsidRDefault="00621A5D" w:rsidP="00621A5D">
            <w:pPr>
              <w:jc w:val="center"/>
              <w:rPr>
                <w:rFonts w:ascii="Times New Roman" w:hAnsi="Times New Roman" w:cs="Times New Roman"/>
                <w:sz w:val="24"/>
                <w:szCs w:val="24"/>
              </w:rPr>
            </w:pPr>
          </w:p>
        </w:tc>
        <w:tc>
          <w:tcPr>
            <w:tcW w:w="2338" w:type="dxa"/>
            <w:vAlign w:val="center"/>
          </w:tcPr>
          <w:p w14:paraId="0EAE5B53" w14:textId="77777777" w:rsidR="007072E8" w:rsidRPr="00F94CED" w:rsidRDefault="007072E8" w:rsidP="00621A5D">
            <w:pPr>
              <w:jc w:val="center"/>
              <w:rPr>
                <w:rFonts w:ascii="Times New Roman" w:hAnsi="Times New Roman" w:cs="Times New Roman"/>
                <w:sz w:val="24"/>
                <w:szCs w:val="24"/>
              </w:rPr>
            </w:pPr>
            <w:r w:rsidRPr="00F94CED">
              <w:rPr>
                <w:rFonts w:ascii="Times New Roman" w:hAnsi="Times New Roman" w:cs="Times New Roman"/>
                <w:sz w:val="24"/>
                <w:szCs w:val="24"/>
              </w:rPr>
              <w:t>Sheboygan Campus</w:t>
            </w:r>
          </w:p>
          <w:p w14:paraId="55C362AF" w14:textId="3E9DF564" w:rsidR="00621A5D" w:rsidRDefault="00E62FFC" w:rsidP="00621A5D">
            <w:pPr>
              <w:jc w:val="center"/>
              <w:rPr>
                <w:rFonts w:ascii="Times New Roman" w:hAnsi="Times New Roman" w:cs="Times New Roman"/>
                <w:sz w:val="24"/>
                <w:szCs w:val="24"/>
              </w:rPr>
            </w:pPr>
            <w:r>
              <w:rPr>
                <w:rFonts w:ascii="Times New Roman" w:hAnsi="Times New Roman" w:cs="Times New Roman"/>
                <w:sz w:val="24"/>
                <w:szCs w:val="24"/>
              </w:rPr>
              <w:t>President</w:t>
            </w:r>
          </w:p>
          <w:p w14:paraId="4CDBD717" w14:textId="77777777" w:rsidR="00E62FFC" w:rsidRPr="00F94CED" w:rsidRDefault="00E62FFC" w:rsidP="00621A5D">
            <w:pPr>
              <w:jc w:val="center"/>
              <w:rPr>
                <w:rFonts w:ascii="Times New Roman" w:hAnsi="Times New Roman" w:cs="Times New Roman"/>
                <w:sz w:val="24"/>
                <w:szCs w:val="24"/>
              </w:rPr>
            </w:pPr>
          </w:p>
          <w:p w14:paraId="1E4A9BC2" w14:textId="51F24163" w:rsidR="00621A5D" w:rsidRPr="00F94CED" w:rsidRDefault="00621A5D" w:rsidP="00621A5D">
            <w:pPr>
              <w:jc w:val="center"/>
              <w:rPr>
                <w:rFonts w:ascii="Times New Roman" w:hAnsi="Times New Roman" w:cs="Times New Roman"/>
                <w:sz w:val="24"/>
                <w:szCs w:val="24"/>
              </w:rPr>
            </w:pPr>
          </w:p>
        </w:tc>
      </w:tr>
      <w:tr w:rsidR="00621A5D" w14:paraId="38C3C48F" w14:textId="77777777" w:rsidTr="00A96B96">
        <w:trPr>
          <w:jc w:val="center"/>
        </w:trPr>
        <w:tc>
          <w:tcPr>
            <w:tcW w:w="2337" w:type="dxa"/>
            <w:vAlign w:val="center"/>
          </w:tcPr>
          <w:p w14:paraId="30D20CF7" w14:textId="7BA35DE6" w:rsidR="007072E8" w:rsidRPr="00621A5D" w:rsidRDefault="00621A5D" w:rsidP="00621A5D">
            <w:pPr>
              <w:jc w:val="center"/>
              <w:rPr>
                <w:u w:val="single"/>
              </w:rPr>
            </w:pPr>
            <w:r>
              <w:rPr>
                <w:u w:val="single"/>
              </w:rPr>
              <w:t>___________________</w:t>
            </w:r>
          </w:p>
        </w:tc>
        <w:tc>
          <w:tcPr>
            <w:tcW w:w="2337" w:type="dxa"/>
            <w:vAlign w:val="center"/>
          </w:tcPr>
          <w:p w14:paraId="05483707" w14:textId="64145F3B" w:rsidR="007072E8" w:rsidRDefault="00621A5D" w:rsidP="00621A5D">
            <w:pPr>
              <w:jc w:val="center"/>
            </w:pPr>
            <w:r>
              <w:rPr>
                <w:u w:val="single"/>
              </w:rPr>
              <w:t>___________________</w:t>
            </w:r>
          </w:p>
        </w:tc>
        <w:tc>
          <w:tcPr>
            <w:tcW w:w="2338" w:type="dxa"/>
            <w:vAlign w:val="center"/>
          </w:tcPr>
          <w:p w14:paraId="3E73AC1C" w14:textId="2B293E8A" w:rsidR="007072E8" w:rsidRDefault="00621A5D" w:rsidP="00621A5D">
            <w:pPr>
              <w:jc w:val="center"/>
            </w:pPr>
            <w:r>
              <w:rPr>
                <w:u w:val="single"/>
              </w:rPr>
              <w:t>___________________</w:t>
            </w:r>
          </w:p>
        </w:tc>
        <w:tc>
          <w:tcPr>
            <w:tcW w:w="2338" w:type="dxa"/>
            <w:vAlign w:val="center"/>
          </w:tcPr>
          <w:p w14:paraId="769E7A39" w14:textId="68510A86" w:rsidR="007072E8" w:rsidRDefault="00621A5D" w:rsidP="00621A5D">
            <w:pPr>
              <w:jc w:val="center"/>
            </w:pPr>
            <w:r>
              <w:rPr>
                <w:u w:val="single"/>
              </w:rPr>
              <w:t>___________________</w:t>
            </w:r>
          </w:p>
        </w:tc>
      </w:tr>
      <w:tr w:rsidR="00A96B96" w14:paraId="48301D03" w14:textId="77777777" w:rsidTr="00A96B96">
        <w:trPr>
          <w:jc w:val="center"/>
        </w:trPr>
        <w:tc>
          <w:tcPr>
            <w:tcW w:w="9350" w:type="dxa"/>
            <w:gridSpan w:val="4"/>
            <w:vAlign w:val="center"/>
          </w:tcPr>
          <w:p w14:paraId="45D6D76D" w14:textId="33468C57" w:rsidR="00A96B96" w:rsidRDefault="00A96B96" w:rsidP="00A96B96">
            <w:pPr>
              <w:rPr>
                <w:u w:val="single"/>
              </w:rPr>
            </w:pPr>
          </w:p>
          <w:p w14:paraId="3482C6A3" w14:textId="180B3DAC" w:rsidR="00A96B96" w:rsidRDefault="00A96B96" w:rsidP="00A96B96">
            <w:pPr>
              <w:rPr>
                <w:u w:val="single"/>
              </w:rPr>
            </w:pPr>
          </w:p>
          <w:p w14:paraId="0249BCE4" w14:textId="77777777" w:rsidR="00A96B96" w:rsidRDefault="00A96B96" w:rsidP="00A96B96">
            <w:pPr>
              <w:rPr>
                <w:u w:val="single"/>
              </w:rPr>
            </w:pPr>
          </w:p>
          <w:p w14:paraId="39172696" w14:textId="62AC931E" w:rsidR="00A96B96" w:rsidRDefault="00A96B96" w:rsidP="00A96B96">
            <w:pPr>
              <w:rPr>
                <w:u w:val="single"/>
              </w:rPr>
            </w:pPr>
            <w:r w:rsidRPr="00A96B96">
              <w:rPr>
                <w:rFonts w:ascii="Times New Roman" w:hAnsi="Times New Roman" w:cs="Times New Roman"/>
                <w:sz w:val="24"/>
                <w:szCs w:val="24"/>
              </w:rPr>
              <w:t>This Constitution has been ratified on:</w:t>
            </w:r>
            <w:r>
              <w:rPr>
                <w:rFonts w:ascii="Times New Roman" w:hAnsi="Times New Roman" w:cs="Times New Roman"/>
                <w:sz w:val="24"/>
                <w:szCs w:val="24"/>
              </w:rPr>
              <w:t xml:space="preserve"> </w:t>
            </w:r>
            <w:r>
              <w:rPr>
                <w:u w:val="single"/>
              </w:rPr>
              <w:t>__________________</w:t>
            </w:r>
            <w:r w:rsidR="00D30394">
              <w:rPr>
                <w:u w:val="single"/>
              </w:rPr>
              <w:t>_</w:t>
            </w:r>
            <w:r>
              <w:rPr>
                <w:u w:val="single"/>
              </w:rPr>
              <w:t>______________________________</w:t>
            </w:r>
          </w:p>
        </w:tc>
      </w:tr>
    </w:tbl>
    <w:p w14:paraId="7681BC57" w14:textId="77777777" w:rsidR="007072E8" w:rsidRPr="007072E8" w:rsidRDefault="007072E8" w:rsidP="007072E8"/>
    <w:sectPr w:rsidR="007072E8" w:rsidRPr="007072E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83B38" w14:textId="77777777" w:rsidR="00FF3530" w:rsidRDefault="00FF3530" w:rsidP="008747C9">
      <w:pPr>
        <w:spacing w:after="0" w:line="240" w:lineRule="auto"/>
      </w:pPr>
      <w:r>
        <w:separator/>
      </w:r>
    </w:p>
  </w:endnote>
  <w:endnote w:type="continuationSeparator" w:id="0">
    <w:p w14:paraId="79B17A9A" w14:textId="77777777" w:rsidR="00FF3530" w:rsidRDefault="00FF3530" w:rsidP="00874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1493C" w14:paraId="49D2123B" w14:textId="77777777" w:rsidTr="0001493C">
      <w:tc>
        <w:tcPr>
          <w:tcW w:w="9350" w:type="dxa"/>
          <w:tcBorders>
            <w:top w:val="single" w:sz="6" w:space="0" w:color="auto"/>
          </w:tcBorders>
        </w:tcPr>
        <w:p w14:paraId="792CDE5A" w14:textId="77777777" w:rsidR="0001493C" w:rsidRDefault="0001493C" w:rsidP="0001493C">
          <w:pPr>
            <w:pStyle w:val="Footer"/>
          </w:pPr>
        </w:p>
        <w:p w14:paraId="495B2CCA" w14:textId="77777777" w:rsidR="0001493C" w:rsidRDefault="0001493C" w:rsidP="0001493C">
          <w:pPr>
            <w:pStyle w:val="Footer"/>
            <w:jc w:val="center"/>
          </w:pPr>
          <w:r>
            <w:rPr>
              <w:noProof/>
            </w:rPr>
            <w:drawing>
              <wp:inline distT="0" distB="0" distL="0" distR="0" wp14:anchorId="765BCE25" wp14:editId="3B005B33">
                <wp:extent cx="530352" cy="438912"/>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30352" cy="438912"/>
                        </a:xfrm>
                        <a:prstGeom prst="rect">
                          <a:avLst/>
                        </a:prstGeom>
                      </pic:spPr>
                    </pic:pic>
                  </a:graphicData>
                </a:graphic>
              </wp:inline>
            </w:drawing>
          </w:r>
        </w:p>
      </w:tc>
    </w:tr>
  </w:tbl>
  <w:p w14:paraId="1B123AE7" w14:textId="77777777" w:rsidR="008747C9" w:rsidRDefault="008747C9" w:rsidP="00014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2B49A" w14:textId="77777777" w:rsidR="00FF3530" w:rsidRDefault="00FF3530" w:rsidP="008747C9">
      <w:pPr>
        <w:spacing w:after="0" w:line="240" w:lineRule="auto"/>
      </w:pPr>
      <w:r>
        <w:separator/>
      </w:r>
    </w:p>
  </w:footnote>
  <w:footnote w:type="continuationSeparator" w:id="0">
    <w:p w14:paraId="6068B18D" w14:textId="77777777" w:rsidR="00FF3530" w:rsidRDefault="00FF3530" w:rsidP="00874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3016" w14:textId="77777777" w:rsidR="00EA27B8" w:rsidRDefault="00EA27B8">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A27B8" w14:paraId="4A0022E1" w14:textId="77777777" w:rsidTr="008B2746">
      <w:tc>
        <w:tcPr>
          <w:tcW w:w="4675" w:type="dxa"/>
        </w:tcPr>
        <w:p w14:paraId="0E098A98" w14:textId="77777777" w:rsidR="00EA27B8" w:rsidRDefault="00EA27B8">
          <w:pPr>
            <w:pStyle w:val="Header"/>
          </w:pPr>
          <w:r>
            <w:rPr>
              <w:noProof/>
            </w:rPr>
            <w:drawing>
              <wp:inline distT="0" distB="0" distL="0" distR="0" wp14:anchorId="2E0B82F4" wp14:editId="6D3C2D2E">
                <wp:extent cx="1472184" cy="1041922"/>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472184" cy="1041922"/>
                        </a:xfrm>
                        <a:prstGeom prst="rect">
                          <a:avLst/>
                        </a:prstGeom>
                      </pic:spPr>
                    </pic:pic>
                  </a:graphicData>
                </a:graphic>
              </wp:inline>
            </w:drawing>
          </w:r>
        </w:p>
      </w:tc>
      <w:tc>
        <w:tcPr>
          <w:tcW w:w="4675" w:type="dxa"/>
        </w:tcPr>
        <w:p w14:paraId="44A26683" w14:textId="46055346" w:rsidR="00F82119" w:rsidRPr="00F94CED" w:rsidRDefault="00EA27B8" w:rsidP="00F94CED">
          <w:pPr>
            <w:pStyle w:val="Header"/>
            <w:jc w:val="right"/>
          </w:pPr>
          <w:r>
            <w:ptab w:relativeTo="margin" w:alignment="right" w:leader="none"/>
          </w:r>
        </w:p>
        <w:p w14:paraId="10F79E5C" w14:textId="77777777" w:rsidR="00F94CED" w:rsidRPr="00F94CED" w:rsidRDefault="00F94CED" w:rsidP="00EA27B8">
          <w:pPr>
            <w:pStyle w:val="Header"/>
            <w:jc w:val="right"/>
            <w:rPr>
              <w:rFonts w:ascii="Times New Roman" w:hAnsi="Times New Roman" w:cs="Times New Roman"/>
              <w:b/>
              <w:bCs/>
              <w:sz w:val="24"/>
              <w:szCs w:val="24"/>
            </w:rPr>
          </w:pPr>
          <w:r w:rsidRPr="00F94CED">
            <w:rPr>
              <w:rFonts w:ascii="Times New Roman" w:hAnsi="Times New Roman" w:cs="Times New Roman"/>
              <w:b/>
              <w:bCs/>
              <w:sz w:val="24"/>
              <w:szCs w:val="24"/>
            </w:rPr>
            <w:t xml:space="preserve">University </w:t>
          </w:r>
          <w:r w:rsidR="00EA27B8" w:rsidRPr="00F94CED">
            <w:rPr>
              <w:rFonts w:ascii="Times New Roman" w:hAnsi="Times New Roman" w:cs="Times New Roman"/>
              <w:b/>
              <w:bCs/>
              <w:sz w:val="24"/>
              <w:szCs w:val="24"/>
            </w:rPr>
            <w:t xml:space="preserve">Student </w:t>
          </w:r>
        </w:p>
        <w:p w14:paraId="2C52233F" w14:textId="0682E5F9" w:rsidR="008B2746" w:rsidRPr="00F94CED" w:rsidRDefault="00EA27B8" w:rsidP="00EA27B8">
          <w:pPr>
            <w:pStyle w:val="Header"/>
            <w:jc w:val="right"/>
            <w:rPr>
              <w:rFonts w:ascii="Times New Roman" w:hAnsi="Times New Roman" w:cs="Times New Roman"/>
              <w:b/>
              <w:bCs/>
              <w:sz w:val="24"/>
              <w:szCs w:val="24"/>
            </w:rPr>
          </w:pPr>
          <w:r w:rsidRPr="00F94CED">
            <w:rPr>
              <w:rFonts w:ascii="Times New Roman" w:hAnsi="Times New Roman" w:cs="Times New Roman"/>
              <w:b/>
              <w:bCs/>
              <w:sz w:val="24"/>
              <w:szCs w:val="24"/>
            </w:rPr>
            <w:t>Government Association</w:t>
          </w:r>
        </w:p>
        <w:p w14:paraId="661EE33A" w14:textId="60BA50C8" w:rsidR="00F94CED" w:rsidRPr="008D32AD" w:rsidRDefault="00F94CED" w:rsidP="008D32AD">
          <w:pPr>
            <w:pStyle w:val="Header"/>
            <w:jc w:val="right"/>
            <w:rPr>
              <w:rFonts w:ascii="Times New Roman" w:hAnsi="Times New Roman" w:cs="Times New Roman"/>
              <w:b/>
              <w:bCs/>
              <w:sz w:val="24"/>
              <w:szCs w:val="24"/>
            </w:rPr>
          </w:pPr>
          <w:r w:rsidRPr="00F94CED">
            <w:rPr>
              <w:rFonts w:ascii="Times New Roman" w:hAnsi="Times New Roman" w:cs="Times New Roman"/>
              <w:b/>
              <w:bCs/>
              <w:sz w:val="24"/>
              <w:szCs w:val="24"/>
            </w:rPr>
            <w:t>University of Wisconsin - Green Bay</w:t>
          </w:r>
        </w:p>
      </w:tc>
    </w:tr>
  </w:tbl>
  <w:p w14:paraId="0246E06B" w14:textId="77777777" w:rsidR="00EA27B8" w:rsidRDefault="00EA27B8">
    <w:pPr>
      <w:pStyle w:val="Header"/>
    </w:pPr>
  </w:p>
  <w:p w14:paraId="741C11B4" w14:textId="77777777" w:rsidR="008747C9" w:rsidRDefault="008747C9" w:rsidP="00EA27B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F00"/>
    <w:multiLevelType w:val="hybridMultilevel"/>
    <w:tmpl w:val="179E8948"/>
    <w:lvl w:ilvl="0" w:tplc="C64A96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351A8"/>
    <w:multiLevelType w:val="hybridMultilevel"/>
    <w:tmpl w:val="BB94B832"/>
    <w:lvl w:ilvl="0" w:tplc="6AEECD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D75E9"/>
    <w:multiLevelType w:val="hybridMultilevel"/>
    <w:tmpl w:val="CF240D2A"/>
    <w:lvl w:ilvl="0" w:tplc="866C6C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2A49"/>
    <w:multiLevelType w:val="hybridMultilevel"/>
    <w:tmpl w:val="CEECB67C"/>
    <w:lvl w:ilvl="0" w:tplc="24263D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235AD"/>
    <w:multiLevelType w:val="hybridMultilevel"/>
    <w:tmpl w:val="029C81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A7067"/>
    <w:multiLevelType w:val="hybridMultilevel"/>
    <w:tmpl w:val="061A58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50205"/>
    <w:multiLevelType w:val="hybridMultilevel"/>
    <w:tmpl w:val="5B5AE304"/>
    <w:lvl w:ilvl="0" w:tplc="C64A96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96D76"/>
    <w:multiLevelType w:val="hybridMultilevel"/>
    <w:tmpl w:val="1B06093A"/>
    <w:lvl w:ilvl="0" w:tplc="C64A96A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AC392D"/>
    <w:multiLevelType w:val="hybridMultilevel"/>
    <w:tmpl w:val="83108228"/>
    <w:lvl w:ilvl="0" w:tplc="C64A96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CE1CF7"/>
    <w:multiLevelType w:val="hybridMultilevel"/>
    <w:tmpl w:val="BD4A43D6"/>
    <w:lvl w:ilvl="0" w:tplc="24263D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874046"/>
    <w:multiLevelType w:val="hybridMultilevel"/>
    <w:tmpl w:val="5AC0137E"/>
    <w:lvl w:ilvl="0" w:tplc="62FCD5FA">
      <w:start w:val="1"/>
      <w:numFmt w:val="low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E023F"/>
    <w:multiLevelType w:val="hybridMultilevel"/>
    <w:tmpl w:val="9EB621E2"/>
    <w:lvl w:ilvl="0" w:tplc="C64A96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A76C7A"/>
    <w:multiLevelType w:val="hybridMultilevel"/>
    <w:tmpl w:val="80ACCEB6"/>
    <w:lvl w:ilvl="0" w:tplc="C64A96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915EC"/>
    <w:multiLevelType w:val="hybridMultilevel"/>
    <w:tmpl w:val="6548DB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AF767C"/>
    <w:multiLevelType w:val="hybridMultilevel"/>
    <w:tmpl w:val="79F4FCF8"/>
    <w:lvl w:ilvl="0" w:tplc="866C6C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DC0A05"/>
    <w:multiLevelType w:val="hybridMultilevel"/>
    <w:tmpl w:val="03E025BC"/>
    <w:lvl w:ilvl="0" w:tplc="C64A96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46284B"/>
    <w:multiLevelType w:val="hybridMultilevel"/>
    <w:tmpl w:val="DFA0769A"/>
    <w:lvl w:ilvl="0" w:tplc="74683E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85016"/>
    <w:multiLevelType w:val="hybridMultilevel"/>
    <w:tmpl w:val="455AEA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E7000D"/>
    <w:multiLevelType w:val="hybridMultilevel"/>
    <w:tmpl w:val="798A1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E4580B"/>
    <w:multiLevelType w:val="hybridMultilevel"/>
    <w:tmpl w:val="B79210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A3082F"/>
    <w:multiLevelType w:val="hybridMultilevel"/>
    <w:tmpl w:val="59C0A64E"/>
    <w:lvl w:ilvl="0" w:tplc="C64A96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557063"/>
    <w:multiLevelType w:val="hybridMultilevel"/>
    <w:tmpl w:val="A2C254C8"/>
    <w:lvl w:ilvl="0" w:tplc="24263D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F24C27"/>
    <w:multiLevelType w:val="hybridMultilevel"/>
    <w:tmpl w:val="7AF6A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F1745C"/>
    <w:multiLevelType w:val="hybridMultilevel"/>
    <w:tmpl w:val="9C469E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6D13F1"/>
    <w:multiLevelType w:val="hybridMultilevel"/>
    <w:tmpl w:val="8B665C30"/>
    <w:lvl w:ilvl="0" w:tplc="25DC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8240D9"/>
    <w:multiLevelType w:val="hybridMultilevel"/>
    <w:tmpl w:val="F8F434FA"/>
    <w:lvl w:ilvl="0" w:tplc="A66C0F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EF7A9A"/>
    <w:multiLevelType w:val="hybridMultilevel"/>
    <w:tmpl w:val="B920AB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1C2850"/>
    <w:multiLevelType w:val="hybridMultilevel"/>
    <w:tmpl w:val="8E52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453127">
    <w:abstractNumId w:val="23"/>
  </w:num>
  <w:num w:numId="2" w16cid:durableId="978607103">
    <w:abstractNumId w:val="13"/>
  </w:num>
  <w:num w:numId="3" w16cid:durableId="1799757255">
    <w:abstractNumId w:val="10"/>
  </w:num>
  <w:num w:numId="4" w16cid:durableId="1769503590">
    <w:abstractNumId w:val="17"/>
  </w:num>
  <w:num w:numId="5" w16cid:durableId="623073477">
    <w:abstractNumId w:val="26"/>
  </w:num>
  <w:num w:numId="6" w16cid:durableId="1273129488">
    <w:abstractNumId w:val="5"/>
  </w:num>
  <w:num w:numId="7" w16cid:durableId="1547332028">
    <w:abstractNumId w:val="18"/>
  </w:num>
  <w:num w:numId="8" w16cid:durableId="1711606899">
    <w:abstractNumId w:val="7"/>
  </w:num>
  <w:num w:numId="9" w16cid:durableId="877355562">
    <w:abstractNumId w:val="0"/>
  </w:num>
  <w:num w:numId="10" w16cid:durableId="489372300">
    <w:abstractNumId w:val="15"/>
  </w:num>
  <w:num w:numId="11" w16cid:durableId="589856190">
    <w:abstractNumId w:val="6"/>
  </w:num>
  <w:num w:numId="12" w16cid:durableId="1031346222">
    <w:abstractNumId w:val="12"/>
  </w:num>
  <w:num w:numId="13" w16cid:durableId="1915508678">
    <w:abstractNumId w:val="8"/>
  </w:num>
  <w:num w:numId="14" w16cid:durableId="174812757">
    <w:abstractNumId w:val="20"/>
  </w:num>
  <w:num w:numId="15" w16cid:durableId="66464094">
    <w:abstractNumId w:val="11"/>
  </w:num>
  <w:num w:numId="16" w16cid:durableId="1278222169">
    <w:abstractNumId w:val="4"/>
  </w:num>
  <w:num w:numId="17" w16cid:durableId="855998053">
    <w:abstractNumId w:val="22"/>
  </w:num>
  <w:num w:numId="18" w16cid:durableId="1541550886">
    <w:abstractNumId w:val="16"/>
  </w:num>
  <w:num w:numId="19" w16cid:durableId="835995810">
    <w:abstractNumId w:val="24"/>
  </w:num>
  <w:num w:numId="20" w16cid:durableId="905723592">
    <w:abstractNumId w:val="27"/>
  </w:num>
  <w:num w:numId="21" w16cid:durableId="63339084">
    <w:abstractNumId w:val="19"/>
  </w:num>
  <w:num w:numId="22" w16cid:durableId="1821539846">
    <w:abstractNumId w:val="14"/>
  </w:num>
  <w:num w:numId="23" w16cid:durableId="387534972">
    <w:abstractNumId w:val="2"/>
  </w:num>
  <w:num w:numId="24" w16cid:durableId="2140757371">
    <w:abstractNumId w:val="1"/>
  </w:num>
  <w:num w:numId="25" w16cid:durableId="1232888747">
    <w:abstractNumId w:val="25"/>
  </w:num>
  <w:num w:numId="26" w16cid:durableId="904609722">
    <w:abstractNumId w:val="21"/>
  </w:num>
  <w:num w:numId="27" w16cid:durableId="947350294">
    <w:abstractNumId w:val="3"/>
  </w:num>
  <w:num w:numId="28" w16cid:durableId="2059161838">
    <w:abstractNumId w:val="9"/>
  </w:num>
  <w:num w:numId="29" w16cid:durableId="787895779">
    <w:abstractNumId w:val="10"/>
    <w:lvlOverride w:ilvl="0">
      <w:startOverride w:val="1"/>
    </w:lvlOverride>
  </w:num>
  <w:num w:numId="30" w16cid:durableId="1916865169">
    <w:abstractNumId w:val="10"/>
    <w:lvlOverride w:ilvl="0">
      <w:startOverride w:val="1"/>
    </w:lvlOverride>
  </w:num>
  <w:num w:numId="31" w16cid:durableId="472216373">
    <w:abstractNumId w:val="10"/>
    <w:lvlOverride w:ilvl="0">
      <w:startOverride w:val="1"/>
    </w:lvlOverride>
  </w:num>
  <w:num w:numId="32" w16cid:durableId="1438066400">
    <w:abstractNumId w:val="10"/>
    <w:lvlOverride w:ilvl="0">
      <w:startOverride w:val="1"/>
    </w:lvlOverride>
  </w:num>
  <w:num w:numId="33" w16cid:durableId="1784110638">
    <w:abstractNumId w:val="10"/>
    <w:lvlOverride w:ilvl="0">
      <w:startOverride w:val="1"/>
    </w:lvlOverride>
  </w:num>
  <w:num w:numId="34" w16cid:durableId="1482429447">
    <w:abstractNumId w:val="10"/>
    <w:lvlOverride w:ilvl="0">
      <w:startOverride w:val="1"/>
    </w:lvlOverride>
  </w:num>
  <w:num w:numId="35" w16cid:durableId="285234860">
    <w:abstractNumId w:val="10"/>
    <w:lvlOverride w:ilvl="0">
      <w:startOverride w:val="1"/>
    </w:lvlOverride>
  </w:num>
  <w:num w:numId="36" w16cid:durableId="712922818">
    <w:abstractNumId w:val="10"/>
    <w:lvlOverride w:ilvl="0">
      <w:startOverride w:val="1"/>
    </w:lvlOverride>
  </w:num>
  <w:num w:numId="37" w16cid:durableId="447552370">
    <w:abstractNumId w:val="10"/>
    <w:lvlOverride w:ilvl="0">
      <w:startOverride w:val="1"/>
    </w:lvlOverride>
  </w:num>
  <w:num w:numId="38" w16cid:durableId="1616326013">
    <w:abstractNumId w:val="10"/>
    <w:lvlOverride w:ilvl="0">
      <w:startOverride w:val="1"/>
    </w:lvlOverride>
  </w:num>
  <w:num w:numId="39" w16cid:durableId="1516577434">
    <w:abstractNumId w:val="10"/>
    <w:lvlOverride w:ilvl="0">
      <w:startOverride w:val="1"/>
    </w:lvlOverride>
  </w:num>
  <w:num w:numId="40" w16cid:durableId="621304880">
    <w:abstractNumId w:val="10"/>
    <w:lvlOverride w:ilvl="0">
      <w:startOverride w:val="1"/>
    </w:lvlOverride>
  </w:num>
  <w:num w:numId="41" w16cid:durableId="1432891823">
    <w:abstractNumId w:val="10"/>
    <w:lvlOverride w:ilvl="0">
      <w:startOverride w:val="1"/>
    </w:lvlOverride>
  </w:num>
  <w:num w:numId="42" w16cid:durableId="1001935021">
    <w:abstractNumId w:val="10"/>
    <w:lvlOverride w:ilvl="0">
      <w:startOverride w:val="1"/>
    </w:lvlOverride>
  </w:num>
  <w:num w:numId="43" w16cid:durableId="51774258">
    <w:abstractNumId w:val="10"/>
    <w:lvlOverride w:ilvl="0">
      <w:startOverride w:val="1"/>
    </w:lvlOverride>
  </w:num>
  <w:num w:numId="44" w16cid:durableId="1958101057">
    <w:abstractNumId w:val="10"/>
    <w:lvlOverride w:ilvl="0">
      <w:startOverride w:val="1"/>
    </w:lvlOverride>
  </w:num>
  <w:num w:numId="45" w16cid:durableId="1642617120">
    <w:abstractNumId w:val="10"/>
    <w:lvlOverride w:ilvl="0">
      <w:startOverride w:val="1"/>
    </w:lvlOverride>
  </w:num>
  <w:num w:numId="46" w16cid:durableId="1378817452">
    <w:abstractNumId w:val="10"/>
    <w:lvlOverride w:ilvl="0">
      <w:startOverride w:val="1"/>
    </w:lvlOverride>
  </w:num>
  <w:num w:numId="47" w16cid:durableId="188030530">
    <w:abstractNumId w:val="10"/>
    <w:lvlOverride w:ilvl="0">
      <w:startOverride w:val="1"/>
    </w:lvlOverride>
  </w:num>
  <w:num w:numId="48" w16cid:durableId="1297183083">
    <w:abstractNumId w:val="10"/>
    <w:lvlOverride w:ilvl="0">
      <w:startOverride w:val="1"/>
    </w:lvlOverride>
  </w:num>
  <w:num w:numId="49" w16cid:durableId="112685611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FE"/>
    <w:rsid w:val="00000961"/>
    <w:rsid w:val="0001493C"/>
    <w:rsid w:val="00021521"/>
    <w:rsid w:val="00067040"/>
    <w:rsid w:val="00083688"/>
    <w:rsid w:val="00087401"/>
    <w:rsid w:val="000B45F9"/>
    <w:rsid w:val="001020E7"/>
    <w:rsid w:val="0011498B"/>
    <w:rsid w:val="00137B84"/>
    <w:rsid w:val="0015788B"/>
    <w:rsid w:val="002423FA"/>
    <w:rsid w:val="00255792"/>
    <w:rsid w:val="002765B2"/>
    <w:rsid w:val="00355938"/>
    <w:rsid w:val="003670BF"/>
    <w:rsid w:val="003916BB"/>
    <w:rsid w:val="003A742D"/>
    <w:rsid w:val="003F7FC7"/>
    <w:rsid w:val="00433D64"/>
    <w:rsid w:val="00437043"/>
    <w:rsid w:val="00495618"/>
    <w:rsid w:val="004C6500"/>
    <w:rsid w:val="00511D9F"/>
    <w:rsid w:val="00544D36"/>
    <w:rsid w:val="005747D4"/>
    <w:rsid w:val="00581368"/>
    <w:rsid w:val="005956DF"/>
    <w:rsid w:val="0061255B"/>
    <w:rsid w:val="00621A5D"/>
    <w:rsid w:val="0063671D"/>
    <w:rsid w:val="00651D5B"/>
    <w:rsid w:val="00652CA3"/>
    <w:rsid w:val="0068647B"/>
    <w:rsid w:val="006978A8"/>
    <w:rsid w:val="006C2AF3"/>
    <w:rsid w:val="006E3788"/>
    <w:rsid w:val="006E6772"/>
    <w:rsid w:val="007072E8"/>
    <w:rsid w:val="0073079B"/>
    <w:rsid w:val="00750A9C"/>
    <w:rsid w:val="00793AA6"/>
    <w:rsid w:val="00805928"/>
    <w:rsid w:val="00832697"/>
    <w:rsid w:val="00843003"/>
    <w:rsid w:val="0086181C"/>
    <w:rsid w:val="008747C9"/>
    <w:rsid w:val="008B2746"/>
    <w:rsid w:val="008B37FE"/>
    <w:rsid w:val="008B6F17"/>
    <w:rsid w:val="008D32AD"/>
    <w:rsid w:val="008F0BC0"/>
    <w:rsid w:val="008F1DBF"/>
    <w:rsid w:val="00911ACD"/>
    <w:rsid w:val="009476C3"/>
    <w:rsid w:val="00952D64"/>
    <w:rsid w:val="009D5E28"/>
    <w:rsid w:val="009E0002"/>
    <w:rsid w:val="009E73FF"/>
    <w:rsid w:val="00A000A7"/>
    <w:rsid w:val="00A2415C"/>
    <w:rsid w:val="00A96B96"/>
    <w:rsid w:val="00AA28AA"/>
    <w:rsid w:val="00AB192C"/>
    <w:rsid w:val="00AC14E9"/>
    <w:rsid w:val="00AE19B2"/>
    <w:rsid w:val="00AE3479"/>
    <w:rsid w:val="00B00432"/>
    <w:rsid w:val="00B47D9A"/>
    <w:rsid w:val="00B72A35"/>
    <w:rsid w:val="00BF2CDC"/>
    <w:rsid w:val="00C77F88"/>
    <w:rsid w:val="00C947CE"/>
    <w:rsid w:val="00C951E7"/>
    <w:rsid w:val="00CE4334"/>
    <w:rsid w:val="00D04DB0"/>
    <w:rsid w:val="00D30394"/>
    <w:rsid w:val="00D34922"/>
    <w:rsid w:val="00D433D9"/>
    <w:rsid w:val="00D604E4"/>
    <w:rsid w:val="00DA3062"/>
    <w:rsid w:val="00DD354E"/>
    <w:rsid w:val="00DF104C"/>
    <w:rsid w:val="00E25D36"/>
    <w:rsid w:val="00E62FFC"/>
    <w:rsid w:val="00E66433"/>
    <w:rsid w:val="00E66975"/>
    <w:rsid w:val="00EA27B8"/>
    <w:rsid w:val="00EC6B09"/>
    <w:rsid w:val="00ED238E"/>
    <w:rsid w:val="00F22EAA"/>
    <w:rsid w:val="00F37B23"/>
    <w:rsid w:val="00F82119"/>
    <w:rsid w:val="00F91D9B"/>
    <w:rsid w:val="00F94CED"/>
    <w:rsid w:val="00FB5A93"/>
    <w:rsid w:val="00FD331D"/>
    <w:rsid w:val="00FE70CA"/>
    <w:rsid w:val="00FF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E55B2"/>
  <w15:chartTrackingRefBased/>
  <w15:docId w15:val="{8F37AC6E-0F31-41E4-90F6-85833BBD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yle1"/>
    <w:next w:val="Normal"/>
    <w:link w:val="Heading1Char"/>
    <w:uiPriority w:val="9"/>
    <w:qFormat/>
    <w:rsid w:val="0015788B"/>
    <w:pPr>
      <w:outlineLvl w:val="0"/>
    </w:pPr>
  </w:style>
  <w:style w:type="paragraph" w:styleId="Heading2">
    <w:name w:val="heading 2"/>
    <w:basedOn w:val="Normal"/>
    <w:next w:val="Normal"/>
    <w:link w:val="Heading2Char"/>
    <w:uiPriority w:val="9"/>
    <w:unhideWhenUsed/>
    <w:qFormat/>
    <w:rsid w:val="0015788B"/>
    <w:pPr>
      <w:outlineLvl w:val="1"/>
    </w:pPr>
    <w:rPr>
      <w:rFonts w:ascii="Times New Roman" w:hAnsi="Times New Roman" w:cs="Times New Roman"/>
      <w:i/>
      <w:iCs/>
      <w:sz w:val="24"/>
      <w:szCs w:val="24"/>
    </w:rPr>
  </w:style>
  <w:style w:type="paragraph" w:styleId="Heading3">
    <w:name w:val="heading 3"/>
    <w:basedOn w:val="ListParagraph"/>
    <w:next w:val="Normal"/>
    <w:link w:val="Heading3Char"/>
    <w:uiPriority w:val="9"/>
    <w:unhideWhenUsed/>
    <w:qFormat/>
    <w:rsid w:val="0015788B"/>
    <w:pPr>
      <w:numPr>
        <w:numId w:val="3"/>
      </w:numPr>
      <w:outlineLvl w:val="2"/>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7C9"/>
  </w:style>
  <w:style w:type="paragraph" w:styleId="Footer">
    <w:name w:val="footer"/>
    <w:basedOn w:val="Normal"/>
    <w:link w:val="FooterChar"/>
    <w:uiPriority w:val="99"/>
    <w:unhideWhenUsed/>
    <w:rsid w:val="00874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7C9"/>
  </w:style>
  <w:style w:type="table" w:styleId="TableGrid">
    <w:name w:val="Table Grid"/>
    <w:basedOn w:val="TableNormal"/>
    <w:uiPriority w:val="39"/>
    <w:rsid w:val="00EA2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4922"/>
    <w:pPr>
      <w:ind w:left="720"/>
      <w:contextualSpacing/>
    </w:pPr>
  </w:style>
  <w:style w:type="character" w:styleId="CommentReference">
    <w:name w:val="annotation reference"/>
    <w:basedOn w:val="DefaultParagraphFont"/>
    <w:uiPriority w:val="99"/>
    <w:semiHidden/>
    <w:unhideWhenUsed/>
    <w:rsid w:val="00CE4334"/>
    <w:rPr>
      <w:sz w:val="16"/>
      <w:szCs w:val="16"/>
    </w:rPr>
  </w:style>
  <w:style w:type="paragraph" w:styleId="CommentText">
    <w:name w:val="annotation text"/>
    <w:basedOn w:val="Normal"/>
    <w:link w:val="CommentTextChar"/>
    <w:uiPriority w:val="99"/>
    <w:unhideWhenUsed/>
    <w:rsid w:val="00CE4334"/>
    <w:pPr>
      <w:spacing w:line="240" w:lineRule="auto"/>
    </w:pPr>
    <w:rPr>
      <w:sz w:val="20"/>
      <w:szCs w:val="20"/>
    </w:rPr>
  </w:style>
  <w:style w:type="character" w:customStyle="1" w:styleId="CommentTextChar">
    <w:name w:val="Comment Text Char"/>
    <w:basedOn w:val="DefaultParagraphFont"/>
    <w:link w:val="CommentText"/>
    <w:uiPriority w:val="99"/>
    <w:rsid w:val="00CE4334"/>
    <w:rPr>
      <w:sz w:val="20"/>
      <w:szCs w:val="20"/>
    </w:rPr>
  </w:style>
  <w:style w:type="paragraph" w:styleId="CommentSubject">
    <w:name w:val="annotation subject"/>
    <w:basedOn w:val="CommentText"/>
    <w:next w:val="CommentText"/>
    <w:link w:val="CommentSubjectChar"/>
    <w:uiPriority w:val="99"/>
    <w:semiHidden/>
    <w:unhideWhenUsed/>
    <w:rsid w:val="00CE4334"/>
    <w:rPr>
      <w:b/>
      <w:bCs/>
    </w:rPr>
  </w:style>
  <w:style w:type="character" w:customStyle="1" w:styleId="CommentSubjectChar">
    <w:name w:val="Comment Subject Char"/>
    <w:basedOn w:val="CommentTextChar"/>
    <w:link w:val="CommentSubject"/>
    <w:uiPriority w:val="99"/>
    <w:semiHidden/>
    <w:rsid w:val="00CE4334"/>
    <w:rPr>
      <w:b/>
      <w:bCs/>
      <w:sz w:val="20"/>
      <w:szCs w:val="20"/>
    </w:rPr>
  </w:style>
  <w:style w:type="paragraph" w:customStyle="1" w:styleId="Style1">
    <w:name w:val="Style1"/>
    <w:basedOn w:val="Normal"/>
    <w:link w:val="Style1Char"/>
    <w:qFormat/>
    <w:rsid w:val="0015788B"/>
    <w:rPr>
      <w:rFonts w:ascii="Times New Roman" w:hAnsi="Times New Roman" w:cs="Times New Roman"/>
      <w:b/>
      <w:bCs/>
      <w:sz w:val="24"/>
      <w:szCs w:val="24"/>
      <w:u w:val="single"/>
    </w:rPr>
  </w:style>
  <w:style w:type="character" w:customStyle="1" w:styleId="Heading1Char">
    <w:name w:val="Heading 1 Char"/>
    <w:basedOn w:val="DefaultParagraphFont"/>
    <w:link w:val="Heading1"/>
    <w:uiPriority w:val="9"/>
    <w:rsid w:val="0015788B"/>
    <w:rPr>
      <w:rFonts w:ascii="Times New Roman" w:hAnsi="Times New Roman" w:cs="Times New Roman"/>
      <w:b/>
      <w:bCs/>
      <w:sz w:val="24"/>
      <w:szCs w:val="24"/>
      <w:u w:val="single"/>
    </w:rPr>
  </w:style>
  <w:style w:type="character" w:customStyle="1" w:styleId="Style1Char">
    <w:name w:val="Style1 Char"/>
    <w:basedOn w:val="DefaultParagraphFont"/>
    <w:link w:val="Style1"/>
    <w:rsid w:val="0015788B"/>
    <w:rPr>
      <w:rFonts w:ascii="Times New Roman" w:hAnsi="Times New Roman" w:cs="Times New Roman"/>
      <w:b/>
      <w:bCs/>
      <w:sz w:val="24"/>
      <w:szCs w:val="24"/>
      <w:u w:val="single"/>
    </w:rPr>
  </w:style>
  <w:style w:type="character" w:customStyle="1" w:styleId="Heading2Char">
    <w:name w:val="Heading 2 Char"/>
    <w:basedOn w:val="DefaultParagraphFont"/>
    <w:link w:val="Heading2"/>
    <w:uiPriority w:val="9"/>
    <w:rsid w:val="0015788B"/>
    <w:rPr>
      <w:rFonts w:ascii="Times New Roman" w:hAnsi="Times New Roman" w:cs="Times New Roman"/>
      <w:i/>
      <w:iCs/>
      <w:sz w:val="24"/>
      <w:szCs w:val="24"/>
    </w:rPr>
  </w:style>
  <w:style w:type="character" w:customStyle="1" w:styleId="Heading3Char">
    <w:name w:val="Heading 3 Char"/>
    <w:basedOn w:val="DefaultParagraphFont"/>
    <w:link w:val="Heading3"/>
    <w:uiPriority w:val="9"/>
    <w:rsid w:val="0015788B"/>
    <w:rPr>
      <w:rFonts w:ascii="Times New Roman" w:hAnsi="Times New Roman" w:cs="Times New Roman"/>
      <w:sz w:val="24"/>
      <w:szCs w:val="24"/>
    </w:rPr>
  </w:style>
  <w:style w:type="character" w:styleId="Hyperlink">
    <w:name w:val="Hyperlink"/>
    <w:basedOn w:val="DefaultParagraphFont"/>
    <w:uiPriority w:val="99"/>
    <w:unhideWhenUsed/>
    <w:rsid w:val="00F94CED"/>
    <w:rPr>
      <w:color w:val="0563C1" w:themeColor="hyperlink"/>
      <w:u w:val="single"/>
    </w:rPr>
  </w:style>
  <w:style w:type="character" w:styleId="UnresolvedMention">
    <w:name w:val="Unresolved Mention"/>
    <w:basedOn w:val="DefaultParagraphFont"/>
    <w:uiPriority w:val="99"/>
    <w:semiHidden/>
    <w:unhideWhenUsed/>
    <w:rsid w:val="00F94CED"/>
    <w:rPr>
      <w:color w:val="605E5C"/>
      <w:shd w:val="clear" w:color="auto" w:fill="E1DFDD"/>
    </w:rPr>
  </w:style>
  <w:style w:type="character" w:styleId="FollowedHyperlink">
    <w:name w:val="FollowedHyperlink"/>
    <w:basedOn w:val="DefaultParagraphFont"/>
    <w:uiPriority w:val="99"/>
    <w:semiHidden/>
    <w:unhideWhenUsed/>
    <w:rsid w:val="00F94C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77319">
      <w:bodyDiv w:val="1"/>
      <w:marLeft w:val="0"/>
      <w:marRight w:val="0"/>
      <w:marTop w:val="0"/>
      <w:marBottom w:val="0"/>
      <w:divBdr>
        <w:top w:val="none" w:sz="0" w:space="0" w:color="auto"/>
        <w:left w:val="none" w:sz="0" w:space="0" w:color="auto"/>
        <w:bottom w:val="none" w:sz="0" w:space="0" w:color="auto"/>
        <w:right w:val="none" w:sz="0" w:space="0" w:color="auto"/>
      </w:divBdr>
      <w:divsChild>
        <w:div w:id="1513103735">
          <w:marLeft w:val="0"/>
          <w:marRight w:val="0"/>
          <w:marTop w:val="100"/>
          <w:marBottom w:val="100"/>
          <w:divBdr>
            <w:top w:val="dashed" w:sz="6" w:space="0" w:color="A8A8A8"/>
            <w:left w:val="none" w:sz="0" w:space="0" w:color="auto"/>
            <w:bottom w:val="none" w:sz="0" w:space="0" w:color="auto"/>
            <w:right w:val="none" w:sz="0" w:space="0" w:color="auto"/>
          </w:divBdr>
          <w:divsChild>
            <w:div w:id="486481744">
              <w:marLeft w:val="0"/>
              <w:marRight w:val="0"/>
              <w:marTop w:val="750"/>
              <w:marBottom w:val="750"/>
              <w:divBdr>
                <w:top w:val="none" w:sz="0" w:space="0" w:color="auto"/>
                <w:left w:val="none" w:sz="0" w:space="0" w:color="auto"/>
                <w:bottom w:val="none" w:sz="0" w:space="0" w:color="auto"/>
                <w:right w:val="none" w:sz="0" w:space="0" w:color="auto"/>
              </w:divBdr>
              <w:divsChild>
                <w:div w:id="2026244387">
                  <w:marLeft w:val="0"/>
                  <w:marRight w:val="0"/>
                  <w:marTop w:val="0"/>
                  <w:marBottom w:val="0"/>
                  <w:divBdr>
                    <w:top w:val="none" w:sz="0" w:space="0" w:color="auto"/>
                    <w:left w:val="none" w:sz="0" w:space="0" w:color="auto"/>
                    <w:bottom w:val="none" w:sz="0" w:space="0" w:color="auto"/>
                    <w:right w:val="none" w:sz="0" w:space="0" w:color="auto"/>
                  </w:divBdr>
                  <w:divsChild>
                    <w:div w:id="1223440494">
                      <w:marLeft w:val="0"/>
                      <w:marRight w:val="0"/>
                      <w:marTop w:val="0"/>
                      <w:marBottom w:val="0"/>
                      <w:divBdr>
                        <w:top w:val="none" w:sz="0" w:space="0" w:color="auto"/>
                        <w:left w:val="none" w:sz="0" w:space="0" w:color="auto"/>
                        <w:bottom w:val="none" w:sz="0" w:space="0" w:color="auto"/>
                        <w:right w:val="none" w:sz="0" w:space="0" w:color="auto"/>
                      </w:divBdr>
                      <w:divsChild>
                        <w:div w:id="83049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07965">
          <w:marLeft w:val="0"/>
          <w:marRight w:val="0"/>
          <w:marTop w:val="100"/>
          <w:marBottom w:val="100"/>
          <w:divBdr>
            <w:top w:val="dashed" w:sz="6" w:space="0" w:color="A8A8A8"/>
            <w:left w:val="none" w:sz="0" w:space="0" w:color="auto"/>
            <w:bottom w:val="none" w:sz="0" w:space="0" w:color="auto"/>
            <w:right w:val="none" w:sz="0" w:space="0" w:color="auto"/>
          </w:divBdr>
          <w:divsChild>
            <w:div w:id="466775689">
              <w:marLeft w:val="0"/>
              <w:marRight w:val="0"/>
              <w:marTop w:val="750"/>
              <w:marBottom w:val="750"/>
              <w:divBdr>
                <w:top w:val="none" w:sz="0" w:space="0" w:color="auto"/>
                <w:left w:val="none" w:sz="0" w:space="0" w:color="auto"/>
                <w:bottom w:val="none" w:sz="0" w:space="0" w:color="auto"/>
                <w:right w:val="none" w:sz="0" w:space="0" w:color="auto"/>
              </w:divBdr>
              <w:divsChild>
                <w:div w:id="477118072">
                  <w:marLeft w:val="0"/>
                  <w:marRight w:val="0"/>
                  <w:marTop w:val="0"/>
                  <w:marBottom w:val="0"/>
                  <w:divBdr>
                    <w:top w:val="none" w:sz="0" w:space="0" w:color="auto"/>
                    <w:left w:val="none" w:sz="0" w:space="0" w:color="auto"/>
                    <w:bottom w:val="none" w:sz="0" w:space="0" w:color="auto"/>
                    <w:right w:val="none" w:sz="0" w:space="0" w:color="auto"/>
                  </w:divBdr>
                  <w:divsChild>
                    <w:div w:id="1426998978">
                      <w:marLeft w:val="0"/>
                      <w:marRight w:val="0"/>
                      <w:marTop w:val="0"/>
                      <w:marBottom w:val="0"/>
                      <w:divBdr>
                        <w:top w:val="none" w:sz="0" w:space="0" w:color="auto"/>
                        <w:left w:val="none" w:sz="0" w:space="0" w:color="auto"/>
                        <w:bottom w:val="none" w:sz="0" w:space="0" w:color="auto"/>
                        <w:right w:val="none" w:sz="0" w:space="0" w:color="auto"/>
                      </w:divBdr>
                      <w:divsChild>
                        <w:div w:id="17369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820324">
      <w:bodyDiv w:val="1"/>
      <w:marLeft w:val="0"/>
      <w:marRight w:val="0"/>
      <w:marTop w:val="0"/>
      <w:marBottom w:val="0"/>
      <w:divBdr>
        <w:top w:val="none" w:sz="0" w:space="0" w:color="auto"/>
        <w:left w:val="none" w:sz="0" w:space="0" w:color="auto"/>
        <w:bottom w:val="none" w:sz="0" w:space="0" w:color="auto"/>
        <w:right w:val="none" w:sz="0" w:space="0" w:color="auto"/>
      </w:divBdr>
      <w:divsChild>
        <w:div w:id="2061977034">
          <w:marLeft w:val="0"/>
          <w:marRight w:val="0"/>
          <w:marTop w:val="100"/>
          <w:marBottom w:val="100"/>
          <w:divBdr>
            <w:top w:val="dashed" w:sz="6" w:space="0" w:color="A8A8A8"/>
            <w:left w:val="none" w:sz="0" w:space="0" w:color="auto"/>
            <w:bottom w:val="none" w:sz="0" w:space="0" w:color="auto"/>
            <w:right w:val="none" w:sz="0" w:space="0" w:color="auto"/>
          </w:divBdr>
          <w:divsChild>
            <w:div w:id="1961295985">
              <w:marLeft w:val="0"/>
              <w:marRight w:val="0"/>
              <w:marTop w:val="750"/>
              <w:marBottom w:val="750"/>
              <w:divBdr>
                <w:top w:val="none" w:sz="0" w:space="0" w:color="auto"/>
                <w:left w:val="none" w:sz="0" w:space="0" w:color="auto"/>
                <w:bottom w:val="none" w:sz="0" w:space="0" w:color="auto"/>
                <w:right w:val="none" w:sz="0" w:space="0" w:color="auto"/>
              </w:divBdr>
              <w:divsChild>
                <w:div w:id="581069981">
                  <w:marLeft w:val="0"/>
                  <w:marRight w:val="0"/>
                  <w:marTop w:val="0"/>
                  <w:marBottom w:val="0"/>
                  <w:divBdr>
                    <w:top w:val="none" w:sz="0" w:space="0" w:color="auto"/>
                    <w:left w:val="none" w:sz="0" w:space="0" w:color="auto"/>
                    <w:bottom w:val="none" w:sz="0" w:space="0" w:color="auto"/>
                    <w:right w:val="none" w:sz="0" w:space="0" w:color="auto"/>
                  </w:divBdr>
                  <w:divsChild>
                    <w:div w:id="604535791">
                      <w:marLeft w:val="0"/>
                      <w:marRight w:val="0"/>
                      <w:marTop w:val="0"/>
                      <w:marBottom w:val="0"/>
                      <w:divBdr>
                        <w:top w:val="none" w:sz="0" w:space="0" w:color="auto"/>
                        <w:left w:val="none" w:sz="0" w:space="0" w:color="auto"/>
                        <w:bottom w:val="none" w:sz="0" w:space="0" w:color="auto"/>
                        <w:right w:val="none" w:sz="0" w:space="0" w:color="auto"/>
                      </w:divBdr>
                      <w:divsChild>
                        <w:div w:id="14999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469110">
          <w:marLeft w:val="0"/>
          <w:marRight w:val="0"/>
          <w:marTop w:val="100"/>
          <w:marBottom w:val="100"/>
          <w:divBdr>
            <w:top w:val="dashed" w:sz="6" w:space="0" w:color="A8A8A8"/>
            <w:left w:val="none" w:sz="0" w:space="0" w:color="auto"/>
            <w:bottom w:val="none" w:sz="0" w:space="0" w:color="auto"/>
            <w:right w:val="none" w:sz="0" w:space="0" w:color="auto"/>
          </w:divBdr>
          <w:divsChild>
            <w:div w:id="1803889573">
              <w:marLeft w:val="0"/>
              <w:marRight w:val="0"/>
              <w:marTop w:val="750"/>
              <w:marBottom w:val="750"/>
              <w:divBdr>
                <w:top w:val="none" w:sz="0" w:space="0" w:color="auto"/>
                <w:left w:val="none" w:sz="0" w:space="0" w:color="auto"/>
                <w:bottom w:val="none" w:sz="0" w:space="0" w:color="auto"/>
                <w:right w:val="none" w:sz="0" w:space="0" w:color="auto"/>
              </w:divBdr>
              <w:divsChild>
                <w:div w:id="361788550">
                  <w:marLeft w:val="0"/>
                  <w:marRight w:val="0"/>
                  <w:marTop w:val="0"/>
                  <w:marBottom w:val="0"/>
                  <w:divBdr>
                    <w:top w:val="none" w:sz="0" w:space="0" w:color="auto"/>
                    <w:left w:val="none" w:sz="0" w:space="0" w:color="auto"/>
                    <w:bottom w:val="none" w:sz="0" w:space="0" w:color="auto"/>
                    <w:right w:val="none" w:sz="0" w:space="0" w:color="auto"/>
                  </w:divBdr>
                  <w:divsChild>
                    <w:div w:id="495808894">
                      <w:marLeft w:val="0"/>
                      <w:marRight w:val="0"/>
                      <w:marTop w:val="0"/>
                      <w:marBottom w:val="0"/>
                      <w:divBdr>
                        <w:top w:val="none" w:sz="0" w:space="0" w:color="auto"/>
                        <w:left w:val="none" w:sz="0" w:space="0" w:color="auto"/>
                        <w:bottom w:val="none" w:sz="0" w:space="0" w:color="auto"/>
                        <w:right w:val="none" w:sz="0" w:space="0" w:color="auto"/>
                      </w:divBdr>
                      <w:divsChild>
                        <w:div w:id="210529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981617">
      <w:bodyDiv w:val="1"/>
      <w:marLeft w:val="0"/>
      <w:marRight w:val="0"/>
      <w:marTop w:val="0"/>
      <w:marBottom w:val="0"/>
      <w:divBdr>
        <w:top w:val="none" w:sz="0" w:space="0" w:color="auto"/>
        <w:left w:val="none" w:sz="0" w:space="0" w:color="auto"/>
        <w:bottom w:val="none" w:sz="0" w:space="0" w:color="auto"/>
        <w:right w:val="none" w:sz="0" w:space="0" w:color="auto"/>
      </w:divBdr>
    </w:div>
    <w:div w:id="1787500716">
      <w:bodyDiv w:val="1"/>
      <w:marLeft w:val="0"/>
      <w:marRight w:val="0"/>
      <w:marTop w:val="0"/>
      <w:marBottom w:val="0"/>
      <w:divBdr>
        <w:top w:val="none" w:sz="0" w:space="0" w:color="auto"/>
        <w:left w:val="none" w:sz="0" w:space="0" w:color="auto"/>
        <w:bottom w:val="none" w:sz="0" w:space="0" w:color="auto"/>
        <w:right w:val="none" w:sz="0" w:space="0" w:color="auto"/>
      </w:divBdr>
    </w:div>
    <w:div w:id="189754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l\Downloads\governance\sga%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94AE20E82FF94B8EBE5096161BBFB1" ma:contentTypeVersion="6" ma:contentTypeDescription="Create a new document." ma:contentTypeScope="" ma:versionID="ba764673ac3055510b48f194e09307bd">
  <xsd:schema xmlns:xsd="http://www.w3.org/2001/XMLSchema" xmlns:xs="http://www.w3.org/2001/XMLSchema" xmlns:p="http://schemas.microsoft.com/office/2006/metadata/properties" xmlns:ns2="fad712da-f939-4b6b-852c-866fb5726832" xmlns:ns3="5e4cafcd-753e-4d84-a654-f9ca48217b7b" targetNamespace="http://schemas.microsoft.com/office/2006/metadata/properties" ma:root="true" ma:fieldsID="6f0b540ec02aea955d7169bc86d9b34d" ns2:_="" ns3:_="">
    <xsd:import namespace="fad712da-f939-4b6b-852c-866fb5726832"/>
    <xsd:import namespace="5e4cafcd-753e-4d84-a654-f9ca48217b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712da-f939-4b6b-852c-866fb5726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4cafcd-753e-4d84-a654-f9ca48217b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0939FC-2377-4B75-B447-9ED8EB1F0FC1}">
  <ds:schemaRefs>
    <ds:schemaRef ds:uri="http://schemas.openxmlformats.org/officeDocument/2006/bibliography"/>
  </ds:schemaRefs>
</ds:datastoreItem>
</file>

<file path=customXml/itemProps2.xml><?xml version="1.0" encoding="utf-8"?>
<ds:datastoreItem xmlns:ds="http://schemas.openxmlformats.org/officeDocument/2006/customXml" ds:itemID="{711418C7-90EE-46F2-B85B-AE03336544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2CE983-ED43-4F8F-80A0-871363E279F5}">
  <ds:schemaRefs>
    <ds:schemaRef ds:uri="http://schemas.microsoft.com/sharepoint/v3/contenttype/forms"/>
  </ds:schemaRefs>
</ds:datastoreItem>
</file>

<file path=customXml/itemProps4.xml><?xml version="1.0" encoding="utf-8"?>
<ds:datastoreItem xmlns:ds="http://schemas.openxmlformats.org/officeDocument/2006/customXml" ds:itemID="{40C1E607-5622-4163-B803-1486C9FE2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712da-f939-4b6b-852c-866fb5726832"/>
    <ds:schemaRef ds:uri="5e4cafcd-753e-4d84-a654-f9ca48217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C:\Users\alexl\Downloads\governance\sga letterhead.dotx</Template>
  <TotalTime>0</TotalTime>
  <Pages>10</Pages>
  <Words>2719</Words>
  <Characters>15501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Langreck</dc:creator>
  <cp:keywords/>
  <dc:description/>
  <cp:lastModifiedBy>Miller, Zea - millzr17</cp:lastModifiedBy>
  <cp:revision>2</cp:revision>
  <dcterms:created xsi:type="dcterms:W3CDTF">2022-12-20T20:43:00Z</dcterms:created>
  <dcterms:modified xsi:type="dcterms:W3CDTF">2022-12-20T20:43:00Z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0x0101004694AE20E82FF94B8EBE5096161BBFB1</vt:lpwstr>
  </property>
</Properties>
</file>