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47" w:rsidRPr="008F0BB6" w:rsidRDefault="00E7343F" w:rsidP="00E7343F">
      <w:pPr>
        <w:pStyle w:val="BodyText"/>
        <w:tabs>
          <w:tab w:val="left" w:pos="8280"/>
        </w:tabs>
        <w:jc w:val="left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 w:rsidR="00E30D47" w:rsidRPr="008F0BB6">
        <w:rPr>
          <w:rFonts w:ascii="Arial" w:hAnsi="Arial" w:cs="Arial"/>
          <w:sz w:val="22"/>
          <w:szCs w:val="22"/>
        </w:rPr>
        <w:t xml:space="preserve">POLICY NO: </w:t>
      </w:r>
      <w:r w:rsidR="0007057A" w:rsidRPr="008F0BB6">
        <w:rPr>
          <w:rFonts w:ascii="Arial" w:hAnsi="Arial" w:cs="Arial"/>
          <w:sz w:val="22"/>
          <w:szCs w:val="22"/>
          <w:u w:val="single"/>
        </w:rPr>
        <w:t>06</w:t>
      </w:r>
      <w:r w:rsidR="00750166" w:rsidRPr="008F0BB6">
        <w:rPr>
          <w:rFonts w:ascii="Arial" w:hAnsi="Arial" w:cs="Arial"/>
          <w:sz w:val="22"/>
          <w:szCs w:val="22"/>
          <w:u w:val="single"/>
        </w:rPr>
        <w:t>-</w:t>
      </w:r>
      <w:r w:rsidR="0007057A" w:rsidRPr="008F0BB6">
        <w:rPr>
          <w:rFonts w:ascii="Arial" w:hAnsi="Arial" w:cs="Arial"/>
          <w:sz w:val="22"/>
          <w:szCs w:val="22"/>
          <w:u w:val="single"/>
        </w:rPr>
        <w:t>28</w:t>
      </w:r>
      <w:r w:rsidR="00750166" w:rsidRPr="008F0BB6">
        <w:rPr>
          <w:rFonts w:ascii="Arial" w:hAnsi="Arial" w:cs="Arial"/>
          <w:sz w:val="22"/>
          <w:szCs w:val="22"/>
          <w:u w:val="single"/>
        </w:rPr>
        <w:t>-</w:t>
      </w:r>
      <w:r w:rsidR="0007057A" w:rsidRPr="008F0BB6">
        <w:rPr>
          <w:rFonts w:ascii="Arial" w:hAnsi="Arial" w:cs="Arial"/>
          <w:sz w:val="22"/>
          <w:szCs w:val="22"/>
          <w:u w:val="single"/>
        </w:rPr>
        <w:t>2016</w:t>
      </w:r>
    </w:p>
    <w:p w:rsidR="0051544E" w:rsidRPr="008F0BB6" w:rsidRDefault="0051544E">
      <w:pPr>
        <w:pStyle w:val="BodyText"/>
        <w:jc w:val="right"/>
        <w:rPr>
          <w:rFonts w:ascii="Arial" w:hAnsi="Arial" w:cs="Arial"/>
          <w:sz w:val="22"/>
          <w:szCs w:val="22"/>
        </w:rPr>
      </w:pPr>
      <w:r w:rsidRPr="008F0BB6">
        <w:rPr>
          <w:rFonts w:ascii="Arial" w:hAnsi="Arial" w:cs="Arial"/>
          <w:sz w:val="22"/>
          <w:szCs w:val="22"/>
        </w:rPr>
        <w:t xml:space="preserve">DATE OF REVISION:  </w:t>
      </w:r>
      <w:r w:rsidR="004728F9">
        <w:rPr>
          <w:rFonts w:ascii="Arial" w:hAnsi="Arial" w:cs="Arial"/>
          <w:sz w:val="22"/>
          <w:szCs w:val="22"/>
          <w:u w:val="single"/>
        </w:rPr>
        <w:t>10-27-16</w:t>
      </w:r>
    </w:p>
    <w:p w:rsidR="00A32493" w:rsidRPr="008F0BB6" w:rsidRDefault="001256FE" w:rsidP="0051544E">
      <w:pPr>
        <w:pStyle w:val="BodyText"/>
        <w:jc w:val="right"/>
        <w:rPr>
          <w:rFonts w:ascii="Arial" w:hAnsi="Arial" w:cs="Arial"/>
          <w:sz w:val="22"/>
          <w:szCs w:val="22"/>
        </w:rPr>
      </w:pPr>
      <w:r w:rsidRPr="008F0BB6">
        <w:rPr>
          <w:rFonts w:ascii="Arial" w:hAnsi="Arial" w:cs="Arial"/>
          <w:sz w:val="22"/>
          <w:szCs w:val="22"/>
        </w:rPr>
        <w:t xml:space="preserve"> </w:t>
      </w:r>
      <w:r w:rsidRPr="008F0BB6">
        <w:rPr>
          <w:rFonts w:ascii="Arial" w:hAnsi="Arial" w:cs="Arial"/>
          <w:sz w:val="22"/>
          <w:szCs w:val="22"/>
        </w:rPr>
        <w:tab/>
      </w:r>
      <w:r w:rsidRPr="008F0BB6">
        <w:rPr>
          <w:rFonts w:ascii="Arial" w:hAnsi="Arial" w:cs="Arial"/>
          <w:sz w:val="22"/>
          <w:szCs w:val="22"/>
        </w:rPr>
        <w:tab/>
      </w:r>
      <w:r w:rsidRPr="008F0BB6">
        <w:rPr>
          <w:rFonts w:ascii="Arial" w:hAnsi="Arial" w:cs="Arial"/>
          <w:sz w:val="22"/>
          <w:szCs w:val="22"/>
        </w:rPr>
        <w:tab/>
      </w:r>
      <w:r w:rsidRPr="008F0BB6">
        <w:rPr>
          <w:rFonts w:ascii="Arial" w:hAnsi="Arial" w:cs="Arial"/>
          <w:sz w:val="22"/>
          <w:szCs w:val="22"/>
        </w:rPr>
        <w:tab/>
      </w:r>
      <w:r w:rsidRPr="008F0BB6">
        <w:rPr>
          <w:rFonts w:ascii="Arial" w:hAnsi="Arial" w:cs="Arial"/>
          <w:sz w:val="22"/>
          <w:szCs w:val="22"/>
        </w:rPr>
        <w:tab/>
      </w:r>
      <w:r w:rsidRPr="008F0BB6">
        <w:rPr>
          <w:rFonts w:ascii="Arial" w:hAnsi="Arial" w:cs="Arial"/>
          <w:sz w:val="22"/>
          <w:szCs w:val="22"/>
        </w:rPr>
        <w:tab/>
      </w:r>
      <w:r w:rsidRPr="008F0BB6">
        <w:rPr>
          <w:rFonts w:ascii="Arial" w:hAnsi="Arial" w:cs="Arial"/>
          <w:sz w:val="22"/>
          <w:szCs w:val="22"/>
        </w:rPr>
        <w:tab/>
      </w:r>
      <w:r w:rsidRPr="008F0BB6">
        <w:rPr>
          <w:rFonts w:ascii="Arial" w:hAnsi="Arial" w:cs="Arial"/>
          <w:sz w:val="22"/>
          <w:szCs w:val="22"/>
        </w:rPr>
        <w:tab/>
      </w:r>
      <w:r w:rsidRPr="008F0BB6">
        <w:rPr>
          <w:rFonts w:ascii="Arial" w:hAnsi="Arial" w:cs="Arial"/>
          <w:sz w:val="22"/>
          <w:szCs w:val="22"/>
        </w:rPr>
        <w:tab/>
      </w:r>
      <w:r w:rsidRPr="008F0BB6">
        <w:rPr>
          <w:rFonts w:ascii="Arial" w:hAnsi="Arial" w:cs="Arial"/>
          <w:sz w:val="22"/>
          <w:szCs w:val="22"/>
        </w:rPr>
        <w:tab/>
      </w:r>
      <w:r w:rsidRPr="008F0BB6">
        <w:rPr>
          <w:rFonts w:ascii="Arial" w:hAnsi="Arial" w:cs="Arial"/>
          <w:sz w:val="22"/>
          <w:szCs w:val="22"/>
        </w:rPr>
        <w:tab/>
      </w:r>
      <w:r w:rsidR="00E30D47" w:rsidRPr="008F0BB6">
        <w:rPr>
          <w:rFonts w:ascii="Arial" w:hAnsi="Arial" w:cs="Arial"/>
          <w:sz w:val="22"/>
          <w:szCs w:val="22"/>
        </w:rPr>
        <w:t xml:space="preserve"> </w:t>
      </w:r>
      <w:r w:rsidRPr="008F0BB6">
        <w:rPr>
          <w:rFonts w:ascii="Arial" w:hAnsi="Arial" w:cs="Arial"/>
          <w:sz w:val="22"/>
          <w:szCs w:val="22"/>
        </w:rPr>
        <w:t xml:space="preserve"> </w:t>
      </w:r>
    </w:p>
    <w:p w:rsidR="00E30D47" w:rsidRPr="008F0BB6" w:rsidRDefault="00E30D47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8F0BB6">
        <w:rPr>
          <w:rFonts w:ascii="Arial" w:hAnsi="Arial" w:cs="Arial"/>
          <w:sz w:val="22"/>
          <w:szCs w:val="22"/>
        </w:rPr>
        <w:t xml:space="preserve">CATEGORY:       </w:t>
      </w:r>
      <w:r w:rsidRPr="008F0BB6">
        <w:rPr>
          <w:rFonts w:ascii="Arial" w:hAnsi="Arial" w:cs="Arial"/>
          <w:sz w:val="22"/>
          <w:szCs w:val="22"/>
          <w:u w:val="single"/>
        </w:rPr>
        <w:t>GENERAL</w:t>
      </w:r>
    </w:p>
    <w:p w:rsidR="00E30D47" w:rsidRPr="008F0BB6" w:rsidRDefault="00E30D47">
      <w:pPr>
        <w:pStyle w:val="BodyText"/>
        <w:jc w:val="left"/>
        <w:rPr>
          <w:rFonts w:ascii="Arial" w:hAnsi="Arial" w:cs="Arial"/>
          <w:sz w:val="22"/>
          <w:szCs w:val="22"/>
          <w:u w:val="single"/>
        </w:rPr>
      </w:pPr>
      <w:r w:rsidRPr="008F0BB6">
        <w:rPr>
          <w:rFonts w:ascii="Arial" w:hAnsi="Arial" w:cs="Arial"/>
          <w:sz w:val="22"/>
          <w:szCs w:val="22"/>
        </w:rPr>
        <w:t xml:space="preserve">POLICY NAME:  </w:t>
      </w:r>
      <w:r w:rsidR="00750166" w:rsidRPr="008F0BB6">
        <w:rPr>
          <w:rFonts w:ascii="Arial" w:hAnsi="Arial" w:cs="Arial"/>
          <w:sz w:val="22"/>
          <w:szCs w:val="22"/>
          <w:u w:val="single"/>
        </w:rPr>
        <w:t>Critical Incident Debriefing Protocol</w:t>
      </w:r>
    </w:p>
    <w:p w:rsidR="00E30D47" w:rsidRPr="008F0BB6" w:rsidRDefault="001256FE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8F0BB6">
        <w:rPr>
          <w:rFonts w:ascii="Arial" w:hAnsi="Arial" w:cs="Arial"/>
          <w:sz w:val="22"/>
          <w:szCs w:val="22"/>
        </w:rPr>
        <w:t>OUTAGAMIE COUNTY DEPARTMENT OF HEALTH AND HUMAN SERVICES</w:t>
      </w:r>
    </w:p>
    <w:p w:rsidR="00E30D47" w:rsidRPr="008F0BB6" w:rsidRDefault="00E30D47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:rsidR="00E30D47" w:rsidRPr="008F0BB6" w:rsidRDefault="00ED54DD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8F0BB6">
        <w:rPr>
          <w:rFonts w:ascii="Arial" w:hAnsi="Arial" w:cs="Arial"/>
          <w:b/>
          <w:sz w:val="22"/>
          <w:szCs w:val="22"/>
        </w:rPr>
        <w:t>Purpose:</w:t>
      </w:r>
      <w:r w:rsidRPr="008F0BB6">
        <w:rPr>
          <w:rFonts w:ascii="Arial" w:hAnsi="Arial" w:cs="Arial"/>
          <w:sz w:val="22"/>
          <w:szCs w:val="22"/>
        </w:rPr>
        <w:t xml:space="preserve">  </w:t>
      </w:r>
      <w:r w:rsidR="00750166" w:rsidRPr="008F0BB6">
        <w:rPr>
          <w:rFonts w:ascii="Arial" w:hAnsi="Arial" w:cs="Arial"/>
          <w:sz w:val="22"/>
          <w:szCs w:val="22"/>
        </w:rPr>
        <w:t xml:space="preserve">To ensure that agency staff receive the proper </w:t>
      </w:r>
      <w:r w:rsidR="00517FC7">
        <w:rPr>
          <w:rFonts w:ascii="Arial" w:hAnsi="Arial" w:cs="Arial"/>
          <w:sz w:val="22"/>
          <w:szCs w:val="22"/>
        </w:rPr>
        <w:t xml:space="preserve">confidential and responsive </w:t>
      </w:r>
      <w:r w:rsidR="00750166" w:rsidRPr="008F0BB6">
        <w:rPr>
          <w:rFonts w:ascii="Arial" w:hAnsi="Arial" w:cs="Arial"/>
          <w:sz w:val="22"/>
          <w:szCs w:val="22"/>
        </w:rPr>
        <w:t>support following a critical incident involving clients, coworkers</w:t>
      </w:r>
      <w:r w:rsidR="003105A3" w:rsidRPr="008F0BB6">
        <w:rPr>
          <w:rFonts w:ascii="Arial" w:hAnsi="Arial" w:cs="Arial"/>
          <w:sz w:val="22"/>
          <w:szCs w:val="22"/>
        </w:rPr>
        <w:t>,</w:t>
      </w:r>
      <w:r w:rsidR="00517FC7">
        <w:rPr>
          <w:rFonts w:ascii="Arial" w:hAnsi="Arial" w:cs="Arial"/>
          <w:sz w:val="22"/>
          <w:szCs w:val="22"/>
        </w:rPr>
        <w:t xml:space="preserve"> or an event in the agency</w:t>
      </w:r>
      <w:r w:rsidR="00AE1A13">
        <w:rPr>
          <w:rFonts w:ascii="Arial" w:hAnsi="Arial" w:cs="Arial"/>
          <w:sz w:val="22"/>
          <w:szCs w:val="22"/>
        </w:rPr>
        <w:t>.</w:t>
      </w:r>
    </w:p>
    <w:p w:rsidR="00742E62" w:rsidRPr="008F0BB6" w:rsidRDefault="00742E62">
      <w:pPr>
        <w:tabs>
          <w:tab w:val="left" w:pos="2340"/>
        </w:tabs>
        <w:rPr>
          <w:rFonts w:ascii="Arial" w:hAnsi="Arial" w:cs="Arial"/>
          <w:sz w:val="22"/>
          <w:szCs w:val="22"/>
        </w:rPr>
      </w:pPr>
    </w:p>
    <w:p w:rsidR="00742E62" w:rsidRPr="008F0BB6" w:rsidRDefault="00742E62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8F0BB6">
        <w:rPr>
          <w:rFonts w:ascii="Arial" w:hAnsi="Arial" w:cs="Arial"/>
          <w:sz w:val="22"/>
          <w:szCs w:val="22"/>
        </w:rPr>
        <w:t>* This process will be kept confidential.  Peer reviewers are held to the same confidentiality rules as the Employee Assistance Program (EAP).</w:t>
      </w:r>
    </w:p>
    <w:p w:rsidR="00E30D47" w:rsidRDefault="00E30D47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 w:rsidRPr="008F0BB6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591760" w:rsidRPr="008F0BB6" w:rsidRDefault="00591760">
      <w:pPr>
        <w:tabs>
          <w:tab w:val="left" w:pos="2340"/>
        </w:tabs>
        <w:rPr>
          <w:rFonts w:ascii="Arial" w:hAnsi="Arial" w:cs="Arial"/>
          <w:sz w:val="22"/>
          <w:szCs w:val="22"/>
        </w:rPr>
      </w:pPr>
    </w:p>
    <w:p w:rsidR="00E30D47" w:rsidRPr="008F0BB6" w:rsidRDefault="00591760" w:rsidP="00591760">
      <w:pPr>
        <w:pStyle w:val="Heading1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DEFINITIONS</w:t>
      </w:r>
    </w:p>
    <w:p w:rsidR="00E30D47" w:rsidRPr="008F0BB6" w:rsidRDefault="00E30D4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30D47" w:rsidRPr="008F0BB6" w:rsidRDefault="00E30D47">
      <w:pPr>
        <w:rPr>
          <w:rFonts w:ascii="Arial" w:hAnsi="Arial" w:cs="Arial"/>
          <w:sz w:val="22"/>
          <w:szCs w:val="22"/>
        </w:rPr>
      </w:pPr>
      <w:r w:rsidRPr="008F0BB6">
        <w:rPr>
          <w:rFonts w:ascii="Arial" w:hAnsi="Arial" w:cs="Arial"/>
          <w:b/>
          <w:bCs/>
          <w:sz w:val="22"/>
          <w:szCs w:val="22"/>
          <w:u w:val="single"/>
        </w:rPr>
        <w:t xml:space="preserve">Critical Incident </w:t>
      </w:r>
    </w:p>
    <w:p w:rsidR="00E30D47" w:rsidRPr="008F0BB6" w:rsidRDefault="00E30D47">
      <w:pPr>
        <w:rPr>
          <w:rFonts w:ascii="Arial" w:hAnsi="Arial" w:cs="Arial"/>
          <w:sz w:val="22"/>
          <w:szCs w:val="22"/>
        </w:rPr>
      </w:pPr>
    </w:p>
    <w:p w:rsidR="00E30D47" w:rsidRPr="00517FC7" w:rsidRDefault="00E30D47" w:rsidP="00517FC7">
      <w:pPr>
        <w:pStyle w:val="ListParagraph"/>
        <w:numPr>
          <w:ilvl w:val="0"/>
          <w:numId w:val="30"/>
        </w:numPr>
        <w:ind w:left="540" w:hanging="270"/>
        <w:rPr>
          <w:rFonts w:ascii="Arial" w:hAnsi="Arial" w:cs="Arial"/>
          <w:sz w:val="22"/>
          <w:szCs w:val="22"/>
        </w:rPr>
      </w:pPr>
      <w:r w:rsidRPr="00517FC7">
        <w:rPr>
          <w:rFonts w:ascii="Arial" w:hAnsi="Arial" w:cs="Arial"/>
          <w:sz w:val="22"/>
          <w:szCs w:val="22"/>
        </w:rPr>
        <w:t>Death or severe injury of a child</w:t>
      </w:r>
      <w:r w:rsidR="00775463" w:rsidRPr="00517FC7">
        <w:rPr>
          <w:rFonts w:ascii="Arial" w:hAnsi="Arial" w:cs="Arial"/>
          <w:sz w:val="22"/>
          <w:szCs w:val="22"/>
        </w:rPr>
        <w:t xml:space="preserve"> or adult </w:t>
      </w:r>
      <w:r w:rsidR="00640233" w:rsidRPr="00517FC7">
        <w:rPr>
          <w:rFonts w:ascii="Arial" w:hAnsi="Arial" w:cs="Arial"/>
          <w:sz w:val="22"/>
          <w:szCs w:val="22"/>
        </w:rPr>
        <w:t>consumer in</w:t>
      </w:r>
      <w:r w:rsidRPr="00517FC7">
        <w:rPr>
          <w:rFonts w:ascii="Arial" w:hAnsi="Arial" w:cs="Arial"/>
          <w:sz w:val="22"/>
          <w:szCs w:val="22"/>
        </w:rPr>
        <w:t xml:space="preserve"> an open </w:t>
      </w:r>
      <w:r w:rsidR="00603AEF" w:rsidRPr="00517FC7">
        <w:rPr>
          <w:rFonts w:ascii="Arial" w:hAnsi="Arial" w:cs="Arial"/>
          <w:sz w:val="22"/>
          <w:szCs w:val="22"/>
        </w:rPr>
        <w:t xml:space="preserve">or closed </w:t>
      </w:r>
      <w:r w:rsidRPr="00517FC7">
        <w:rPr>
          <w:rFonts w:ascii="Arial" w:hAnsi="Arial" w:cs="Arial"/>
          <w:sz w:val="22"/>
          <w:szCs w:val="22"/>
        </w:rPr>
        <w:t xml:space="preserve">case. </w:t>
      </w:r>
      <w:r w:rsidR="00180B2E" w:rsidRPr="00517FC7">
        <w:rPr>
          <w:rFonts w:ascii="Arial" w:hAnsi="Arial" w:cs="Arial"/>
          <w:sz w:val="22"/>
          <w:szCs w:val="22"/>
        </w:rPr>
        <w:t xml:space="preserve"> </w:t>
      </w:r>
    </w:p>
    <w:p w:rsidR="00E30D47" w:rsidRPr="00517FC7" w:rsidRDefault="00E30D47" w:rsidP="00517FC7">
      <w:pPr>
        <w:pStyle w:val="ListParagraph"/>
        <w:numPr>
          <w:ilvl w:val="0"/>
          <w:numId w:val="30"/>
        </w:numPr>
        <w:ind w:left="540" w:hanging="270"/>
        <w:rPr>
          <w:rFonts w:ascii="Arial" w:hAnsi="Arial" w:cs="Arial"/>
          <w:sz w:val="22"/>
          <w:szCs w:val="22"/>
        </w:rPr>
      </w:pPr>
      <w:r w:rsidRPr="00517FC7">
        <w:rPr>
          <w:rFonts w:ascii="Arial" w:hAnsi="Arial" w:cs="Arial"/>
          <w:sz w:val="22"/>
          <w:szCs w:val="22"/>
        </w:rPr>
        <w:t xml:space="preserve">Serious injury or death of any </w:t>
      </w:r>
      <w:r w:rsidR="00ED54DD" w:rsidRPr="00517FC7">
        <w:rPr>
          <w:rFonts w:ascii="Arial" w:hAnsi="Arial" w:cs="Arial"/>
          <w:sz w:val="22"/>
          <w:szCs w:val="22"/>
        </w:rPr>
        <w:t>O</w:t>
      </w:r>
      <w:r w:rsidR="00742E62" w:rsidRPr="00517FC7">
        <w:rPr>
          <w:rFonts w:ascii="Arial" w:hAnsi="Arial" w:cs="Arial"/>
          <w:sz w:val="22"/>
          <w:szCs w:val="22"/>
        </w:rPr>
        <w:t xml:space="preserve">utagamie </w:t>
      </w:r>
      <w:r w:rsidR="00ED54DD" w:rsidRPr="00517FC7">
        <w:rPr>
          <w:rFonts w:ascii="Arial" w:hAnsi="Arial" w:cs="Arial"/>
          <w:sz w:val="22"/>
          <w:szCs w:val="22"/>
        </w:rPr>
        <w:t>C</w:t>
      </w:r>
      <w:r w:rsidR="00742E62" w:rsidRPr="00517FC7">
        <w:rPr>
          <w:rFonts w:ascii="Arial" w:hAnsi="Arial" w:cs="Arial"/>
          <w:sz w:val="22"/>
          <w:szCs w:val="22"/>
        </w:rPr>
        <w:t xml:space="preserve">ounty </w:t>
      </w:r>
      <w:r w:rsidR="00ED54DD" w:rsidRPr="00517FC7">
        <w:rPr>
          <w:rFonts w:ascii="Arial" w:hAnsi="Arial" w:cs="Arial"/>
          <w:sz w:val="22"/>
          <w:szCs w:val="22"/>
        </w:rPr>
        <w:t>D</w:t>
      </w:r>
      <w:r w:rsidR="00742E62" w:rsidRPr="00517FC7">
        <w:rPr>
          <w:rFonts w:ascii="Arial" w:hAnsi="Arial" w:cs="Arial"/>
          <w:sz w:val="22"/>
          <w:szCs w:val="22"/>
        </w:rPr>
        <w:t xml:space="preserve">epartment of </w:t>
      </w:r>
      <w:r w:rsidR="00223D2A" w:rsidRPr="00517FC7">
        <w:rPr>
          <w:rFonts w:ascii="Arial" w:hAnsi="Arial" w:cs="Arial"/>
          <w:sz w:val="22"/>
          <w:szCs w:val="22"/>
        </w:rPr>
        <w:t>H</w:t>
      </w:r>
      <w:r w:rsidR="00742E62" w:rsidRPr="00517FC7">
        <w:rPr>
          <w:rFonts w:ascii="Arial" w:hAnsi="Arial" w:cs="Arial"/>
          <w:sz w:val="22"/>
          <w:szCs w:val="22"/>
        </w:rPr>
        <w:t xml:space="preserve">ealth and </w:t>
      </w:r>
      <w:r w:rsidR="00ED54DD" w:rsidRPr="00517FC7">
        <w:rPr>
          <w:rFonts w:ascii="Arial" w:hAnsi="Arial" w:cs="Arial"/>
          <w:sz w:val="22"/>
          <w:szCs w:val="22"/>
        </w:rPr>
        <w:t>H</w:t>
      </w:r>
      <w:r w:rsidR="00742E62" w:rsidRPr="00517FC7">
        <w:rPr>
          <w:rFonts w:ascii="Arial" w:hAnsi="Arial" w:cs="Arial"/>
          <w:sz w:val="22"/>
          <w:szCs w:val="22"/>
        </w:rPr>
        <w:t xml:space="preserve">uman </w:t>
      </w:r>
      <w:r w:rsidR="00ED54DD" w:rsidRPr="00517FC7">
        <w:rPr>
          <w:rFonts w:ascii="Arial" w:hAnsi="Arial" w:cs="Arial"/>
          <w:sz w:val="22"/>
          <w:szCs w:val="22"/>
        </w:rPr>
        <w:t>S</w:t>
      </w:r>
      <w:r w:rsidR="00742E62" w:rsidRPr="00517FC7">
        <w:rPr>
          <w:rFonts w:ascii="Arial" w:hAnsi="Arial" w:cs="Arial"/>
          <w:sz w:val="22"/>
          <w:szCs w:val="22"/>
        </w:rPr>
        <w:t>ervices</w:t>
      </w:r>
      <w:r w:rsidR="00ED54DD" w:rsidRPr="00517FC7">
        <w:rPr>
          <w:rFonts w:ascii="Arial" w:hAnsi="Arial" w:cs="Arial"/>
          <w:sz w:val="22"/>
          <w:szCs w:val="22"/>
        </w:rPr>
        <w:t xml:space="preserve"> </w:t>
      </w:r>
      <w:r w:rsidRPr="00517FC7">
        <w:rPr>
          <w:rFonts w:ascii="Arial" w:hAnsi="Arial" w:cs="Arial"/>
          <w:sz w:val="22"/>
          <w:szCs w:val="22"/>
        </w:rPr>
        <w:t>staff in the course of and related to their work duties</w:t>
      </w:r>
      <w:r w:rsidR="003105A3" w:rsidRPr="00517FC7">
        <w:rPr>
          <w:rFonts w:ascii="Arial" w:hAnsi="Arial" w:cs="Arial"/>
          <w:sz w:val="22"/>
          <w:szCs w:val="22"/>
        </w:rPr>
        <w:t>.</w:t>
      </w:r>
    </w:p>
    <w:p w:rsidR="00E30D47" w:rsidRPr="00517FC7" w:rsidRDefault="00E30D47" w:rsidP="00517FC7">
      <w:pPr>
        <w:pStyle w:val="ListParagraph"/>
        <w:numPr>
          <w:ilvl w:val="0"/>
          <w:numId w:val="30"/>
        </w:numPr>
        <w:ind w:left="540" w:hanging="270"/>
        <w:rPr>
          <w:rFonts w:ascii="Arial" w:hAnsi="Arial" w:cs="Arial"/>
          <w:sz w:val="22"/>
          <w:szCs w:val="22"/>
        </w:rPr>
      </w:pPr>
      <w:r w:rsidRPr="00517FC7">
        <w:rPr>
          <w:rFonts w:ascii="Arial" w:hAnsi="Arial" w:cs="Arial"/>
          <w:sz w:val="22"/>
          <w:szCs w:val="22"/>
        </w:rPr>
        <w:t>Any serious physical or psychological threat to an employee or their family</w:t>
      </w:r>
      <w:r w:rsidR="00ED54DD" w:rsidRPr="00517FC7">
        <w:rPr>
          <w:rFonts w:ascii="Arial" w:hAnsi="Arial" w:cs="Arial"/>
          <w:sz w:val="22"/>
          <w:szCs w:val="22"/>
        </w:rPr>
        <w:t>.</w:t>
      </w:r>
    </w:p>
    <w:p w:rsidR="00E30D47" w:rsidRPr="00517FC7" w:rsidRDefault="00E30D47" w:rsidP="00517FC7">
      <w:pPr>
        <w:pStyle w:val="ListParagraph"/>
        <w:numPr>
          <w:ilvl w:val="0"/>
          <w:numId w:val="30"/>
        </w:numPr>
        <w:ind w:left="540" w:hanging="270"/>
        <w:rPr>
          <w:rFonts w:ascii="Arial" w:hAnsi="Arial" w:cs="Arial"/>
          <w:sz w:val="22"/>
          <w:szCs w:val="22"/>
        </w:rPr>
      </w:pPr>
      <w:r w:rsidRPr="00517FC7">
        <w:rPr>
          <w:rFonts w:ascii="Arial" w:hAnsi="Arial" w:cs="Arial"/>
          <w:sz w:val="22"/>
          <w:szCs w:val="22"/>
        </w:rPr>
        <w:t xml:space="preserve">An incident </w:t>
      </w:r>
      <w:r w:rsidR="00ED54DD" w:rsidRPr="00517FC7">
        <w:rPr>
          <w:rFonts w:ascii="Arial" w:hAnsi="Arial" w:cs="Arial"/>
          <w:sz w:val="22"/>
          <w:szCs w:val="22"/>
        </w:rPr>
        <w:t xml:space="preserve">or a series of incidents </w:t>
      </w:r>
      <w:r w:rsidRPr="00517FC7">
        <w:rPr>
          <w:rFonts w:ascii="Arial" w:hAnsi="Arial" w:cs="Arial"/>
          <w:sz w:val="22"/>
          <w:szCs w:val="22"/>
        </w:rPr>
        <w:t xml:space="preserve">in which the circumstances are </w:t>
      </w:r>
      <w:r w:rsidR="00ED54DD" w:rsidRPr="00517FC7">
        <w:rPr>
          <w:rFonts w:ascii="Arial" w:hAnsi="Arial" w:cs="Arial"/>
          <w:sz w:val="22"/>
          <w:szCs w:val="22"/>
        </w:rPr>
        <w:t>such that cause significant distress.</w:t>
      </w:r>
    </w:p>
    <w:p w:rsidR="003105A3" w:rsidRPr="00517FC7" w:rsidRDefault="003105A3" w:rsidP="00517FC7">
      <w:pPr>
        <w:pStyle w:val="ListParagraph"/>
        <w:numPr>
          <w:ilvl w:val="0"/>
          <w:numId w:val="30"/>
        </w:numPr>
        <w:ind w:left="540" w:hanging="270"/>
        <w:rPr>
          <w:rFonts w:ascii="Arial" w:hAnsi="Arial" w:cs="Arial"/>
          <w:sz w:val="22"/>
          <w:szCs w:val="22"/>
        </w:rPr>
      </w:pPr>
      <w:r w:rsidRPr="00517FC7">
        <w:rPr>
          <w:rFonts w:ascii="Arial" w:hAnsi="Arial" w:cs="Arial"/>
          <w:sz w:val="22"/>
          <w:szCs w:val="22"/>
        </w:rPr>
        <w:t xml:space="preserve">A traumatic event that occurs to a staff member outside of their work duties, who has given permission to </w:t>
      </w:r>
      <w:r w:rsidR="00742E62" w:rsidRPr="00517FC7">
        <w:rPr>
          <w:rFonts w:ascii="Arial" w:hAnsi="Arial" w:cs="Arial"/>
          <w:sz w:val="22"/>
          <w:szCs w:val="22"/>
        </w:rPr>
        <w:t>disclose information to staff, or if a death of a colleague occurs.</w:t>
      </w:r>
    </w:p>
    <w:p w:rsidR="00603AEF" w:rsidRPr="00517FC7" w:rsidRDefault="00603AEF" w:rsidP="00517FC7">
      <w:pPr>
        <w:pStyle w:val="ListParagraph"/>
        <w:numPr>
          <w:ilvl w:val="0"/>
          <w:numId w:val="30"/>
        </w:numPr>
        <w:ind w:left="540" w:hanging="270"/>
        <w:rPr>
          <w:rFonts w:ascii="Arial" w:hAnsi="Arial" w:cs="Arial"/>
          <w:sz w:val="22"/>
          <w:szCs w:val="22"/>
        </w:rPr>
      </w:pPr>
      <w:r w:rsidRPr="00517FC7">
        <w:rPr>
          <w:rFonts w:ascii="Arial" w:hAnsi="Arial" w:cs="Arial"/>
          <w:sz w:val="22"/>
          <w:szCs w:val="22"/>
        </w:rPr>
        <w:t>A more global or community event that causes distress (i.e., local bombing, controversial significant issues).</w:t>
      </w:r>
    </w:p>
    <w:p w:rsidR="003105A3" w:rsidRPr="008F0BB6" w:rsidRDefault="003105A3">
      <w:pPr>
        <w:rPr>
          <w:rFonts w:ascii="Arial" w:hAnsi="Arial" w:cs="Arial"/>
          <w:b/>
          <w:sz w:val="22"/>
          <w:szCs w:val="22"/>
          <w:u w:val="single"/>
        </w:rPr>
      </w:pPr>
    </w:p>
    <w:p w:rsidR="00B46926" w:rsidRPr="008F0BB6" w:rsidRDefault="00B46926">
      <w:pPr>
        <w:rPr>
          <w:rFonts w:ascii="Arial" w:hAnsi="Arial" w:cs="Arial"/>
          <w:sz w:val="22"/>
          <w:szCs w:val="22"/>
        </w:rPr>
      </w:pPr>
      <w:r w:rsidRPr="008F0BB6">
        <w:rPr>
          <w:rFonts w:ascii="Arial" w:hAnsi="Arial" w:cs="Arial"/>
          <w:b/>
          <w:sz w:val="22"/>
          <w:szCs w:val="22"/>
          <w:u w:val="single"/>
        </w:rPr>
        <w:t>Crisis Debriefing</w:t>
      </w:r>
      <w:r w:rsidR="003105A3" w:rsidRPr="008F0BB6">
        <w:rPr>
          <w:rFonts w:ascii="Arial" w:hAnsi="Arial" w:cs="Arial"/>
          <w:sz w:val="22"/>
          <w:szCs w:val="22"/>
        </w:rPr>
        <w:t xml:space="preserve">:  </w:t>
      </w:r>
      <w:r w:rsidRPr="008F0BB6">
        <w:rPr>
          <w:rFonts w:ascii="Arial" w:hAnsi="Arial" w:cs="Arial"/>
          <w:sz w:val="22"/>
          <w:szCs w:val="22"/>
        </w:rPr>
        <w:t>A confidential process provided by a trained facilitator in a</w:t>
      </w:r>
      <w:r w:rsidR="00603AEF">
        <w:rPr>
          <w:rFonts w:ascii="Arial" w:hAnsi="Arial" w:cs="Arial"/>
          <w:sz w:val="22"/>
          <w:szCs w:val="22"/>
        </w:rPr>
        <w:t>n individual or</w:t>
      </w:r>
      <w:r w:rsidRPr="008F0BB6">
        <w:rPr>
          <w:rFonts w:ascii="Arial" w:hAnsi="Arial" w:cs="Arial"/>
          <w:sz w:val="22"/>
          <w:szCs w:val="22"/>
        </w:rPr>
        <w:t xml:space="preserve"> group format to mitigate the impact of a critical incident and to accelerate the recovery</w:t>
      </w:r>
      <w:r w:rsidR="003105A3" w:rsidRPr="008F0BB6">
        <w:rPr>
          <w:rFonts w:ascii="Arial" w:hAnsi="Arial" w:cs="Arial"/>
          <w:sz w:val="22"/>
          <w:szCs w:val="22"/>
        </w:rPr>
        <w:t xml:space="preserve"> process for the staff involved, </w:t>
      </w:r>
      <w:r w:rsidRPr="008F0BB6">
        <w:rPr>
          <w:rFonts w:ascii="Arial" w:hAnsi="Arial" w:cs="Arial"/>
          <w:sz w:val="22"/>
          <w:szCs w:val="22"/>
        </w:rPr>
        <w:t>typically within two weeks of the incident</w:t>
      </w:r>
      <w:r w:rsidR="003105A3" w:rsidRPr="008F0BB6">
        <w:rPr>
          <w:rFonts w:ascii="Arial" w:hAnsi="Arial" w:cs="Arial"/>
          <w:sz w:val="22"/>
          <w:szCs w:val="22"/>
        </w:rPr>
        <w:t>,</w:t>
      </w:r>
      <w:r w:rsidRPr="008F0BB6">
        <w:rPr>
          <w:rFonts w:ascii="Arial" w:hAnsi="Arial" w:cs="Arial"/>
          <w:sz w:val="22"/>
          <w:szCs w:val="22"/>
        </w:rPr>
        <w:t xml:space="preserve"> and is designed to achieve psychological closure.  Crisis debriefing is not therapy nor is it a long</w:t>
      </w:r>
      <w:r w:rsidR="003105A3" w:rsidRPr="008F0BB6">
        <w:rPr>
          <w:rFonts w:ascii="Arial" w:hAnsi="Arial" w:cs="Arial"/>
          <w:sz w:val="22"/>
          <w:szCs w:val="22"/>
        </w:rPr>
        <w:t>-</w:t>
      </w:r>
      <w:r w:rsidRPr="008F0BB6">
        <w:rPr>
          <w:rFonts w:ascii="Arial" w:hAnsi="Arial" w:cs="Arial"/>
          <w:sz w:val="22"/>
          <w:szCs w:val="22"/>
        </w:rPr>
        <w:t>term process.</w:t>
      </w:r>
    </w:p>
    <w:p w:rsidR="00ED54DD" w:rsidRPr="008F0BB6" w:rsidRDefault="00ED54D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F0BB6">
        <w:rPr>
          <w:rFonts w:ascii="Arial" w:hAnsi="Arial" w:cs="Arial"/>
          <w:sz w:val="22"/>
          <w:szCs w:val="22"/>
        </w:rPr>
        <w:t xml:space="preserve"> </w:t>
      </w:r>
    </w:p>
    <w:p w:rsidR="0038355A" w:rsidRPr="008F0BB6" w:rsidRDefault="00180B2E" w:rsidP="00180B2E">
      <w:pPr>
        <w:pStyle w:val="Heading3"/>
        <w:jc w:val="left"/>
        <w:rPr>
          <w:sz w:val="22"/>
          <w:szCs w:val="22"/>
        </w:rPr>
      </w:pPr>
      <w:r w:rsidRPr="008F0BB6">
        <w:rPr>
          <w:bCs w:val="0"/>
          <w:sz w:val="22"/>
          <w:szCs w:val="22"/>
          <w:u w:val="single"/>
        </w:rPr>
        <w:t>Debriefer</w:t>
      </w:r>
      <w:r w:rsidR="003105A3" w:rsidRPr="008F0BB6">
        <w:rPr>
          <w:bCs w:val="0"/>
          <w:sz w:val="22"/>
          <w:szCs w:val="22"/>
        </w:rPr>
        <w:t xml:space="preserve">:  </w:t>
      </w:r>
      <w:r w:rsidR="00E30D47" w:rsidRPr="008F0BB6">
        <w:rPr>
          <w:b w:val="0"/>
          <w:sz w:val="22"/>
          <w:szCs w:val="22"/>
        </w:rPr>
        <w:t xml:space="preserve">A </w:t>
      </w:r>
      <w:r w:rsidR="00B46926" w:rsidRPr="008F0BB6">
        <w:rPr>
          <w:b w:val="0"/>
          <w:sz w:val="22"/>
          <w:szCs w:val="22"/>
        </w:rPr>
        <w:t>person or team</w:t>
      </w:r>
      <w:r w:rsidR="0038355A" w:rsidRPr="008F0BB6">
        <w:rPr>
          <w:b w:val="0"/>
          <w:sz w:val="22"/>
          <w:szCs w:val="22"/>
        </w:rPr>
        <w:t xml:space="preserve"> </w:t>
      </w:r>
      <w:r w:rsidR="00E30D47" w:rsidRPr="008F0BB6">
        <w:rPr>
          <w:b w:val="0"/>
          <w:sz w:val="22"/>
          <w:szCs w:val="22"/>
        </w:rPr>
        <w:t>selected by</w:t>
      </w:r>
      <w:r w:rsidR="00775463" w:rsidRPr="008F0BB6">
        <w:rPr>
          <w:b w:val="0"/>
          <w:sz w:val="22"/>
          <w:szCs w:val="22"/>
        </w:rPr>
        <w:t xml:space="preserve"> </w:t>
      </w:r>
      <w:r w:rsidR="0038355A" w:rsidRPr="008F0BB6">
        <w:rPr>
          <w:b w:val="0"/>
          <w:sz w:val="22"/>
          <w:szCs w:val="22"/>
        </w:rPr>
        <w:t xml:space="preserve">the </w:t>
      </w:r>
      <w:r w:rsidR="00B46926" w:rsidRPr="008F0BB6">
        <w:rPr>
          <w:b w:val="0"/>
          <w:sz w:val="22"/>
          <w:szCs w:val="22"/>
        </w:rPr>
        <w:t xml:space="preserve">in-house coordinator or </w:t>
      </w:r>
      <w:r w:rsidR="0038355A" w:rsidRPr="008F0BB6">
        <w:rPr>
          <w:b w:val="0"/>
          <w:sz w:val="22"/>
          <w:szCs w:val="22"/>
        </w:rPr>
        <w:t xml:space="preserve">director of </w:t>
      </w:r>
      <w:r w:rsidR="00775463" w:rsidRPr="008F0BB6">
        <w:rPr>
          <w:b w:val="0"/>
          <w:sz w:val="22"/>
          <w:szCs w:val="22"/>
        </w:rPr>
        <w:t>H</w:t>
      </w:r>
      <w:r w:rsidR="0038355A" w:rsidRPr="008F0BB6">
        <w:rPr>
          <w:b w:val="0"/>
          <w:sz w:val="22"/>
          <w:szCs w:val="22"/>
        </w:rPr>
        <w:t xml:space="preserve">ealth &amp; </w:t>
      </w:r>
      <w:r w:rsidR="00775463" w:rsidRPr="008F0BB6">
        <w:rPr>
          <w:b w:val="0"/>
          <w:sz w:val="22"/>
          <w:szCs w:val="22"/>
        </w:rPr>
        <w:t>H</w:t>
      </w:r>
      <w:r w:rsidR="0038355A" w:rsidRPr="008F0BB6">
        <w:rPr>
          <w:b w:val="0"/>
          <w:sz w:val="22"/>
          <w:szCs w:val="22"/>
        </w:rPr>
        <w:t xml:space="preserve">uman </w:t>
      </w:r>
      <w:r w:rsidR="00775463" w:rsidRPr="008F0BB6">
        <w:rPr>
          <w:b w:val="0"/>
          <w:sz w:val="22"/>
          <w:szCs w:val="22"/>
        </w:rPr>
        <w:t>S</w:t>
      </w:r>
      <w:r w:rsidR="0038355A" w:rsidRPr="008F0BB6">
        <w:rPr>
          <w:b w:val="0"/>
          <w:sz w:val="22"/>
          <w:szCs w:val="22"/>
        </w:rPr>
        <w:t>ervices</w:t>
      </w:r>
      <w:r w:rsidR="00E30D47" w:rsidRPr="008F0BB6">
        <w:rPr>
          <w:b w:val="0"/>
          <w:sz w:val="22"/>
          <w:szCs w:val="22"/>
        </w:rPr>
        <w:t xml:space="preserve"> to provide short</w:t>
      </w:r>
      <w:r w:rsidR="003105A3" w:rsidRPr="008F0BB6">
        <w:rPr>
          <w:b w:val="0"/>
          <w:sz w:val="22"/>
          <w:szCs w:val="22"/>
        </w:rPr>
        <w:t>-</w:t>
      </w:r>
      <w:r w:rsidR="00E30D47" w:rsidRPr="008F0BB6">
        <w:rPr>
          <w:b w:val="0"/>
          <w:sz w:val="22"/>
          <w:szCs w:val="22"/>
        </w:rPr>
        <w:t xml:space="preserve">term critical incident </w:t>
      </w:r>
      <w:r w:rsidR="004221A3" w:rsidRPr="008F0BB6">
        <w:rPr>
          <w:b w:val="0"/>
          <w:sz w:val="22"/>
          <w:szCs w:val="22"/>
        </w:rPr>
        <w:t>debriefing</w:t>
      </w:r>
      <w:r w:rsidR="00E30D47" w:rsidRPr="008F0BB6">
        <w:rPr>
          <w:b w:val="0"/>
          <w:sz w:val="22"/>
          <w:szCs w:val="22"/>
        </w:rPr>
        <w:t>.</w:t>
      </w:r>
      <w:r w:rsidR="0007057A" w:rsidRPr="008F0BB6">
        <w:rPr>
          <w:b w:val="0"/>
          <w:sz w:val="22"/>
          <w:szCs w:val="22"/>
        </w:rPr>
        <w:t xml:space="preserve">  </w:t>
      </w:r>
      <w:r w:rsidR="00A1646C">
        <w:rPr>
          <w:b w:val="0"/>
          <w:sz w:val="22"/>
          <w:szCs w:val="22"/>
        </w:rPr>
        <w:t>T</w:t>
      </w:r>
      <w:r w:rsidR="0007057A" w:rsidRPr="008F0BB6">
        <w:rPr>
          <w:b w:val="0"/>
          <w:sz w:val="22"/>
          <w:szCs w:val="22"/>
        </w:rPr>
        <w:t>he debriefer</w:t>
      </w:r>
      <w:r w:rsidR="00A1646C">
        <w:rPr>
          <w:b w:val="0"/>
          <w:sz w:val="22"/>
          <w:szCs w:val="22"/>
        </w:rPr>
        <w:t>(s)</w:t>
      </w:r>
      <w:r w:rsidR="0007057A" w:rsidRPr="008F0BB6">
        <w:rPr>
          <w:b w:val="0"/>
          <w:sz w:val="22"/>
          <w:szCs w:val="22"/>
        </w:rPr>
        <w:t xml:space="preserve"> will be from ThedaCare E</w:t>
      </w:r>
      <w:r w:rsidR="003105A3" w:rsidRPr="008F0BB6">
        <w:rPr>
          <w:b w:val="0"/>
          <w:sz w:val="22"/>
          <w:szCs w:val="22"/>
        </w:rPr>
        <w:t xml:space="preserve">mployee </w:t>
      </w:r>
      <w:r w:rsidR="0007057A" w:rsidRPr="008F0BB6">
        <w:rPr>
          <w:b w:val="0"/>
          <w:sz w:val="22"/>
          <w:szCs w:val="22"/>
        </w:rPr>
        <w:t>A</w:t>
      </w:r>
      <w:r w:rsidR="003105A3" w:rsidRPr="008F0BB6">
        <w:rPr>
          <w:b w:val="0"/>
          <w:sz w:val="22"/>
          <w:szCs w:val="22"/>
        </w:rPr>
        <w:t xml:space="preserve">ssistance </w:t>
      </w:r>
      <w:r w:rsidR="0007057A" w:rsidRPr="008F0BB6">
        <w:rPr>
          <w:b w:val="0"/>
          <w:sz w:val="22"/>
          <w:szCs w:val="22"/>
        </w:rPr>
        <w:t>P</w:t>
      </w:r>
      <w:r w:rsidR="003105A3" w:rsidRPr="008F0BB6">
        <w:rPr>
          <w:b w:val="0"/>
          <w:sz w:val="22"/>
          <w:szCs w:val="22"/>
        </w:rPr>
        <w:t>rogram (EAP)</w:t>
      </w:r>
      <w:r w:rsidR="0007057A" w:rsidRPr="008F0BB6">
        <w:rPr>
          <w:b w:val="0"/>
          <w:sz w:val="22"/>
          <w:szCs w:val="22"/>
        </w:rPr>
        <w:t xml:space="preserve">.  </w:t>
      </w:r>
    </w:p>
    <w:p w:rsidR="003105A3" w:rsidRPr="008F0BB6" w:rsidRDefault="003105A3">
      <w:pPr>
        <w:rPr>
          <w:sz w:val="22"/>
          <w:szCs w:val="22"/>
        </w:rPr>
      </w:pPr>
    </w:p>
    <w:p w:rsidR="0051544E" w:rsidRPr="008F0BB6" w:rsidRDefault="007A5957" w:rsidP="00A1646C">
      <w:pPr>
        <w:rPr>
          <w:sz w:val="22"/>
          <w:szCs w:val="22"/>
          <w:u w:val="single"/>
        </w:rPr>
      </w:pPr>
      <w:r w:rsidRPr="008F0BB6">
        <w:rPr>
          <w:rFonts w:ascii="Arial" w:hAnsi="Arial" w:cs="Arial"/>
          <w:b/>
          <w:sz w:val="22"/>
          <w:szCs w:val="22"/>
          <w:u w:val="single"/>
        </w:rPr>
        <w:t>Peer Debriefer</w:t>
      </w:r>
      <w:r w:rsidR="003105A3" w:rsidRPr="008F0BB6">
        <w:rPr>
          <w:rFonts w:ascii="Arial" w:hAnsi="Arial" w:cs="Arial"/>
          <w:b/>
          <w:sz w:val="22"/>
          <w:szCs w:val="22"/>
        </w:rPr>
        <w:t>:</w:t>
      </w:r>
      <w:r w:rsidR="0007057A" w:rsidRPr="008F0BB6">
        <w:rPr>
          <w:sz w:val="22"/>
          <w:szCs w:val="22"/>
        </w:rPr>
        <w:t xml:space="preserve"> </w:t>
      </w:r>
      <w:r w:rsidR="003105A3" w:rsidRPr="008F0BB6">
        <w:rPr>
          <w:sz w:val="22"/>
          <w:szCs w:val="22"/>
        </w:rPr>
        <w:t xml:space="preserve"> </w:t>
      </w:r>
      <w:r w:rsidR="00011B0A" w:rsidRPr="008F0BB6">
        <w:rPr>
          <w:rFonts w:ascii="Arial" w:hAnsi="Arial" w:cs="Arial"/>
          <w:sz w:val="22"/>
          <w:szCs w:val="22"/>
        </w:rPr>
        <w:t xml:space="preserve">A person from </w:t>
      </w:r>
      <w:r w:rsidR="003105A3" w:rsidRPr="008F0BB6">
        <w:rPr>
          <w:rFonts w:ascii="Arial" w:hAnsi="Arial" w:cs="Arial"/>
          <w:sz w:val="22"/>
          <w:szCs w:val="22"/>
        </w:rPr>
        <w:t xml:space="preserve">the </w:t>
      </w:r>
      <w:r w:rsidR="00011B0A" w:rsidRPr="008F0BB6">
        <w:rPr>
          <w:rFonts w:ascii="Arial" w:hAnsi="Arial" w:cs="Arial"/>
          <w:sz w:val="22"/>
          <w:szCs w:val="22"/>
        </w:rPr>
        <w:t>D</w:t>
      </w:r>
      <w:r w:rsidR="003105A3" w:rsidRPr="008F0BB6">
        <w:rPr>
          <w:rFonts w:ascii="Arial" w:hAnsi="Arial" w:cs="Arial"/>
          <w:sz w:val="22"/>
          <w:szCs w:val="22"/>
        </w:rPr>
        <w:t xml:space="preserve">epartment of </w:t>
      </w:r>
      <w:r w:rsidR="00011B0A" w:rsidRPr="008F0BB6">
        <w:rPr>
          <w:rFonts w:ascii="Arial" w:hAnsi="Arial" w:cs="Arial"/>
          <w:sz w:val="22"/>
          <w:szCs w:val="22"/>
        </w:rPr>
        <w:t>H</w:t>
      </w:r>
      <w:r w:rsidR="003105A3" w:rsidRPr="008F0BB6">
        <w:rPr>
          <w:rFonts w:ascii="Arial" w:hAnsi="Arial" w:cs="Arial"/>
          <w:sz w:val="22"/>
          <w:szCs w:val="22"/>
        </w:rPr>
        <w:t xml:space="preserve">ealth &amp; </w:t>
      </w:r>
      <w:r w:rsidR="00011B0A" w:rsidRPr="008F0BB6">
        <w:rPr>
          <w:rFonts w:ascii="Arial" w:hAnsi="Arial" w:cs="Arial"/>
          <w:sz w:val="22"/>
          <w:szCs w:val="22"/>
        </w:rPr>
        <w:t>H</w:t>
      </w:r>
      <w:r w:rsidR="003105A3" w:rsidRPr="008F0BB6">
        <w:rPr>
          <w:rFonts w:ascii="Arial" w:hAnsi="Arial" w:cs="Arial"/>
          <w:sz w:val="22"/>
          <w:szCs w:val="22"/>
        </w:rPr>
        <w:t xml:space="preserve">uman </w:t>
      </w:r>
      <w:r w:rsidR="00011B0A" w:rsidRPr="008F0BB6">
        <w:rPr>
          <w:rFonts w:ascii="Arial" w:hAnsi="Arial" w:cs="Arial"/>
          <w:sz w:val="22"/>
          <w:szCs w:val="22"/>
        </w:rPr>
        <w:t>S</w:t>
      </w:r>
      <w:r w:rsidR="003105A3" w:rsidRPr="008F0BB6">
        <w:rPr>
          <w:rFonts w:ascii="Arial" w:hAnsi="Arial" w:cs="Arial"/>
          <w:sz w:val="22"/>
          <w:szCs w:val="22"/>
        </w:rPr>
        <w:t>ervices</w:t>
      </w:r>
      <w:r w:rsidR="00011B0A" w:rsidRPr="008F0BB6">
        <w:rPr>
          <w:rFonts w:ascii="Arial" w:hAnsi="Arial" w:cs="Arial"/>
          <w:sz w:val="22"/>
          <w:szCs w:val="22"/>
        </w:rPr>
        <w:t xml:space="preserve"> that has received at least two days of critical incident debriefing training and has agreed to act as an internal debriefer</w:t>
      </w:r>
      <w:r w:rsidR="00603AEF">
        <w:rPr>
          <w:rFonts w:ascii="Arial" w:hAnsi="Arial" w:cs="Arial"/>
          <w:sz w:val="22"/>
          <w:szCs w:val="22"/>
        </w:rPr>
        <w:t>.  The peer debriefer cannot be involved in the incident</w:t>
      </w:r>
      <w:r w:rsidR="00A1646C">
        <w:rPr>
          <w:rFonts w:ascii="Arial" w:hAnsi="Arial" w:cs="Arial"/>
          <w:sz w:val="22"/>
          <w:szCs w:val="22"/>
        </w:rPr>
        <w:t>.</w:t>
      </w:r>
    </w:p>
    <w:p w:rsidR="00A1646C" w:rsidRDefault="00A1646C">
      <w:pPr>
        <w:pStyle w:val="Heading3"/>
        <w:rPr>
          <w:sz w:val="22"/>
          <w:szCs w:val="22"/>
          <w:u w:val="single"/>
        </w:rPr>
      </w:pPr>
    </w:p>
    <w:p w:rsidR="00E30D47" w:rsidRPr="00591760" w:rsidRDefault="00591760">
      <w:pPr>
        <w:pStyle w:val="Heading3"/>
        <w:rPr>
          <w:szCs w:val="22"/>
          <w:u w:val="single"/>
        </w:rPr>
      </w:pPr>
      <w:r>
        <w:rPr>
          <w:szCs w:val="22"/>
          <w:u w:val="single"/>
        </w:rPr>
        <w:t>PROTOCOL</w:t>
      </w:r>
    </w:p>
    <w:p w:rsidR="00E30D47" w:rsidRPr="008F0BB6" w:rsidRDefault="00E30D47">
      <w:pPr>
        <w:pStyle w:val="BodyText2"/>
        <w:rPr>
          <w:sz w:val="22"/>
          <w:szCs w:val="22"/>
        </w:rPr>
      </w:pPr>
    </w:p>
    <w:p w:rsidR="00E30D47" w:rsidRPr="008F0BB6" w:rsidRDefault="009B160D" w:rsidP="00B32BC4">
      <w:pPr>
        <w:numPr>
          <w:ilvl w:val="0"/>
          <w:numId w:val="32"/>
        </w:numPr>
        <w:tabs>
          <w:tab w:val="num" w:pos="72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Initiation</w:t>
      </w:r>
      <w:r w:rsidR="00E30D47" w:rsidRPr="008F0BB6">
        <w:rPr>
          <w:rFonts w:ascii="Arial" w:hAnsi="Arial" w:cs="Arial"/>
          <w:sz w:val="22"/>
          <w:szCs w:val="22"/>
          <w:u w:val="single"/>
        </w:rPr>
        <w:t xml:space="preserve"> of a Critical Incident</w:t>
      </w:r>
      <w:r w:rsidR="00A1646C">
        <w:rPr>
          <w:rFonts w:ascii="Arial" w:hAnsi="Arial" w:cs="Arial"/>
          <w:sz w:val="22"/>
          <w:szCs w:val="22"/>
          <w:u w:val="single"/>
        </w:rPr>
        <w:t xml:space="preserve"> Response</w:t>
      </w:r>
    </w:p>
    <w:p w:rsidR="00E30D47" w:rsidRPr="008F0BB6" w:rsidRDefault="00E30D47" w:rsidP="00F52CD6">
      <w:pPr>
        <w:tabs>
          <w:tab w:val="num" w:pos="720"/>
        </w:tabs>
        <w:ind w:left="360"/>
        <w:rPr>
          <w:rFonts w:ascii="Arial" w:hAnsi="Arial" w:cs="Arial"/>
          <w:sz w:val="22"/>
          <w:szCs w:val="22"/>
        </w:rPr>
      </w:pPr>
    </w:p>
    <w:p w:rsidR="00A1646C" w:rsidRDefault="0038355A" w:rsidP="00A1646C">
      <w:pPr>
        <w:tabs>
          <w:tab w:val="num" w:pos="720"/>
        </w:tabs>
        <w:ind w:left="360"/>
        <w:rPr>
          <w:rFonts w:ascii="Arial" w:hAnsi="Arial" w:cs="Arial"/>
          <w:sz w:val="22"/>
          <w:szCs w:val="22"/>
        </w:rPr>
      </w:pPr>
      <w:r w:rsidRPr="00A1646C">
        <w:rPr>
          <w:rFonts w:ascii="Arial" w:hAnsi="Arial" w:cs="Arial"/>
          <w:sz w:val="22"/>
          <w:szCs w:val="22"/>
        </w:rPr>
        <w:t>A</w:t>
      </w:r>
      <w:r w:rsidR="00E30D47" w:rsidRPr="00A1646C">
        <w:rPr>
          <w:rFonts w:ascii="Arial" w:hAnsi="Arial" w:cs="Arial"/>
          <w:sz w:val="22"/>
          <w:szCs w:val="22"/>
        </w:rPr>
        <w:t>n</w:t>
      </w:r>
      <w:r w:rsidRPr="00A1646C">
        <w:rPr>
          <w:rFonts w:ascii="Arial" w:hAnsi="Arial" w:cs="Arial"/>
          <w:sz w:val="22"/>
          <w:szCs w:val="22"/>
        </w:rPr>
        <w:t>y department member recognizing an</w:t>
      </w:r>
      <w:r w:rsidR="00E30D47" w:rsidRPr="00A1646C">
        <w:rPr>
          <w:rFonts w:ascii="Arial" w:hAnsi="Arial" w:cs="Arial"/>
          <w:sz w:val="22"/>
          <w:szCs w:val="22"/>
        </w:rPr>
        <w:t xml:space="preserve"> employee’s</w:t>
      </w:r>
      <w:r w:rsidR="00B32BC4" w:rsidRPr="00A1646C">
        <w:rPr>
          <w:rFonts w:ascii="Arial" w:hAnsi="Arial" w:cs="Arial"/>
          <w:sz w:val="22"/>
          <w:szCs w:val="22"/>
        </w:rPr>
        <w:t>, or their own</w:t>
      </w:r>
      <w:r w:rsidR="00E30D47" w:rsidRPr="00A1646C">
        <w:rPr>
          <w:rFonts w:ascii="Arial" w:hAnsi="Arial" w:cs="Arial"/>
          <w:sz w:val="22"/>
          <w:szCs w:val="22"/>
        </w:rPr>
        <w:t xml:space="preserve"> involvement</w:t>
      </w:r>
      <w:r w:rsidR="00B32BC4" w:rsidRPr="00A1646C">
        <w:rPr>
          <w:rFonts w:ascii="Arial" w:hAnsi="Arial" w:cs="Arial"/>
          <w:sz w:val="22"/>
          <w:szCs w:val="22"/>
        </w:rPr>
        <w:t>,</w:t>
      </w:r>
      <w:r w:rsidR="00E30D47" w:rsidRPr="00A1646C">
        <w:rPr>
          <w:rFonts w:ascii="Arial" w:hAnsi="Arial" w:cs="Arial"/>
          <w:sz w:val="22"/>
          <w:szCs w:val="22"/>
        </w:rPr>
        <w:t xml:space="preserve"> in a potential critical </w:t>
      </w:r>
      <w:r w:rsidR="00775463" w:rsidRPr="00A1646C">
        <w:rPr>
          <w:rFonts w:ascii="Arial" w:hAnsi="Arial" w:cs="Arial"/>
          <w:sz w:val="22"/>
          <w:szCs w:val="22"/>
        </w:rPr>
        <w:t xml:space="preserve">incident </w:t>
      </w:r>
      <w:r w:rsidR="00742E62" w:rsidRPr="00A1646C">
        <w:rPr>
          <w:rFonts w:ascii="Arial" w:hAnsi="Arial" w:cs="Arial"/>
          <w:sz w:val="22"/>
          <w:szCs w:val="22"/>
        </w:rPr>
        <w:t>or is showing signs of impact during or after hours is to immediately inform that employee’s supervisor and/or division manager.</w:t>
      </w:r>
      <w:r w:rsidR="00E30D47" w:rsidRPr="00A1646C">
        <w:rPr>
          <w:rFonts w:ascii="Arial" w:hAnsi="Arial" w:cs="Arial"/>
          <w:sz w:val="22"/>
          <w:szCs w:val="22"/>
        </w:rPr>
        <w:t xml:space="preserve"> </w:t>
      </w:r>
    </w:p>
    <w:p w:rsidR="00A1646C" w:rsidRPr="00A1646C" w:rsidRDefault="0025753D" w:rsidP="00A1646C">
      <w:pPr>
        <w:tabs>
          <w:tab w:val="num" w:pos="72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A1646C">
        <w:rPr>
          <w:rFonts w:ascii="Arial" w:hAnsi="Arial" w:cs="Arial"/>
          <w:sz w:val="22"/>
          <w:szCs w:val="22"/>
        </w:rPr>
        <w:t xml:space="preserve"> </w:t>
      </w:r>
    </w:p>
    <w:p w:rsidR="00A1646C" w:rsidRPr="00F95D50" w:rsidRDefault="00A1646C" w:rsidP="00A1646C">
      <w:pPr>
        <w:pStyle w:val="ListParagraph"/>
        <w:numPr>
          <w:ilvl w:val="0"/>
          <w:numId w:val="33"/>
        </w:numPr>
        <w:tabs>
          <w:tab w:val="num" w:pos="720"/>
        </w:tabs>
        <w:rPr>
          <w:rFonts w:ascii="Arial" w:hAnsi="Arial" w:cs="Arial"/>
          <w:b/>
          <w:bCs/>
          <w:sz w:val="22"/>
          <w:szCs w:val="22"/>
        </w:rPr>
      </w:pPr>
      <w:r w:rsidRPr="00F95D50">
        <w:rPr>
          <w:rFonts w:ascii="Arial" w:hAnsi="Arial" w:cs="Arial"/>
          <w:sz w:val="22"/>
          <w:szCs w:val="22"/>
        </w:rPr>
        <w:t xml:space="preserve">The supervisor or division manager will </w:t>
      </w:r>
      <w:r w:rsidR="00C178A9" w:rsidRPr="00F95D50">
        <w:rPr>
          <w:rFonts w:ascii="Arial" w:hAnsi="Arial" w:cs="Arial"/>
          <w:sz w:val="22"/>
          <w:szCs w:val="22"/>
        </w:rPr>
        <w:t xml:space="preserve">check The Clinical Manager (TCM) to determine which divisions have had contact with the involved consumer or family, in order to find an impartial, unaffected peer debriefer.  </w:t>
      </w:r>
      <w:r w:rsidR="00055059" w:rsidRPr="00F95D50">
        <w:rPr>
          <w:rFonts w:ascii="Arial" w:hAnsi="Arial" w:cs="Arial"/>
          <w:sz w:val="22"/>
          <w:szCs w:val="22"/>
        </w:rPr>
        <w:t xml:space="preserve"> That supervisor or manager will share that information with</w:t>
      </w:r>
      <w:r w:rsidR="00C178A9" w:rsidRPr="00F95D50">
        <w:rPr>
          <w:rFonts w:ascii="Arial" w:hAnsi="Arial" w:cs="Arial"/>
          <w:sz w:val="22"/>
          <w:szCs w:val="22"/>
        </w:rPr>
        <w:t xml:space="preserve"> the Critical Incident Debriefing Coordinator </w:t>
      </w:r>
      <w:r w:rsidR="00055059" w:rsidRPr="00F95D50">
        <w:rPr>
          <w:rFonts w:ascii="Arial" w:hAnsi="Arial" w:cs="Arial"/>
          <w:sz w:val="22"/>
          <w:szCs w:val="22"/>
        </w:rPr>
        <w:t>when initiating</w:t>
      </w:r>
      <w:r w:rsidR="00C178A9" w:rsidRPr="00F95D50">
        <w:rPr>
          <w:rFonts w:ascii="Arial" w:hAnsi="Arial" w:cs="Arial"/>
          <w:sz w:val="22"/>
          <w:szCs w:val="22"/>
        </w:rPr>
        <w:t xml:space="preserve"> the debriefing process</w:t>
      </w:r>
      <w:r w:rsidRPr="00F95D50">
        <w:rPr>
          <w:rFonts w:ascii="Arial" w:hAnsi="Arial" w:cs="Arial"/>
          <w:sz w:val="22"/>
          <w:szCs w:val="22"/>
        </w:rPr>
        <w:t>.</w:t>
      </w:r>
    </w:p>
    <w:p w:rsidR="00FF1AF0" w:rsidRPr="00FF1AF0" w:rsidRDefault="00FF1AF0" w:rsidP="00A1646C">
      <w:pPr>
        <w:pStyle w:val="ListParagraph"/>
        <w:numPr>
          <w:ilvl w:val="0"/>
          <w:numId w:val="33"/>
        </w:numPr>
        <w:tabs>
          <w:tab w:val="num" w:pos="72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supervisor will </w:t>
      </w:r>
      <w:r w:rsidR="00FB0F98">
        <w:rPr>
          <w:rFonts w:ascii="Arial" w:hAnsi="Arial" w:cs="Arial"/>
          <w:sz w:val="22"/>
          <w:szCs w:val="22"/>
        </w:rPr>
        <w:t xml:space="preserve">also </w:t>
      </w:r>
      <w:r>
        <w:rPr>
          <w:rFonts w:ascii="Arial" w:hAnsi="Arial" w:cs="Arial"/>
          <w:sz w:val="22"/>
          <w:szCs w:val="22"/>
        </w:rPr>
        <w:t>check</w:t>
      </w:r>
      <w:r w:rsidR="00FB0F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with the affected staff.</w:t>
      </w:r>
    </w:p>
    <w:p w:rsidR="00A1646C" w:rsidRPr="00055059" w:rsidRDefault="00A1646C" w:rsidP="00055059">
      <w:pPr>
        <w:ind w:left="720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E30D47" w:rsidRPr="00A1646C" w:rsidRDefault="0025753D" w:rsidP="00A1646C">
      <w:pPr>
        <w:pStyle w:val="ListParagraph"/>
        <w:numPr>
          <w:ilvl w:val="0"/>
          <w:numId w:val="33"/>
        </w:numPr>
        <w:tabs>
          <w:tab w:val="num" w:pos="720"/>
        </w:tabs>
        <w:rPr>
          <w:rFonts w:ascii="Arial" w:hAnsi="Arial" w:cs="Arial"/>
          <w:b/>
          <w:bCs/>
          <w:sz w:val="22"/>
          <w:szCs w:val="22"/>
        </w:rPr>
      </w:pPr>
      <w:r w:rsidRPr="00A1646C">
        <w:rPr>
          <w:rFonts w:ascii="Arial" w:hAnsi="Arial" w:cs="Arial"/>
          <w:sz w:val="22"/>
          <w:szCs w:val="22"/>
        </w:rPr>
        <w:lastRenderedPageBreak/>
        <w:t>If after hours,</w:t>
      </w:r>
      <w:r w:rsidR="00E30D47" w:rsidRPr="00A1646C">
        <w:rPr>
          <w:rFonts w:ascii="Arial" w:hAnsi="Arial" w:cs="Arial"/>
          <w:sz w:val="22"/>
          <w:szCs w:val="22"/>
        </w:rPr>
        <w:t xml:space="preserve"> supervisor </w:t>
      </w:r>
      <w:r w:rsidR="00A1646C">
        <w:rPr>
          <w:rFonts w:ascii="Arial" w:hAnsi="Arial" w:cs="Arial"/>
          <w:sz w:val="22"/>
          <w:szCs w:val="22"/>
        </w:rPr>
        <w:t xml:space="preserve">on-call </w:t>
      </w:r>
      <w:r w:rsidRPr="00A1646C">
        <w:rPr>
          <w:rFonts w:ascii="Arial" w:hAnsi="Arial" w:cs="Arial"/>
          <w:sz w:val="22"/>
          <w:szCs w:val="22"/>
        </w:rPr>
        <w:t>and/or manager</w:t>
      </w:r>
      <w:r w:rsidR="00E7343F" w:rsidRPr="00A1646C">
        <w:rPr>
          <w:rFonts w:ascii="Arial" w:hAnsi="Arial" w:cs="Arial"/>
          <w:sz w:val="22"/>
          <w:szCs w:val="22"/>
        </w:rPr>
        <w:t xml:space="preserve"> will address the staff person’s immediate needs.   </w:t>
      </w:r>
      <w:r w:rsidR="00A1646C">
        <w:rPr>
          <w:rFonts w:ascii="Arial" w:hAnsi="Arial" w:cs="Arial"/>
          <w:sz w:val="22"/>
          <w:szCs w:val="22"/>
        </w:rPr>
        <w:t>The supervisor/manager may contact EAP on-call staff to respond after hours if there is an emergent need</w:t>
      </w:r>
      <w:r w:rsidR="00E7343F" w:rsidRPr="00A1646C">
        <w:rPr>
          <w:rFonts w:ascii="Arial" w:hAnsi="Arial" w:cs="Arial"/>
          <w:sz w:val="22"/>
          <w:szCs w:val="22"/>
        </w:rPr>
        <w:t>.</w:t>
      </w:r>
    </w:p>
    <w:p w:rsidR="002D3E5E" w:rsidRDefault="002D3E5E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105A3" w:rsidRPr="008F0BB6" w:rsidRDefault="00E30D47">
      <w:pPr>
        <w:rPr>
          <w:rFonts w:ascii="Arial" w:hAnsi="Arial" w:cs="Arial"/>
          <w:i/>
          <w:iCs/>
          <w:sz w:val="22"/>
          <w:szCs w:val="22"/>
        </w:rPr>
      </w:pPr>
      <w:r w:rsidRPr="008F0BB6">
        <w:rPr>
          <w:rFonts w:ascii="Arial" w:hAnsi="Arial" w:cs="Arial"/>
          <w:b/>
          <w:bCs/>
          <w:i/>
          <w:iCs/>
          <w:sz w:val="22"/>
          <w:szCs w:val="22"/>
        </w:rPr>
        <w:t>Note</w:t>
      </w:r>
      <w:r w:rsidRPr="008F0BB6">
        <w:rPr>
          <w:rFonts w:ascii="Arial" w:hAnsi="Arial" w:cs="Arial"/>
          <w:i/>
          <w:iCs/>
          <w:sz w:val="22"/>
          <w:szCs w:val="22"/>
        </w:rPr>
        <w:t xml:space="preserve">: Because workers may have difficulty immediately identifying the extent and impact of the stress involved, a critical incident should not be ruled out solely because the involved worker minimizes or denies that an incident is critical. </w:t>
      </w:r>
    </w:p>
    <w:p w:rsidR="00154355" w:rsidRPr="008F0BB6" w:rsidRDefault="00154355">
      <w:pPr>
        <w:ind w:left="1080"/>
        <w:rPr>
          <w:rFonts w:ascii="Arial" w:hAnsi="Arial" w:cs="Arial"/>
          <w:sz w:val="22"/>
          <w:szCs w:val="22"/>
        </w:rPr>
      </w:pPr>
    </w:p>
    <w:p w:rsidR="00E30D47" w:rsidRPr="008F0BB6" w:rsidRDefault="00B46926" w:rsidP="00E7343F">
      <w:pPr>
        <w:pStyle w:val="Heading4"/>
        <w:numPr>
          <w:ilvl w:val="0"/>
          <w:numId w:val="32"/>
        </w:numPr>
        <w:rPr>
          <w:sz w:val="22"/>
          <w:szCs w:val="22"/>
        </w:rPr>
      </w:pPr>
      <w:r w:rsidRPr="008F0BB6">
        <w:rPr>
          <w:sz w:val="22"/>
          <w:szCs w:val="22"/>
        </w:rPr>
        <w:t>Debriefing</w:t>
      </w:r>
    </w:p>
    <w:p w:rsidR="00C231E4" w:rsidRPr="008F0BB6" w:rsidRDefault="00C231E4" w:rsidP="00B46926">
      <w:pPr>
        <w:ind w:left="720"/>
        <w:rPr>
          <w:rFonts w:ascii="Arial" w:hAnsi="Arial" w:cs="Arial"/>
          <w:sz w:val="22"/>
          <w:szCs w:val="22"/>
        </w:rPr>
      </w:pPr>
    </w:p>
    <w:p w:rsidR="0007057A" w:rsidRPr="008F0BB6" w:rsidRDefault="00B46926" w:rsidP="008F0BB6">
      <w:pPr>
        <w:ind w:left="360"/>
        <w:rPr>
          <w:rFonts w:ascii="Arial" w:hAnsi="Arial" w:cs="Arial"/>
          <w:sz w:val="22"/>
          <w:szCs w:val="22"/>
        </w:rPr>
      </w:pPr>
      <w:r w:rsidRPr="008F0BB6">
        <w:rPr>
          <w:rFonts w:ascii="Arial" w:hAnsi="Arial" w:cs="Arial"/>
          <w:sz w:val="22"/>
          <w:szCs w:val="22"/>
        </w:rPr>
        <w:t xml:space="preserve">Critical incident debriefing occurs on work time.  </w:t>
      </w:r>
      <w:r w:rsidR="0007057A" w:rsidRPr="008F0BB6">
        <w:rPr>
          <w:rFonts w:ascii="Arial" w:hAnsi="Arial" w:cs="Arial"/>
          <w:sz w:val="22"/>
          <w:szCs w:val="22"/>
        </w:rPr>
        <w:t>P</w:t>
      </w:r>
      <w:r w:rsidRPr="008F0BB6">
        <w:rPr>
          <w:rFonts w:ascii="Arial" w:hAnsi="Arial" w:cs="Arial"/>
          <w:sz w:val="22"/>
          <w:szCs w:val="22"/>
        </w:rPr>
        <w:t>ar</w:t>
      </w:r>
      <w:r w:rsidR="002D3E5E">
        <w:rPr>
          <w:rFonts w:ascii="Arial" w:hAnsi="Arial" w:cs="Arial"/>
          <w:sz w:val="22"/>
          <w:szCs w:val="22"/>
        </w:rPr>
        <w:t>ticipation of staff is voluntary; however, s</w:t>
      </w:r>
      <w:r w:rsidR="00180B2E" w:rsidRPr="008F0BB6">
        <w:rPr>
          <w:rFonts w:ascii="Arial" w:hAnsi="Arial" w:cs="Arial"/>
          <w:sz w:val="22"/>
          <w:szCs w:val="22"/>
        </w:rPr>
        <w:t>taff involved in the incident are</w:t>
      </w:r>
      <w:r w:rsidRPr="008F0BB6">
        <w:rPr>
          <w:rFonts w:ascii="Arial" w:hAnsi="Arial" w:cs="Arial"/>
          <w:sz w:val="22"/>
          <w:szCs w:val="22"/>
        </w:rPr>
        <w:t xml:space="preserve"> highly </w:t>
      </w:r>
      <w:r w:rsidR="00180B2E" w:rsidRPr="008F0BB6">
        <w:rPr>
          <w:rFonts w:ascii="Arial" w:hAnsi="Arial" w:cs="Arial"/>
          <w:sz w:val="22"/>
          <w:szCs w:val="22"/>
        </w:rPr>
        <w:t>encouraged</w:t>
      </w:r>
      <w:r w:rsidRPr="008F0BB6">
        <w:rPr>
          <w:rFonts w:ascii="Arial" w:hAnsi="Arial" w:cs="Arial"/>
          <w:sz w:val="22"/>
          <w:szCs w:val="22"/>
        </w:rPr>
        <w:t xml:space="preserve"> to attend.  </w:t>
      </w:r>
      <w:r w:rsidR="00E7343F">
        <w:rPr>
          <w:rFonts w:ascii="Arial" w:hAnsi="Arial" w:cs="Arial"/>
          <w:sz w:val="22"/>
          <w:szCs w:val="22"/>
        </w:rPr>
        <w:t>S</w:t>
      </w:r>
      <w:r w:rsidRPr="008F0BB6">
        <w:rPr>
          <w:rFonts w:ascii="Arial" w:hAnsi="Arial" w:cs="Arial"/>
          <w:sz w:val="22"/>
          <w:szCs w:val="22"/>
        </w:rPr>
        <w:t>upervisors will</w:t>
      </w:r>
      <w:r w:rsidR="0007057A" w:rsidRPr="008F0BB6">
        <w:rPr>
          <w:rFonts w:ascii="Arial" w:hAnsi="Arial" w:cs="Arial"/>
          <w:sz w:val="22"/>
          <w:szCs w:val="22"/>
        </w:rPr>
        <w:t xml:space="preserve"> not</w:t>
      </w:r>
      <w:r w:rsidRPr="008F0BB6">
        <w:rPr>
          <w:rFonts w:ascii="Arial" w:hAnsi="Arial" w:cs="Arial"/>
          <w:sz w:val="22"/>
          <w:szCs w:val="22"/>
        </w:rPr>
        <w:t xml:space="preserve"> participate in critical incident debriefings with staff</w:t>
      </w:r>
      <w:r w:rsidR="0007057A" w:rsidRPr="008F0BB6">
        <w:rPr>
          <w:rFonts w:ascii="Arial" w:hAnsi="Arial" w:cs="Arial"/>
          <w:sz w:val="22"/>
          <w:szCs w:val="22"/>
        </w:rPr>
        <w:t xml:space="preserve"> unless involved in the incident</w:t>
      </w:r>
      <w:r w:rsidR="00E7343F">
        <w:rPr>
          <w:rFonts w:ascii="Arial" w:hAnsi="Arial" w:cs="Arial"/>
          <w:sz w:val="22"/>
          <w:szCs w:val="22"/>
        </w:rPr>
        <w:t xml:space="preserve"> and there is staff agreement </w:t>
      </w:r>
      <w:r w:rsidR="00AC2082">
        <w:rPr>
          <w:rFonts w:ascii="Arial" w:hAnsi="Arial" w:cs="Arial"/>
          <w:sz w:val="22"/>
          <w:szCs w:val="22"/>
        </w:rPr>
        <w:t>for their presence.  If there is not agreement, a separate debriefing for the supervisor(s) will be offered.</w:t>
      </w:r>
    </w:p>
    <w:p w:rsidR="003105A3" w:rsidRPr="008F0BB6" w:rsidRDefault="003105A3" w:rsidP="00B46926">
      <w:pPr>
        <w:ind w:left="720"/>
        <w:rPr>
          <w:rFonts w:ascii="Arial" w:hAnsi="Arial" w:cs="Arial"/>
          <w:sz w:val="22"/>
          <w:szCs w:val="22"/>
        </w:rPr>
      </w:pPr>
    </w:p>
    <w:p w:rsidR="00F52CD6" w:rsidRDefault="00A36FB1" w:rsidP="002D3E5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supervisor will contact the Critical </w:t>
      </w:r>
      <w:r w:rsidR="00A14CB9">
        <w:rPr>
          <w:rFonts w:ascii="Arial" w:hAnsi="Arial" w:cs="Arial"/>
          <w:sz w:val="22"/>
          <w:szCs w:val="22"/>
        </w:rPr>
        <w:t>Incident Debriefing Coordinator(s) Linda Rasmussen</w:t>
      </w:r>
      <w:r w:rsidR="00483674">
        <w:rPr>
          <w:rFonts w:ascii="Arial" w:hAnsi="Arial" w:cs="Arial"/>
          <w:sz w:val="22"/>
          <w:szCs w:val="22"/>
        </w:rPr>
        <w:t xml:space="preserve"> (x4931)</w:t>
      </w:r>
      <w:r w:rsidR="00A14CB9">
        <w:rPr>
          <w:rFonts w:ascii="Arial" w:hAnsi="Arial" w:cs="Arial"/>
          <w:sz w:val="22"/>
          <w:szCs w:val="22"/>
        </w:rPr>
        <w:t xml:space="preserve"> and Colleen Hietpas</w:t>
      </w:r>
      <w:r w:rsidR="00483674">
        <w:rPr>
          <w:rFonts w:ascii="Arial" w:hAnsi="Arial" w:cs="Arial"/>
          <w:sz w:val="22"/>
          <w:szCs w:val="22"/>
        </w:rPr>
        <w:t xml:space="preserve"> (x2222)</w:t>
      </w:r>
      <w:r w:rsidR="00A14C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initiate the debriefing process.</w:t>
      </w:r>
      <w:r w:rsidR="002D3E5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The coordinator will:</w:t>
      </w:r>
    </w:p>
    <w:p w:rsidR="00A36FB1" w:rsidRPr="008F0BB6" w:rsidRDefault="00A36FB1" w:rsidP="00A36FB1">
      <w:pPr>
        <w:ind w:firstLine="360"/>
        <w:rPr>
          <w:rFonts w:ascii="Arial" w:hAnsi="Arial" w:cs="Arial"/>
          <w:sz w:val="22"/>
          <w:szCs w:val="22"/>
        </w:rPr>
      </w:pPr>
    </w:p>
    <w:p w:rsidR="00F52CD6" w:rsidRPr="00A36FB1" w:rsidRDefault="0007057A" w:rsidP="00A36FB1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8F0BB6">
        <w:rPr>
          <w:rFonts w:ascii="Arial" w:hAnsi="Arial" w:cs="Arial"/>
          <w:sz w:val="22"/>
          <w:szCs w:val="22"/>
        </w:rPr>
        <w:t xml:space="preserve">Contact ThedaCare </w:t>
      </w:r>
      <w:r w:rsidR="003105A3" w:rsidRPr="008F0BB6">
        <w:rPr>
          <w:rFonts w:ascii="Arial" w:hAnsi="Arial" w:cs="Arial"/>
          <w:sz w:val="22"/>
          <w:szCs w:val="22"/>
        </w:rPr>
        <w:t xml:space="preserve">EAP </w:t>
      </w:r>
      <w:r w:rsidR="00F52CD6" w:rsidRPr="008F0BB6">
        <w:rPr>
          <w:rFonts w:ascii="Arial" w:hAnsi="Arial" w:cs="Arial"/>
          <w:sz w:val="22"/>
          <w:szCs w:val="22"/>
        </w:rPr>
        <w:t>A</w:t>
      </w:r>
      <w:r w:rsidRPr="008F0BB6">
        <w:rPr>
          <w:rFonts w:ascii="Arial" w:hAnsi="Arial" w:cs="Arial"/>
          <w:sz w:val="22"/>
          <w:szCs w:val="22"/>
        </w:rPr>
        <w:t xml:space="preserve">t </w:t>
      </w:r>
      <w:r w:rsidR="00F52CD6" w:rsidRPr="008F0BB6">
        <w:rPr>
          <w:rFonts w:ascii="Arial" w:hAnsi="Arial" w:cs="Arial"/>
          <w:sz w:val="22"/>
          <w:szCs w:val="22"/>
        </w:rPr>
        <w:t>W</w:t>
      </w:r>
      <w:r w:rsidRPr="008F0BB6">
        <w:rPr>
          <w:rFonts w:ascii="Arial" w:hAnsi="Arial" w:cs="Arial"/>
          <w:sz w:val="22"/>
          <w:szCs w:val="22"/>
        </w:rPr>
        <w:t xml:space="preserve">ork </w:t>
      </w:r>
      <w:r w:rsidR="00F52CD6" w:rsidRPr="008F0BB6">
        <w:rPr>
          <w:rFonts w:ascii="Arial" w:hAnsi="Arial" w:cs="Arial"/>
          <w:sz w:val="22"/>
          <w:szCs w:val="22"/>
        </w:rPr>
        <w:t xml:space="preserve">(920-749-2390) </w:t>
      </w:r>
      <w:r w:rsidRPr="008F0BB6">
        <w:rPr>
          <w:rFonts w:ascii="Arial" w:hAnsi="Arial" w:cs="Arial"/>
          <w:sz w:val="22"/>
          <w:szCs w:val="22"/>
        </w:rPr>
        <w:t>to arrange the first response within 24-72 hours.</w:t>
      </w:r>
      <w:r w:rsidR="00A36FB1">
        <w:rPr>
          <w:rFonts w:ascii="Arial" w:hAnsi="Arial" w:cs="Arial"/>
          <w:sz w:val="22"/>
          <w:szCs w:val="22"/>
        </w:rPr>
        <w:t xml:space="preserve">  </w:t>
      </w:r>
      <w:r w:rsidR="00F52CD6" w:rsidRPr="00A36FB1">
        <w:rPr>
          <w:rFonts w:ascii="Arial" w:hAnsi="Arial" w:cs="Arial"/>
          <w:sz w:val="22"/>
          <w:szCs w:val="22"/>
        </w:rPr>
        <w:t xml:space="preserve">If the incident occurs after hours, </w:t>
      </w:r>
      <w:r w:rsidR="00A36FB1">
        <w:rPr>
          <w:rFonts w:ascii="Arial" w:hAnsi="Arial" w:cs="Arial"/>
          <w:sz w:val="22"/>
          <w:szCs w:val="22"/>
        </w:rPr>
        <w:t>the supervisor/manager may elect to contact</w:t>
      </w:r>
      <w:r w:rsidR="00F52CD6" w:rsidRPr="00A36FB1">
        <w:rPr>
          <w:rFonts w:ascii="Arial" w:hAnsi="Arial" w:cs="Arial"/>
          <w:sz w:val="22"/>
          <w:szCs w:val="22"/>
        </w:rPr>
        <w:t xml:space="preserve"> EAP for immediate response if it cannot wait until the n</w:t>
      </w:r>
      <w:r w:rsidR="00A36FB1">
        <w:rPr>
          <w:rFonts w:ascii="Arial" w:hAnsi="Arial" w:cs="Arial"/>
          <w:sz w:val="22"/>
          <w:szCs w:val="22"/>
        </w:rPr>
        <w:t>ext business day</w:t>
      </w:r>
      <w:r w:rsidR="00F52CD6" w:rsidRPr="00A36FB1">
        <w:rPr>
          <w:rFonts w:ascii="Arial" w:hAnsi="Arial" w:cs="Arial"/>
          <w:sz w:val="22"/>
          <w:szCs w:val="22"/>
        </w:rPr>
        <w:t>.</w:t>
      </w:r>
    </w:p>
    <w:p w:rsidR="00672827" w:rsidRPr="00733BBB" w:rsidRDefault="00A36FB1" w:rsidP="00733BBB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Consult the</w:t>
      </w:r>
      <w:r w:rsidR="00672827" w:rsidRPr="008F0BB6">
        <w:rPr>
          <w:rFonts w:ascii="Arial" w:hAnsi="Arial" w:cs="Arial"/>
          <w:sz w:val="22"/>
          <w:szCs w:val="22"/>
        </w:rPr>
        <w:t xml:space="preserve"> list of internal </w:t>
      </w:r>
      <w:r w:rsidR="0007057A" w:rsidRPr="008F0BB6">
        <w:rPr>
          <w:rFonts w:ascii="Arial" w:hAnsi="Arial" w:cs="Arial"/>
          <w:sz w:val="22"/>
          <w:szCs w:val="22"/>
        </w:rPr>
        <w:t xml:space="preserve">peer </w:t>
      </w:r>
      <w:r w:rsidR="00672827" w:rsidRPr="008F0BB6">
        <w:rPr>
          <w:rFonts w:ascii="Arial" w:hAnsi="Arial" w:cs="Arial"/>
          <w:sz w:val="22"/>
          <w:szCs w:val="22"/>
        </w:rPr>
        <w:t>debriefers</w:t>
      </w:r>
      <w:r>
        <w:rPr>
          <w:rFonts w:ascii="Arial" w:hAnsi="Arial" w:cs="Arial"/>
          <w:sz w:val="22"/>
          <w:szCs w:val="22"/>
        </w:rPr>
        <w:t xml:space="preserve"> to determine who is next </w:t>
      </w:r>
      <w:r w:rsidR="00BC344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 the rotation</w:t>
      </w:r>
      <w:r w:rsidR="00672827" w:rsidRPr="008F0BB6">
        <w:rPr>
          <w:rFonts w:ascii="Arial" w:hAnsi="Arial" w:cs="Arial"/>
          <w:sz w:val="22"/>
          <w:szCs w:val="22"/>
        </w:rPr>
        <w:t xml:space="preserve"> </w:t>
      </w:r>
      <w:r w:rsidR="0007057A" w:rsidRPr="008F0BB6">
        <w:rPr>
          <w:rFonts w:ascii="Arial" w:hAnsi="Arial" w:cs="Arial"/>
          <w:sz w:val="22"/>
          <w:szCs w:val="22"/>
        </w:rPr>
        <w:t xml:space="preserve">to accompany the EAP debriefer.  </w:t>
      </w:r>
      <w:r w:rsidR="00930675" w:rsidRPr="008F0BB6">
        <w:rPr>
          <w:rFonts w:ascii="Arial" w:hAnsi="Arial" w:cs="Arial"/>
          <w:sz w:val="22"/>
          <w:szCs w:val="22"/>
        </w:rPr>
        <w:t>This will allow internal staff to be mentored in the process and be available to support ag</w:t>
      </w:r>
      <w:r w:rsidR="00FE2B3F">
        <w:rPr>
          <w:rFonts w:ascii="Arial" w:hAnsi="Arial" w:cs="Arial"/>
          <w:sz w:val="22"/>
          <w:szCs w:val="22"/>
        </w:rPr>
        <w:t>ency staff during the session.  The peer will not come from the affected area.</w:t>
      </w:r>
      <w:r w:rsidR="00930675" w:rsidRPr="008F0BB6">
        <w:rPr>
          <w:rFonts w:ascii="Arial" w:hAnsi="Arial" w:cs="Arial"/>
          <w:sz w:val="22"/>
          <w:szCs w:val="22"/>
        </w:rPr>
        <w:t xml:space="preserve"> </w:t>
      </w:r>
    </w:p>
    <w:p w:rsidR="00672827" w:rsidRDefault="00672827" w:rsidP="00672827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8F0BB6">
        <w:rPr>
          <w:rFonts w:ascii="Arial" w:hAnsi="Arial" w:cs="Arial"/>
          <w:sz w:val="22"/>
          <w:szCs w:val="22"/>
        </w:rPr>
        <w:t xml:space="preserve">Arrange for a comfortable meeting space that will ensure confidentiality. </w:t>
      </w:r>
    </w:p>
    <w:p w:rsidR="00A1646C" w:rsidRPr="008F0BB6" w:rsidRDefault="00A1646C" w:rsidP="00672827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Schedule a separate debriefing for supervisors, if needed.</w:t>
      </w:r>
    </w:p>
    <w:p w:rsidR="00672827" w:rsidRPr="008F0BB6" w:rsidRDefault="00672827" w:rsidP="00672827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8F0BB6">
        <w:rPr>
          <w:rFonts w:ascii="Arial" w:hAnsi="Arial" w:cs="Arial"/>
          <w:sz w:val="22"/>
          <w:szCs w:val="22"/>
        </w:rPr>
        <w:t>Share with affected staff the date</w:t>
      </w:r>
      <w:r w:rsidR="003105A3" w:rsidRPr="008F0BB6">
        <w:rPr>
          <w:rFonts w:ascii="Arial" w:hAnsi="Arial" w:cs="Arial"/>
          <w:sz w:val="22"/>
          <w:szCs w:val="22"/>
        </w:rPr>
        <w:t>,</w:t>
      </w:r>
      <w:r w:rsidRPr="008F0BB6">
        <w:rPr>
          <w:rFonts w:ascii="Arial" w:hAnsi="Arial" w:cs="Arial"/>
          <w:sz w:val="22"/>
          <w:szCs w:val="22"/>
        </w:rPr>
        <w:t xml:space="preserve"> time</w:t>
      </w:r>
      <w:r w:rsidR="003105A3" w:rsidRPr="008F0BB6">
        <w:rPr>
          <w:rFonts w:ascii="Arial" w:hAnsi="Arial" w:cs="Arial"/>
          <w:sz w:val="22"/>
          <w:szCs w:val="22"/>
        </w:rPr>
        <w:t>,</w:t>
      </w:r>
      <w:r w:rsidRPr="008F0BB6">
        <w:rPr>
          <w:rFonts w:ascii="Arial" w:hAnsi="Arial" w:cs="Arial"/>
          <w:sz w:val="22"/>
          <w:szCs w:val="22"/>
        </w:rPr>
        <w:t xml:space="preserve"> and location of the debriefing</w:t>
      </w:r>
      <w:r w:rsidR="00A1646C">
        <w:rPr>
          <w:rFonts w:ascii="Arial" w:hAnsi="Arial" w:cs="Arial"/>
          <w:sz w:val="22"/>
          <w:szCs w:val="22"/>
        </w:rPr>
        <w:t>.</w:t>
      </w:r>
    </w:p>
    <w:p w:rsidR="00F52CD6" w:rsidRDefault="00F52CD6" w:rsidP="00672827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8F0BB6">
        <w:rPr>
          <w:rFonts w:ascii="Arial" w:hAnsi="Arial" w:cs="Arial"/>
          <w:sz w:val="22"/>
          <w:szCs w:val="22"/>
        </w:rPr>
        <w:t xml:space="preserve">Contact the Director, Deputy Director, and Human Resources with the </w:t>
      </w:r>
      <w:r w:rsidR="00D1124D">
        <w:rPr>
          <w:rFonts w:ascii="Arial" w:hAnsi="Arial" w:cs="Arial"/>
          <w:sz w:val="22"/>
          <w:szCs w:val="22"/>
        </w:rPr>
        <w:t xml:space="preserve">number of staff participating (do not include names), </w:t>
      </w:r>
      <w:r w:rsidRPr="008F0BB6">
        <w:rPr>
          <w:rFonts w:ascii="Arial" w:hAnsi="Arial" w:cs="Arial"/>
          <w:sz w:val="22"/>
          <w:szCs w:val="22"/>
        </w:rPr>
        <w:t>date, time, and total hours of debriefing session(s).</w:t>
      </w:r>
    </w:p>
    <w:p w:rsidR="00BC344E" w:rsidRPr="00BC344E" w:rsidRDefault="00BC344E" w:rsidP="00BC344E">
      <w:pPr>
        <w:ind w:left="720"/>
        <w:rPr>
          <w:rFonts w:ascii="Arial" w:hAnsi="Arial" w:cs="Arial"/>
          <w:sz w:val="22"/>
          <w:szCs w:val="22"/>
        </w:rPr>
      </w:pPr>
    </w:p>
    <w:p w:rsidR="00BC344E" w:rsidRPr="00BC344E" w:rsidRDefault="00BC344E" w:rsidP="00BC344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BC344E">
        <w:rPr>
          <w:rFonts w:ascii="Arial" w:hAnsi="Arial" w:cs="Arial"/>
          <w:sz w:val="22"/>
          <w:szCs w:val="22"/>
        </w:rPr>
        <w:t>Confidentiality is adhered to unless an individual says something that poses a risk to themselves or others.</w:t>
      </w:r>
      <w:r>
        <w:rPr>
          <w:rFonts w:ascii="Arial" w:hAnsi="Arial" w:cs="Arial"/>
          <w:sz w:val="22"/>
          <w:szCs w:val="22"/>
        </w:rPr>
        <w:t>*</w:t>
      </w:r>
    </w:p>
    <w:p w:rsidR="00C231E4" w:rsidRPr="008F0BB6" w:rsidRDefault="00C231E4" w:rsidP="003105A3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672827" w:rsidRPr="008F0BB6" w:rsidRDefault="00672827" w:rsidP="00E8161D">
      <w:pPr>
        <w:pStyle w:val="Heading4"/>
        <w:numPr>
          <w:ilvl w:val="0"/>
          <w:numId w:val="32"/>
        </w:numPr>
        <w:rPr>
          <w:sz w:val="22"/>
          <w:szCs w:val="22"/>
        </w:rPr>
      </w:pPr>
      <w:r w:rsidRPr="008F0BB6">
        <w:rPr>
          <w:sz w:val="22"/>
          <w:szCs w:val="22"/>
        </w:rPr>
        <w:t xml:space="preserve">Communication </w:t>
      </w:r>
    </w:p>
    <w:p w:rsidR="003105A3" w:rsidRPr="008F0BB6" w:rsidRDefault="003105A3">
      <w:pPr>
        <w:ind w:left="360"/>
        <w:rPr>
          <w:sz w:val="22"/>
          <w:szCs w:val="22"/>
        </w:rPr>
      </w:pPr>
    </w:p>
    <w:p w:rsidR="003105A3" w:rsidRPr="008F0BB6" w:rsidRDefault="00733BBB" w:rsidP="008F0BB6">
      <w:pPr>
        <w:ind w:left="36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incident is on a larger scale, the Supervisor/Manager will keep the Director and Deputy Director updated about debr</w:t>
      </w:r>
      <w:r w:rsidR="00A14CB9">
        <w:rPr>
          <w:rFonts w:ascii="Arial" w:hAnsi="Arial" w:cs="Arial"/>
          <w:sz w:val="22"/>
          <w:szCs w:val="22"/>
        </w:rPr>
        <w:t>iefing session(s) and determine</w:t>
      </w:r>
      <w:r w:rsidR="002D3E5E">
        <w:rPr>
          <w:rFonts w:ascii="Arial" w:hAnsi="Arial" w:cs="Arial"/>
          <w:sz w:val="22"/>
          <w:szCs w:val="22"/>
        </w:rPr>
        <w:t>if a large group crisis intervention is needed.</w:t>
      </w:r>
      <w:r w:rsidR="00672827" w:rsidRPr="008F0BB6">
        <w:rPr>
          <w:rFonts w:ascii="Arial" w:hAnsi="Arial" w:cs="Arial"/>
          <w:sz w:val="22"/>
          <w:szCs w:val="22"/>
        </w:rPr>
        <w:t xml:space="preserve">  </w:t>
      </w:r>
    </w:p>
    <w:p w:rsidR="00E30D47" w:rsidRPr="008F0BB6" w:rsidRDefault="00E30D47">
      <w:pPr>
        <w:rPr>
          <w:rFonts w:ascii="Arial" w:hAnsi="Arial" w:cs="Arial"/>
          <w:sz w:val="22"/>
          <w:szCs w:val="22"/>
        </w:rPr>
      </w:pPr>
    </w:p>
    <w:p w:rsidR="009942D7" w:rsidRPr="008F0BB6" w:rsidRDefault="00595B32" w:rsidP="00D1124D">
      <w:pPr>
        <w:pStyle w:val="Heading4"/>
        <w:numPr>
          <w:ilvl w:val="0"/>
          <w:numId w:val="32"/>
        </w:numPr>
        <w:rPr>
          <w:sz w:val="22"/>
          <w:szCs w:val="22"/>
        </w:rPr>
      </w:pPr>
      <w:r w:rsidRPr="008F0BB6">
        <w:rPr>
          <w:sz w:val="22"/>
          <w:szCs w:val="22"/>
        </w:rPr>
        <w:t>Follow up</w:t>
      </w:r>
    </w:p>
    <w:p w:rsidR="003105A3" w:rsidRPr="008F0BB6" w:rsidRDefault="003105A3">
      <w:pPr>
        <w:rPr>
          <w:sz w:val="22"/>
          <w:szCs w:val="22"/>
        </w:rPr>
      </w:pPr>
    </w:p>
    <w:p w:rsidR="00595B32" w:rsidRPr="008F0BB6" w:rsidRDefault="00595B32" w:rsidP="008F0BB6">
      <w:pPr>
        <w:pStyle w:val="Heading4"/>
        <w:numPr>
          <w:ilvl w:val="0"/>
          <w:numId w:val="29"/>
        </w:numPr>
        <w:rPr>
          <w:sz w:val="22"/>
          <w:szCs w:val="22"/>
        </w:rPr>
      </w:pPr>
      <w:r w:rsidRPr="008F0BB6">
        <w:rPr>
          <w:sz w:val="22"/>
          <w:szCs w:val="22"/>
          <w:u w:val="none"/>
        </w:rPr>
        <w:t>If, after a debriefing</w:t>
      </w:r>
      <w:r w:rsidR="00554D93" w:rsidRPr="008F0BB6">
        <w:rPr>
          <w:sz w:val="22"/>
          <w:szCs w:val="22"/>
          <w:u w:val="none"/>
        </w:rPr>
        <w:t>,</w:t>
      </w:r>
      <w:r w:rsidRPr="008F0BB6">
        <w:rPr>
          <w:sz w:val="22"/>
          <w:szCs w:val="22"/>
          <w:u w:val="none"/>
        </w:rPr>
        <w:t xml:space="preserve"> </w:t>
      </w:r>
      <w:r w:rsidR="00A14CB9" w:rsidRPr="008F0BB6">
        <w:rPr>
          <w:sz w:val="22"/>
          <w:szCs w:val="22"/>
          <w:u w:val="none"/>
        </w:rPr>
        <w:t>staff feels</w:t>
      </w:r>
      <w:r w:rsidRPr="008F0BB6">
        <w:rPr>
          <w:sz w:val="22"/>
          <w:szCs w:val="22"/>
          <w:u w:val="none"/>
        </w:rPr>
        <w:t xml:space="preserve"> there is a need for ongoing support in order to continue</w:t>
      </w:r>
      <w:r w:rsidR="008F0BB6" w:rsidRPr="008F0BB6">
        <w:rPr>
          <w:sz w:val="22"/>
          <w:szCs w:val="22"/>
          <w:u w:val="none"/>
        </w:rPr>
        <w:t xml:space="preserve"> </w:t>
      </w:r>
      <w:r w:rsidRPr="008F0BB6">
        <w:rPr>
          <w:sz w:val="22"/>
          <w:szCs w:val="22"/>
          <w:u w:val="none"/>
        </w:rPr>
        <w:t xml:space="preserve">the recovery </w:t>
      </w:r>
      <w:r w:rsidR="009942D7" w:rsidRPr="008F0BB6">
        <w:rPr>
          <w:sz w:val="22"/>
          <w:szCs w:val="22"/>
          <w:u w:val="none"/>
        </w:rPr>
        <w:t>process, consider one of the following:</w:t>
      </w:r>
    </w:p>
    <w:p w:rsidR="00BD4966" w:rsidRPr="00BD4966" w:rsidRDefault="00595B32" w:rsidP="00BD4966">
      <w:pPr>
        <w:rPr>
          <w:rFonts w:ascii="Arial" w:hAnsi="Arial" w:cs="Arial"/>
          <w:sz w:val="22"/>
          <w:szCs w:val="22"/>
        </w:rPr>
      </w:pPr>
      <w:r w:rsidRPr="008F0BB6">
        <w:rPr>
          <w:rFonts w:ascii="Arial" w:hAnsi="Arial" w:cs="Arial"/>
          <w:sz w:val="22"/>
          <w:szCs w:val="22"/>
        </w:rPr>
        <w:t xml:space="preserve">   </w:t>
      </w:r>
    </w:p>
    <w:p w:rsidR="00595B32" w:rsidRPr="008F0BB6" w:rsidRDefault="00595B32" w:rsidP="00595B32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8F0BB6">
        <w:rPr>
          <w:rFonts w:ascii="Arial" w:hAnsi="Arial" w:cs="Arial"/>
          <w:sz w:val="22"/>
          <w:szCs w:val="22"/>
        </w:rPr>
        <w:t xml:space="preserve">Talk to </w:t>
      </w:r>
      <w:r w:rsidR="00BD4966">
        <w:rPr>
          <w:rFonts w:ascii="Arial" w:hAnsi="Arial" w:cs="Arial"/>
          <w:sz w:val="22"/>
          <w:szCs w:val="22"/>
        </w:rPr>
        <w:t xml:space="preserve">peer debriefer, co-worker, or </w:t>
      </w:r>
      <w:r w:rsidR="00BB2A77">
        <w:rPr>
          <w:rFonts w:ascii="Arial" w:hAnsi="Arial" w:cs="Arial"/>
          <w:sz w:val="22"/>
          <w:szCs w:val="22"/>
        </w:rPr>
        <w:t xml:space="preserve">your </w:t>
      </w:r>
      <w:r w:rsidRPr="008F0BB6">
        <w:rPr>
          <w:rFonts w:ascii="Arial" w:hAnsi="Arial" w:cs="Arial"/>
          <w:sz w:val="22"/>
          <w:szCs w:val="22"/>
        </w:rPr>
        <w:t>supervisor</w:t>
      </w:r>
      <w:r w:rsidR="00BD4966">
        <w:rPr>
          <w:rFonts w:ascii="Arial" w:hAnsi="Arial" w:cs="Arial"/>
          <w:sz w:val="22"/>
          <w:szCs w:val="22"/>
        </w:rPr>
        <w:t>.</w:t>
      </w:r>
    </w:p>
    <w:p w:rsidR="00595B32" w:rsidRPr="008F0BB6" w:rsidRDefault="00595B32" w:rsidP="00595B32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8F0BB6">
        <w:rPr>
          <w:rFonts w:ascii="Arial" w:hAnsi="Arial" w:cs="Arial"/>
          <w:sz w:val="22"/>
          <w:szCs w:val="22"/>
        </w:rPr>
        <w:t>Contact Employee Assistance Program (EAP)</w:t>
      </w:r>
      <w:r w:rsidR="00930675" w:rsidRPr="008F0BB6">
        <w:rPr>
          <w:rFonts w:ascii="Arial" w:hAnsi="Arial" w:cs="Arial"/>
          <w:sz w:val="22"/>
          <w:szCs w:val="22"/>
        </w:rPr>
        <w:t xml:space="preserve"> at (920) 749-2390.  </w:t>
      </w:r>
    </w:p>
    <w:p w:rsidR="009942D7" w:rsidRPr="008F0BB6" w:rsidRDefault="00595B32" w:rsidP="009942D7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8F0BB6">
        <w:rPr>
          <w:rFonts w:ascii="Arial" w:hAnsi="Arial" w:cs="Arial"/>
          <w:sz w:val="22"/>
          <w:szCs w:val="22"/>
        </w:rPr>
        <w:t xml:space="preserve">Make an appointment </w:t>
      </w:r>
      <w:r w:rsidR="00930675" w:rsidRPr="008F0BB6">
        <w:rPr>
          <w:rFonts w:ascii="Arial" w:hAnsi="Arial" w:cs="Arial"/>
          <w:sz w:val="22"/>
          <w:szCs w:val="22"/>
        </w:rPr>
        <w:t xml:space="preserve">with </w:t>
      </w:r>
      <w:r w:rsidR="007A5957" w:rsidRPr="008F0BB6">
        <w:rPr>
          <w:rFonts w:ascii="Arial" w:hAnsi="Arial" w:cs="Arial"/>
          <w:sz w:val="22"/>
          <w:szCs w:val="22"/>
        </w:rPr>
        <w:t>a</w:t>
      </w:r>
      <w:r w:rsidR="00207564" w:rsidRPr="008F0BB6">
        <w:rPr>
          <w:rFonts w:ascii="Arial" w:hAnsi="Arial" w:cs="Arial"/>
          <w:sz w:val="22"/>
          <w:szCs w:val="22"/>
        </w:rPr>
        <w:t xml:space="preserve"> </w:t>
      </w:r>
      <w:r w:rsidR="00930675" w:rsidRPr="008F0BB6">
        <w:rPr>
          <w:rFonts w:ascii="Arial" w:hAnsi="Arial" w:cs="Arial"/>
          <w:sz w:val="22"/>
          <w:szCs w:val="22"/>
        </w:rPr>
        <w:t>private provider.</w:t>
      </w:r>
    </w:p>
    <w:p w:rsidR="009942D7" w:rsidRPr="008F0BB6" w:rsidRDefault="009942D7" w:rsidP="009942D7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:rsidR="009942D7" w:rsidRPr="008F0BB6" w:rsidRDefault="009942D7" w:rsidP="009942D7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8F0BB6">
        <w:rPr>
          <w:rFonts w:ascii="Arial" w:hAnsi="Arial" w:cs="Arial"/>
          <w:sz w:val="22"/>
          <w:szCs w:val="22"/>
        </w:rPr>
        <w:t>The H</w:t>
      </w:r>
      <w:r w:rsidR="00F52CD6" w:rsidRPr="008F0BB6">
        <w:rPr>
          <w:rFonts w:ascii="Arial" w:hAnsi="Arial" w:cs="Arial"/>
          <w:sz w:val="22"/>
          <w:szCs w:val="22"/>
        </w:rPr>
        <w:t xml:space="preserve">ealth and </w:t>
      </w:r>
      <w:r w:rsidRPr="008F0BB6">
        <w:rPr>
          <w:rFonts w:ascii="Arial" w:hAnsi="Arial" w:cs="Arial"/>
          <w:sz w:val="22"/>
          <w:szCs w:val="22"/>
        </w:rPr>
        <w:t>H</w:t>
      </w:r>
      <w:r w:rsidR="00F52CD6" w:rsidRPr="008F0BB6">
        <w:rPr>
          <w:rFonts w:ascii="Arial" w:hAnsi="Arial" w:cs="Arial"/>
          <w:sz w:val="22"/>
          <w:szCs w:val="22"/>
        </w:rPr>
        <w:t xml:space="preserve">uman </w:t>
      </w:r>
      <w:r w:rsidRPr="008F0BB6">
        <w:rPr>
          <w:rFonts w:ascii="Arial" w:hAnsi="Arial" w:cs="Arial"/>
          <w:sz w:val="22"/>
          <w:szCs w:val="22"/>
        </w:rPr>
        <w:t>S</w:t>
      </w:r>
      <w:r w:rsidR="00F52CD6" w:rsidRPr="008F0BB6">
        <w:rPr>
          <w:rFonts w:ascii="Arial" w:hAnsi="Arial" w:cs="Arial"/>
          <w:sz w:val="22"/>
          <w:szCs w:val="22"/>
        </w:rPr>
        <w:t>ervices</w:t>
      </w:r>
      <w:r w:rsidRPr="008F0BB6">
        <w:rPr>
          <w:rFonts w:ascii="Arial" w:hAnsi="Arial" w:cs="Arial"/>
          <w:sz w:val="22"/>
          <w:szCs w:val="22"/>
        </w:rPr>
        <w:t xml:space="preserve"> Director</w:t>
      </w:r>
      <w:r w:rsidR="002D3E5E">
        <w:rPr>
          <w:rFonts w:ascii="Arial" w:hAnsi="Arial" w:cs="Arial"/>
          <w:sz w:val="22"/>
          <w:szCs w:val="22"/>
        </w:rPr>
        <w:t xml:space="preserve"> </w:t>
      </w:r>
      <w:r w:rsidRPr="008F0BB6">
        <w:rPr>
          <w:rFonts w:ascii="Arial" w:hAnsi="Arial" w:cs="Arial"/>
          <w:sz w:val="22"/>
          <w:szCs w:val="22"/>
        </w:rPr>
        <w:t>may determine the need for a</w:t>
      </w:r>
      <w:r w:rsidR="002D3E5E">
        <w:rPr>
          <w:rFonts w:ascii="Arial" w:hAnsi="Arial" w:cs="Arial"/>
          <w:sz w:val="22"/>
          <w:szCs w:val="22"/>
        </w:rPr>
        <w:t xml:space="preserve"> follow-up </w:t>
      </w:r>
      <w:r w:rsidRPr="008F0BB6">
        <w:rPr>
          <w:rFonts w:ascii="Arial" w:hAnsi="Arial" w:cs="Arial"/>
          <w:sz w:val="22"/>
          <w:szCs w:val="22"/>
        </w:rPr>
        <w:t xml:space="preserve">meeting open to all interested parties within affected divisions to provide information, correct misinformation, and provide an opportunity for feedback to staff regarding indirect concerns stemming from a critical incident. </w:t>
      </w:r>
    </w:p>
    <w:p w:rsidR="003105A3" w:rsidRPr="008F0BB6" w:rsidRDefault="003105A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9942D7" w:rsidRPr="008F0BB6" w:rsidRDefault="009942D7" w:rsidP="009942D7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8F0BB6">
        <w:rPr>
          <w:rFonts w:ascii="Arial" w:hAnsi="Arial" w:cs="Arial"/>
          <w:sz w:val="22"/>
          <w:szCs w:val="22"/>
        </w:rPr>
        <w:t xml:space="preserve">Recommendations will be considered by management when addressing any </w:t>
      </w:r>
      <w:r w:rsidR="008F0BB6">
        <w:rPr>
          <w:rFonts w:ascii="Arial" w:hAnsi="Arial" w:cs="Arial"/>
          <w:sz w:val="22"/>
          <w:szCs w:val="22"/>
        </w:rPr>
        <w:t>c</w:t>
      </w:r>
      <w:r w:rsidRPr="008F0BB6">
        <w:rPr>
          <w:rFonts w:ascii="Arial" w:hAnsi="Arial" w:cs="Arial"/>
          <w:sz w:val="22"/>
          <w:szCs w:val="22"/>
        </w:rPr>
        <w:t xml:space="preserve">hanges needed to </w:t>
      </w:r>
      <w:r w:rsidR="00F52CD6" w:rsidRPr="008F0BB6">
        <w:rPr>
          <w:rFonts w:ascii="Arial" w:hAnsi="Arial" w:cs="Arial"/>
          <w:sz w:val="22"/>
          <w:szCs w:val="22"/>
        </w:rPr>
        <w:t>such things as building, grounds, and response.</w:t>
      </w:r>
    </w:p>
    <w:p w:rsidR="009942D7" w:rsidRPr="008F0BB6" w:rsidRDefault="009942D7" w:rsidP="009942D7">
      <w:pPr>
        <w:ind w:left="180"/>
        <w:rPr>
          <w:rFonts w:ascii="Arial" w:hAnsi="Arial" w:cs="Arial"/>
          <w:sz w:val="22"/>
          <w:szCs w:val="22"/>
        </w:rPr>
      </w:pPr>
      <w:r w:rsidRPr="008F0BB6">
        <w:rPr>
          <w:rFonts w:ascii="Arial" w:hAnsi="Arial" w:cs="Arial"/>
          <w:sz w:val="22"/>
          <w:szCs w:val="22"/>
        </w:rPr>
        <w:t xml:space="preserve">        </w:t>
      </w:r>
    </w:p>
    <w:p w:rsidR="009942D7" w:rsidRDefault="009942D7" w:rsidP="009942D7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8F0BB6">
        <w:rPr>
          <w:rFonts w:ascii="Arial" w:hAnsi="Arial" w:cs="Arial"/>
          <w:sz w:val="22"/>
          <w:szCs w:val="22"/>
        </w:rPr>
        <w:t>A timely action plan will be developed to address changes needed and implement expeditiously.</w:t>
      </w:r>
    </w:p>
    <w:p w:rsidR="002D3E5E" w:rsidRPr="002D3E5E" w:rsidRDefault="002D3E5E" w:rsidP="002D3E5E">
      <w:pPr>
        <w:ind w:left="360"/>
        <w:rPr>
          <w:rFonts w:ascii="Arial" w:hAnsi="Arial" w:cs="Arial"/>
          <w:sz w:val="22"/>
          <w:szCs w:val="22"/>
        </w:rPr>
      </w:pPr>
    </w:p>
    <w:p w:rsidR="00E30D47" w:rsidRPr="00BD4966" w:rsidRDefault="002D3E5E" w:rsidP="00BD4966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</w:t>
      </w:r>
      <w:r w:rsidR="00BD4966" w:rsidRPr="00BD4966">
        <w:rPr>
          <w:rFonts w:ascii="Arial" w:hAnsi="Arial" w:cs="Arial"/>
          <w:sz w:val="22"/>
          <w:szCs w:val="22"/>
        </w:rPr>
        <w:t>he Critical Incident Debriefing Workgroup will meet on a regular basis to evaluate and possibly revise, update, or improve this policy.</w:t>
      </w:r>
    </w:p>
    <w:sectPr w:rsidR="00E30D47" w:rsidRPr="00BD4966" w:rsidSect="00591760">
      <w:footerReference w:type="even" r:id="rId7"/>
      <w:footerReference w:type="default" r:id="rId8"/>
      <w:footerReference w:type="first" r:id="rId9"/>
      <w:type w:val="continuous"/>
      <w:pgSz w:w="12240" w:h="15840" w:code="1"/>
      <w:pgMar w:top="720" w:right="720" w:bottom="720" w:left="720" w:header="1152" w:footer="432" w:gutter="0"/>
      <w:paperSrc w:first="15" w:other="15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E4B" w:rsidRDefault="001D1E4B">
      <w:r>
        <w:separator/>
      </w:r>
    </w:p>
  </w:endnote>
  <w:endnote w:type="continuationSeparator" w:id="0">
    <w:p w:rsidR="001D1E4B" w:rsidRDefault="001D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43F" w:rsidRDefault="003826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34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343F" w:rsidRDefault="00E734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43F" w:rsidRDefault="0038260B" w:rsidP="002819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34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78F7">
      <w:rPr>
        <w:rStyle w:val="PageNumber"/>
        <w:noProof/>
      </w:rPr>
      <w:t>3</w:t>
    </w:r>
    <w:r>
      <w:rPr>
        <w:rStyle w:val="PageNumber"/>
      </w:rPr>
      <w:fldChar w:fldCharType="end"/>
    </w:r>
  </w:p>
  <w:p w:rsidR="00E7343F" w:rsidRDefault="00E7343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5665"/>
      <w:docPartObj>
        <w:docPartGallery w:val="Page Numbers (Bottom of Page)"/>
        <w:docPartUnique/>
      </w:docPartObj>
    </w:sdtPr>
    <w:sdtEndPr/>
    <w:sdtContent>
      <w:p w:rsidR="00E7343F" w:rsidRDefault="004430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8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343F" w:rsidRDefault="00E73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E4B" w:rsidRDefault="001D1E4B">
      <w:r>
        <w:separator/>
      </w:r>
    </w:p>
  </w:footnote>
  <w:footnote w:type="continuationSeparator" w:id="0">
    <w:p w:rsidR="001D1E4B" w:rsidRDefault="001D1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0A6"/>
    <w:multiLevelType w:val="hybridMultilevel"/>
    <w:tmpl w:val="856272A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3DB6BE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4BEF91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DB6BE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10142"/>
    <w:multiLevelType w:val="hybridMultilevel"/>
    <w:tmpl w:val="D4BCEB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5E160DCA">
      <w:start w:val="17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120148E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732D05"/>
    <w:multiLevelType w:val="hybridMultilevel"/>
    <w:tmpl w:val="584A6B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C2A91"/>
    <w:multiLevelType w:val="hybridMultilevel"/>
    <w:tmpl w:val="6360D61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1D4BE3"/>
    <w:multiLevelType w:val="hybridMultilevel"/>
    <w:tmpl w:val="0D40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45D6B"/>
    <w:multiLevelType w:val="hybridMultilevel"/>
    <w:tmpl w:val="0A248A7E"/>
    <w:lvl w:ilvl="0" w:tplc="79E23268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 w15:restartNumberingAfterBreak="0">
    <w:nsid w:val="241C793C"/>
    <w:multiLevelType w:val="hybridMultilevel"/>
    <w:tmpl w:val="76FC10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870AA"/>
    <w:multiLevelType w:val="hybridMultilevel"/>
    <w:tmpl w:val="EA6E03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E705D"/>
    <w:multiLevelType w:val="hybridMultilevel"/>
    <w:tmpl w:val="FC1A2882"/>
    <w:lvl w:ilvl="0" w:tplc="68469D6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FC307FF"/>
    <w:multiLevelType w:val="hybridMultilevel"/>
    <w:tmpl w:val="48BA9A74"/>
    <w:lvl w:ilvl="0" w:tplc="47F86A6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38402AC"/>
    <w:multiLevelType w:val="hybridMultilevel"/>
    <w:tmpl w:val="5C604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9232DE"/>
    <w:multiLevelType w:val="hybridMultilevel"/>
    <w:tmpl w:val="396A29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1BB"/>
    <w:multiLevelType w:val="hybridMultilevel"/>
    <w:tmpl w:val="1AB62FA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3F3F20E4"/>
    <w:multiLevelType w:val="hybridMultilevel"/>
    <w:tmpl w:val="2F065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276324"/>
    <w:multiLevelType w:val="hybridMultilevel"/>
    <w:tmpl w:val="4002E354"/>
    <w:lvl w:ilvl="0" w:tplc="0409001B">
      <w:start w:val="1"/>
      <w:numFmt w:val="lowerRoman"/>
      <w:lvlText w:val="%1."/>
      <w:lvlJc w:val="right"/>
      <w:pPr>
        <w:tabs>
          <w:tab w:val="num" w:pos="3960"/>
        </w:tabs>
        <w:ind w:left="396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4424B2A"/>
    <w:multiLevelType w:val="hybridMultilevel"/>
    <w:tmpl w:val="B3B6CBFC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6" w15:restartNumberingAfterBreak="0">
    <w:nsid w:val="46B12A09"/>
    <w:multiLevelType w:val="hybridMultilevel"/>
    <w:tmpl w:val="CFFEF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32724"/>
    <w:multiLevelType w:val="hybridMultilevel"/>
    <w:tmpl w:val="FB56ABB4"/>
    <w:lvl w:ilvl="0" w:tplc="B546B8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5E160DCA">
      <w:start w:val="17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120148E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1C6566"/>
    <w:multiLevelType w:val="hybridMultilevel"/>
    <w:tmpl w:val="F8C41ABE"/>
    <w:lvl w:ilvl="0" w:tplc="B32E89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8555E7"/>
    <w:multiLevelType w:val="hybridMultilevel"/>
    <w:tmpl w:val="6CD8F70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994381"/>
    <w:multiLevelType w:val="hybridMultilevel"/>
    <w:tmpl w:val="980A37BE"/>
    <w:lvl w:ilvl="0" w:tplc="901AE132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A238EA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 w15:restartNumberingAfterBreak="0">
    <w:nsid w:val="5291491B"/>
    <w:multiLevelType w:val="hybridMultilevel"/>
    <w:tmpl w:val="1C7C1CFC"/>
    <w:lvl w:ilvl="0" w:tplc="35A8DB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5A8DB3C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3320AC38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4C561506">
      <w:start w:val="1"/>
      <w:numFmt w:val="decimal"/>
      <w:lvlText w:val="%6)"/>
      <w:lvlJc w:val="left"/>
      <w:pPr>
        <w:tabs>
          <w:tab w:val="num" w:pos="5805"/>
        </w:tabs>
        <w:ind w:left="5805" w:hanging="945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30365A4"/>
    <w:multiLevelType w:val="hybridMultilevel"/>
    <w:tmpl w:val="58D0A9A6"/>
    <w:lvl w:ilvl="0" w:tplc="607017E0">
      <w:numFmt w:val="bullet"/>
      <w:lvlText w:val=""/>
      <w:lvlJc w:val="left"/>
      <w:pPr>
        <w:tabs>
          <w:tab w:val="num" w:pos="6120"/>
        </w:tabs>
        <w:ind w:left="61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3" w15:restartNumberingAfterBreak="0">
    <w:nsid w:val="56D97D50"/>
    <w:multiLevelType w:val="hybridMultilevel"/>
    <w:tmpl w:val="89C0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C7680"/>
    <w:multiLevelType w:val="hybridMultilevel"/>
    <w:tmpl w:val="C276D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5408FE"/>
    <w:multiLevelType w:val="hybridMultilevel"/>
    <w:tmpl w:val="5DD07FB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5E160DCA">
      <w:start w:val="17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120148E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F120118"/>
    <w:multiLevelType w:val="hybridMultilevel"/>
    <w:tmpl w:val="4B9AA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9656C5"/>
    <w:multiLevelType w:val="hybridMultilevel"/>
    <w:tmpl w:val="E870A22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572EE6"/>
    <w:multiLevelType w:val="hybridMultilevel"/>
    <w:tmpl w:val="B9A6A6E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C8C10EA"/>
    <w:multiLevelType w:val="hybridMultilevel"/>
    <w:tmpl w:val="F014C6A8"/>
    <w:lvl w:ilvl="0" w:tplc="37E8481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0" w15:restartNumberingAfterBreak="0">
    <w:nsid w:val="702768A7"/>
    <w:multiLevelType w:val="hybridMultilevel"/>
    <w:tmpl w:val="72DAB544"/>
    <w:lvl w:ilvl="0" w:tplc="AD1E077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7ECB810">
      <w:start w:val="2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1214C8C"/>
    <w:multiLevelType w:val="hybridMultilevel"/>
    <w:tmpl w:val="21E836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4"/>
  </w:num>
  <w:num w:numId="4">
    <w:abstractNumId w:val="19"/>
  </w:num>
  <w:num w:numId="5">
    <w:abstractNumId w:val="3"/>
  </w:num>
  <w:num w:numId="6">
    <w:abstractNumId w:val="28"/>
  </w:num>
  <w:num w:numId="7">
    <w:abstractNumId w:val="30"/>
  </w:num>
  <w:num w:numId="8">
    <w:abstractNumId w:val="29"/>
  </w:num>
  <w:num w:numId="9">
    <w:abstractNumId w:val="20"/>
  </w:num>
  <w:num w:numId="10">
    <w:abstractNumId w:val="6"/>
  </w:num>
  <w:num w:numId="11">
    <w:abstractNumId w:val="5"/>
  </w:num>
  <w:num w:numId="12">
    <w:abstractNumId w:val="27"/>
  </w:num>
  <w:num w:numId="13">
    <w:abstractNumId w:val="7"/>
  </w:num>
  <w:num w:numId="14">
    <w:abstractNumId w:val="11"/>
  </w:num>
  <w:num w:numId="15">
    <w:abstractNumId w:val="25"/>
  </w:num>
  <w:num w:numId="16">
    <w:abstractNumId w:val="9"/>
  </w:num>
  <w:num w:numId="17">
    <w:abstractNumId w:val="25"/>
    <w:lvlOverride w:ilvl="0">
      <w:startOverride w:val="1"/>
    </w:lvlOverride>
  </w:num>
  <w:num w:numId="18">
    <w:abstractNumId w:val="31"/>
  </w:num>
  <w:num w:numId="19">
    <w:abstractNumId w:val="13"/>
  </w:num>
  <w:num w:numId="20">
    <w:abstractNumId w:val="22"/>
  </w:num>
  <w:num w:numId="21">
    <w:abstractNumId w:val="15"/>
  </w:num>
  <w:num w:numId="22">
    <w:abstractNumId w:val="4"/>
  </w:num>
  <w:num w:numId="23">
    <w:abstractNumId w:val="16"/>
  </w:num>
  <w:num w:numId="24">
    <w:abstractNumId w:val="8"/>
  </w:num>
  <w:num w:numId="25">
    <w:abstractNumId w:val="18"/>
  </w:num>
  <w:num w:numId="26">
    <w:abstractNumId w:val="24"/>
  </w:num>
  <w:num w:numId="27">
    <w:abstractNumId w:val="23"/>
  </w:num>
  <w:num w:numId="28">
    <w:abstractNumId w:val="10"/>
  </w:num>
  <w:num w:numId="29">
    <w:abstractNumId w:val="2"/>
  </w:num>
  <w:num w:numId="30">
    <w:abstractNumId w:val="12"/>
  </w:num>
  <w:num w:numId="31">
    <w:abstractNumId w:val="1"/>
  </w:num>
  <w:num w:numId="32">
    <w:abstractNumId w:val="1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63"/>
    <w:rsid w:val="00011B0A"/>
    <w:rsid w:val="000378F7"/>
    <w:rsid w:val="00055059"/>
    <w:rsid w:val="0007057A"/>
    <w:rsid w:val="0007552A"/>
    <w:rsid w:val="00085BB2"/>
    <w:rsid w:val="00096C36"/>
    <w:rsid w:val="000D704E"/>
    <w:rsid w:val="000F489A"/>
    <w:rsid w:val="000F74CE"/>
    <w:rsid w:val="00100E9A"/>
    <w:rsid w:val="001116E4"/>
    <w:rsid w:val="00122E17"/>
    <w:rsid w:val="001256FE"/>
    <w:rsid w:val="00154355"/>
    <w:rsid w:val="00180B2E"/>
    <w:rsid w:val="00194FA1"/>
    <w:rsid w:val="001B3D99"/>
    <w:rsid w:val="001D1E4B"/>
    <w:rsid w:val="001D229D"/>
    <w:rsid w:val="00207564"/>
    <w:rsid w:val="00216BCC"/>
    <w:rsid w:val="00223D2A"/>
    <w:rsid w:val="00233D31"/>
    <w:rsid w:val="002470AC"/>
    <w:rsid w:val="0025753D"/>
    <w:rsid w:val="00260C15"/>
    <w:rsid w:val="00263E09"/>
    <w:rsid w:val="00281915"/>
    <w:rsid w:val="00295FAC"/>
    <w:rsid w:val="002B2A80"/>
    <w:rsid w:val="002D3E5E"/>
    <w:rsid w:val="002F2010"/>
    <w:rsid w:val="003105A3"/>
    <w:rsid w:val="00346E71"/>
    <w:rsid w:val="0038260B"/>
    <w:rsid w:val="0038355A"/>
    <w:rsid w:val="004221A3"/>
    <w:rsid w:val="004430A9"/>
    <w:rsid w:val="004432FF"/>
    <w:rsid w:val="004433D3"/>
    <w:rsid w:val="004728F9"/>
    <w:rsid w:val="00477402"/>
    <w:rsid w:val="00483674"/>
    <w:rsid w:val="00487C0D"/>
    <w:rsid w:val="004A225C"/>
    <w:rsid w:val="004D2171"/>
    <w:rsid w:val="004E67BB"/>
    <w:rsid w:val="004F5CBF"/>
    <w:rsid w:val="0051544E"/>
    <w:rsid w:val="00517FC7"/>
    <w:rsid w:val="00551066"/>
    <w:rsid w:val="00554D93"/>
    <w:rsid w:val="00580962"/>
    <w:rsid w:val="00591760"/>
    <w:rsid w:val="00595B32"/>
    <w:rsid w:val="005B2A67"/>
    <w:rsid w:val="005B4D22"/>
    <w:rsid w:val="005C4EE6"/>
    <w:rsid w:val="005D1DEB"/>
    <w:rsid w:val="00603AEF"/>
    <w:rsid w:val="00606535"/>
    <w:rsid w:val="00640233"/>
    <w:rsid w:val="00645212"/>
    <w:rsid w:val="00672827"/>
    <w:rsid w:val="00696605"/>
    <w:rsid w:val="00704925"/>
    <w:rsid w:val="00713535"/>
    <w:rsid w:val="00733BBB"/>
    <w:rsid w:val="00742E62"/>
    <w:rsid w:val="00750166"/>
    <w:rsid w:val="00775463"/>
    <w:rsid w:val="007A5957"/>
    <w:rsid w:val="007D1CD9"/>
    <w:rsid w:val="0080150E"/>
    <w:rsid w:val="00853726"/>
    <w:rsid w:val="00881BA5"/>
    <w:rsid w:val="008D1370"/>
    <w:rsid w:val="008F0BB6"/>
    <w:rsid w:val="008F41B6"/>
    <w:rsid w:val="0090575E"/>
    <w:rsid w:val="0091631B"/>
    <w:rsid w:val="00930675"/>
    <w:rsid w:val="009610C3"/>
    <w:rsid w:val="00984A08"/>
    <w:rsid w:val="009942D7"/>
    <w:rsid w:val="009A418E"/>
    <w:rsid w:val="009B160D"/>
    <w:rsid w:val="00A10FD1"/>
    <w:rsid w:val="00A14CB9"/>
    <w:rsid w:val="00A1646C"/>
    <w:rsid w:val="00A32493"/>
    <w:rsid w:val="00A36FB1"/>
    <w:rsid w:val="00A40337"/>
    <w:rsid w:val="00A421B6"/>
    <w:rsid w:val="00A71AD3"/>
    <w:rsid w:val="00AC2082"/>
    <w:rsid w:val="00AE1A13"/>
    <w:rsid w:val="00B12FB5"/>
    <w:rsid w:val="00B22CA3"/>
    <w:rsid w:val="00B22FF6"/>
    <w:rsid w:val="00B32BC4"/>
    <w:rsid w:val="00B449BA"/>
    <w:rsid w:val="00B46926"/>
    <w:rsid w:val="00BB05D4"/>
    <w:rsid w:val="00BB2A77"/>
    <w:rsid w:val="00BC344E"/>
    <w:rsid w:val="00BD4966"/>
    <w:rsid w:val="00C178A9"/>
    <w:rsid w:val="00C231E4"/>
    <w:rsid w:val="00C45915"/>
    <w:rsid w:val="00C7380B"/>
    <w:rsid w:val="00C875DD"/>
    <w:rsid w:val="00CA032D"/>
    <w:rsid w:val="00D05C43"/>
    <w:rsid w:val="00D1124D"/>
    <w:rsid w:val="00D30F9F"/>
    <w:rsid w:val="00DB767D"/>
    <w:rsid w:val="00E1781B"/>
    <w:rsid w:val="00E30D47"/>
    <w:rsid w:val="00E47152"/>
    <w:rsid w:val="00E7343F"/>
    <w:rsid w:val="00E75D23"/>
    <w:rsid w:val="00E8161D"/>
    <w:rsid w:val="00ED54DD"/>
    <w:rsid w:val="00ED6EDE"/>
    <w:rsid w:val="00EF702B"/>
    <w:rsid w:val="00F22802"/>
    <w:rsid w:val="00F312A7"/>
    <w:rsid w:val="00F47073"/>
    <w:rsid w:val="00F52CD6"/>
    <w:rsid w:val="00F61C23"/>
    <w:rsid w:val="00F67DBD"/>
    <w:rsid w:val="00F8154A"/>
    <w:rsid w:val="00F95D50"/>
    <w:rsid w:val="00FB0F98"/>
    <w:rsid w:val="00FB2F31"/>
    <w:rsid w:val="00FE2B3F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22B756-0A54-4EAA-B182-72E341BE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D22"/>
    <w:rPr>
      <w:sz w:val="24"/>
      <w:szCs w:val="24"/>
    </w:rPr>
  </w:style>
  <w:style w:type="paragraph" w:styleId="Heading1">
    <w:name w:val="heading 1"/>
    <w:basedOn w:val="Normal"/>
    <w:next w:val="Normal"/>
    <w:qFormat/>
    <w:rsid w:val="005B4D22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5B4D22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rsid w:val="005B4D22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5B4D22"/>
    <w:pPr>
      <w:keepNext/>
      <w:outlineLvl w:val="3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B4D22"/>
    <w:pPr>
      <w:jc w:val="center"/>
    </w:pPr>
  </w:style>
  <w:style w:type="paragraph" w:styleId="BodyText2">
    <w:name w:val="Body Text 2"/>
    <w:basedOn w:val="Normal"/>
    <w:semiHidden/>
    <w:rsid w:val="005B4D22"/>
    <w:rPr>
      <w:rFonts w:ascii="Arial" w:hAnsi="Arial" w:cs="Arial"/>
      <w:sz w:val="20"/>
    </w:rPr>
  </w:style>
  <w:style w:type="paragraph" w:styleId="BodyText3">
    <w:name w:val="Body Text 3"/>
    <w:basedOn w:val="Normal"/>
    <w:semiHidden/>
    <w:rsid w:val="005B4D22"/>
    <w:rPr>
      <w:rFonts w:ascii="Arial" w:hAnsi="Arial" w:cs="Arial"/>
      <w:i/>
      <w:iCs/>
      <w:sz w:val="20"/>
    </w:rPr>
  </w:style>
  <w:style w:type="paragraph" w:styleId="BodyTextIndent">
    <w:name w:val="Body Text Indent"/>
    <w:basedOn w:val="Normal"/>
    <w:semiHidden/>
    <w:rsid w:val="005B4D22"/>
    <w:pPr>
      <w:ind w:left="36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semiHidden/>
    <w:rsid w:val="005B4D22"/>
    <w:pPr>
      <w:ind w:left="360" w:hanging="360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semiHidden/>
    <w:rsid w:val="005B4D22"/>
    <w:pPr>
      <w:ind w:left="720"/>
    </w:pPr>
    <w:rPr>
      <w:rFonts w:ascii="Arial" w:hAnsi="Arial" w:cs="Arial"/>
      <w:sz w:val="20"/>
    </w:rPr>
  </w:style>
  <w:style w:type="paragraph" w:styleId="Title">
    <w:name w:val="Title"/>
    <w:basedOn w:val="Normal"/>
    <w:qFormat/>
    <w:rsid w:val="005B4D22"/>
    <w:pPr>
      <w:jc w:val="center"/>
    </w:pPr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uiPriority w:val="99"/>
    <w:rsid w:val="005B4D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B4D22"/>
  </w:style>
  <w:style w:type="paragraph" w:styleId="BalloonText">
    <w:name w:val="Balloon Text"/>
    <w:basedOn w:val="Normal"/>
    <w:link w:val="BalloonTextChar"/>
    <w:uiPriority w:val="99"/>
    <w:semiHidden/>
    <w:unhideWhenUsed/>
    <w:rsid w:val="004E6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4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9B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282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F0B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5283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Safety Committee’s recommend</vt:lpstr>
    </vt:vector>
  </TitlesOfParts>
  <Company>Dane County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Safety Committee’s recommend</dc:title>
  <dc:creator>dlv1</dc:creator>
  <cp:lastModifiedBy>Bartz, Elizabeth</cp:lastModifiedBy>
  <cp:revision>2</cp:revision>
  <cp:lastPrinted>2016-11-15T14:46:00Z</cp:lastPrinted>
  <dcterms:created xsi:type="dcterms:W3CDTF">2019-04-12T15:04:00Z</dcterms:created>
  <dcterms:modified xsi:type="dcterms:W3CDTF">2019-04-12T15:04:00Z</dcterms:modified>
</cp:coreProperties>
</file>