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93" w:rsidRDefault="007B1493" w:rsidP="007B1493">
      <w:pPr>
        <w:pStyle w:val="paragraph"/>
        <w:jc w:val="center"/>
        <w:textAlignment w:val="baseline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</w:p>
    <w:p w:rsidR="007B1493" w:rsidRDefault="007B1493" w:rsidP="007B1493">
      <w:pPr>
        <w:pStyle w:val="paragraph"/>
        <w:jc w:val="center"/>
        <w:textAlignment w:val="baseline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</w:p>
    <w:p w:rsidR="007B1493" w:rsidRDefault="007B1493" w:rsidP="007B1493">
      <w:pPr>
        <w:pStyle w:val="paragraph"/>
        <w:jc w:val="center"/>
        <w:textAlignment w:val="baseline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</w:p>
    <w:p w:rsidR="007B1493" w:rsidRDefault="007B1493" w:rsidP="007B1493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</w:rPr>
        <w:t>Chancellor’s Council on Diversity and Inclusive Excellence Meeting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7B1493" w:rsidRDefault="007B1493" w:rsidP="007B1493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</w:rPr>
        <w:t>University Union 1965 Room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7B1493" w:rsidRDefault="007B1493" w:rsidP="007B1493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</w:rPr>
        <w:t>10:00-11:00 AM</w:t>
      </w:r>
    </w:p>
    <w:p w:rsidR="007B1493" w:rsidRDefault="007B1493" w:rsidP="007B1493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</w:rPr>
        <w:t>Monday, April 17, 2017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7B1493" w:rsidRDefault="007B1493" w:rsidP="007B1493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</w:rPr>
        <w:t>Minutes</w:t>
      </w:r>
    </w:p>
    <w:p w:rsidR="007B1493" w:rsidRDefault="007B1493" w:rsidP="007B1493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B1493" w:rsidRDefault="007B1493" w:rsidP="007B1493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B1493" w:rsidRPr="007B1493" w:rsidRDefault="007B1493" w:rsidP="007B1493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7B1493">
        <w:rPr>
          <w:rStyle w:val="normaltextrun"/>
          <w:rFonts w:ascii="Arial" w:hAnsi="Arial" w:cs="Arial"/>
          <w:b/>
          <w:bCs/>
        </w:rPr>
        <w:t>Members</w:t>
      </w:r>
      <w:r w:rsidRPr="007B1493">
        <w:rPr>
          <w:rStyle w:val="normaltextrun"/>
          <w:rFonts w:ascii="Arial" w:hAnsi="Arial" w:cs="Arial"/>
          <w:b/>
          <w:bCs/>
        </w:rPr>
        <w:t xml:space="preserve"> present</w:t>
      </w:r>
      <w:r w:rsidRPr="007B1493">
        <w:rPr>
          <w:rStyle w:val="normaltextrun"/>
          <w:rFonts w:ascii="Arial" w:hAnsi="Arial" w:cs="Arial"/>
          <w:b/>
          <w:bCs/>
        </w:rPr>
        <w:t>:</w:t>
      </w:r>
      <w:r w:rsidRPr="007B1493">
        <w:rPr>
          <w:rStyle w:val="normaltextrun"/>
          <w:rFonts w:ascii="Arial" w:hAnsi="Arial" w:cs="Arial"/>
        </w:rPr>
        <w:t xml:space="preserve"> Denise Bartell (Provost Office); Michael </w:t>
      </w:r>
      <w:r w:rsidRPr="007B1493">
        <w:rPr>
          <w:rStyle w:val="spellingerror"/>
          <w:rFonts w:ascii="Arial" w:hAnsi="Arial" w:cs="Arial"/>
        </w:rPr>
        <w:t>Casbourne</w:t>
      </w:r>
      <w:r w:rsidRPr="007B1493">
        <w:rPr>
          <w:rStyle w:val="normaltextrun"/>
          <w:rFonts w:ascii="Arial" w:hAnsi="Arial" w:cs="Arial"/>
        </w:rPr>
        <w:t xml:space="preserve"> (</w:t>
      </w:r>
      <w:proofErr w:type="spellStart"/>
      <w:r w:rsidRPr="007B1493">
        <w:rPr>
          <w:rStyle w:val="spellingerror"/>
          <w:rFonts w:ascii="Arial" w:hAnsi="Arial" w:cs="Arial"/>
        </w:rPr>
        <w:t>TRiO</w:t>
      </w:r>
      <w:proofErr w:type="spellEnd"/>
      <w:r w:rsidRPr="007B1493">
        <w:rPr>
          <w:rStyle w:val="normaltextrun"/>
          <w:rFonts w:ascii="Arial" w:hAnsi="Arial" w:cs="Arial"/>
        </w:rPr>
        <w:t xml:space="preserve"> and Precollege), Stacie Christian, chair (Inclusive Excellence/Pride Center/HD), Mathew Dornbush (Provost Office),Joanie Dovekas (Res Life), Scott Furlong (CAHSS), Susan Gallagher-Lepak (CHESW), </w:t>
      </w:r>
      <w:proofErr w:type="spellStart"/>
      <w:r w:rsidRPr="007B1493">
        <w:rPr>
          <w:rStyle w:val="normaltextrun"/>
          <w:rFonts w:ascii="Arial" w:hAnsi="Arial" w:cs="Arial"/>
        </w:rPr>
        <w:t>Clif</w:t>
      </w:r>
      <w:proofErr w:type="spellEnd"/>
      <w:r w:rsidRPr="007B1493">
        <w:rPr>
          <w:rStyle w:val="normaltextrun"/>
          <w:rFonts w:ascii="Arial" w:hAnsi="Arial" w:cs="Arial"/>
        </w:rPr>
        <w:t xml:space="preserve"> Ganyard (Associate Provost), Myra </w:t>
      </w:r>
      <w:r w:rsidRPr="007B1493">
        <w:rPr>
          <w:rStyle w:val="spellingerror"/>
          <w:rFonts w:ascii="Arial" w:hAnsi="Arial" w:cs="Arial"/>
        </w:rPr>
        <w:t>Gilreath</w:t>
      </w:r>
      <w:r w:rsidRPr="007B1493">
        <w:rPr>
          <w:rStyle w:val="normaltextrun"/>
          <w:rFonts w:ascii="Arial" w:hAnsi="Arial" w:cs="Arial"/>
        </w:rPr>
        <w:t xml:space="preserve"> (</w:t>
      </w:r>
      <w:proofErr w:type="spellStart"/>
      <w:r w:rsidRPr="007B1493">
        <w:rPr>
          <w:rStyle w:val="spellingerror"/>
          <w:rFonts w:ascii="Arial" w:hAnsi="Arial" w:cs="Arial"/>
        </w:rPr>
        <w:t>TRiO</w:t>
      </w:r>
      <w:proofErr w:type="spellEnd"/>
      <w:r w:rsidRPr="007B1493">
        <w:rPr>
          <w:rStyle w:val="normaltextrun"/>
          <w:rFonts w:ascii="Arial" w:hAnsi="Arial" w:cs="Arial"/>
        </w:rPr>
        <w:t xml:space="preserve"> and Precollege), Amy Henniges (Student Affairs), Douglas Hensler (AECSB), John Katers (CST), Lynn Niemi (Disability Services), Melissa Nash (HR), Courtney Sherman (Music), Ron Pfeifer (Chancellor’s Office), Subcommittee chair: Kate Burns (HD)</w:t>
      </w:r>
      <w:r w:rsidRPr="007B1493">
        <w:rPr>
          <w:rStyle w:val="normaltextrun"/>
          <w:rFonts w:ascii="Arial" w:hAnsi="Arial" w:cs="Arial"/>
        </w:rPr>
        <w:t>,</w:t>
      </w:r>
    </w:p>
    <w:p w:rsidR="007B1493" w:rsidRDefault="007B1493" w:rsidP="007B1493">
      <w:pPr>
        <w:pStyle w:val="paragraph"/>
        <w:textAlignment w:val="baseline"/>
        <w:rPr>
          <w:rStyle w:val="eop"/>
          <w:rFonts w:ascii="Arial" w:hAnsi="Arial" w:cs="Arial"/>
        </w:rPr>
      </w:pPr>
      <w:r w:rsidRPr="007B1493">
        <w:rPr>
          <w:rStyle w:val="normaltextrun"/>
          <w:rFonts w:ascii="Arial" w:hAnsi="Arial" w:cs="Arial"/>
        </w:rPr>
        <w:t>Guests speakers: Lisa Poupart, Mark Olkowski and Dana Johnson</w:t>
      </w:r>
      <w:r w:rsidRPr="007B1493">
        <w:rPr>
          <w:rStyle w:val="normaltextrun"/>
          <w:rFonts w:ascii="Arial" w:hAnsi="Arial" w:cs="Arial"/>
        </w:rPr>
        <w:t> </w:t>
      </w:r>
      <w:r w:rsidRPr="007B1493">
        <w:rPr>
          <w:rStyle w:val="eop"/>
          <w:rFonts w:ascii="Arial" w:hAnsi="Arial" w:cs="Arial"/>
        </w:rPr>
        <w:t> </w:t>
      </w:r>
    </w:p>
    <w:p w:rsidR="008F0134" w:rsidRPr="007B1493" w:rsidRDefault="008F0134" w:rsidP="007B1493">
      <w:pPr>
        <w:pStyle w:val="paragraph"/>
        <w:textAlignment w:val="baseline"/>
        <w:rPr>
          <w:rFonts w:ascii="Arial" w:hAnsi="Arial" w:cs="Arial"/>
        </w:rPr>
      </w:pPr>
    </w:p>
    <w:p w:rsidR="007B1493" w:rsidRPr="00FC0EF3" w:rsidRDefault="007B1493" w:rsidP="007B1493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FC0EF3">
        <w:rPr>
          <w:rStyle w:val="eop"/>
          <w:rFonts w:ascii="Arial" w:hAnsi="Arial" w:cs="Arial"/>
          <w:sz w:val="22"/>
          <w:szCs w:val="22"/>
        </w:rPr>
        <w:t> </w:t>
      </w:r>
    </w:p>
    <w:p w:rsidR="007B1493" w:rsidRDefault="007B1493" w:rsidP="007B1493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EF3">
        <w:rPr>
          <w:rStyle w:val="normaltextrun"/>
          <w:rFonts w:ascii="Arial" w:hAnsi="Arial" w:cs="Arial"/>
          <w:sz w:val="22"/>
          <w:szCs w:val="22"/>
        </w:rPr>
        <w:t xml:space="preserve">1). UW System Board of Regents-Task Force on Campus Climate Report: Lisa Poupart, Ph.D. </w:t>
      </w:r>
      <w:r>
        <w:rPr>
          <w:rStyle w:val="normaltextrun"/>
          <w:rFonts w:ascii="Arial" w:hAnsi="Arial" w:cs="Arial"/>
          <w:sz w:val="22"/>
          <w:szCs w:val="22"/>
        </w:rPr>
        <w:t xml:space="preserve"> .</w:t>
      </w:r>
    </w:p>
    <w:p w:rsidR="000E2DCB" w:rsidRDefault="007B1493" w:rsidP="000E2DCB">
      <w:pPr>
        <w:pStyle w:val="paragraph"/>
        <w:textAlignment w:val="baseline"/>
        <w:rPr>
          <w:rFonts w:ascii="Arial" w:eastAsia="+mn-ea" w:hAnsi="Arial" w:cs="+mn-cs"/>
          <w:kern w:val="24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Two or more representatives from each campus are on this committee. Lisa Poupart </w:t>
      </w:r>
      <w:r w:rsidR="000E2DCB">
        <w:rPr>
          <w:rStyle w:val="normaltextrun"/>
          <w:rFonts w:ascii="Arial" w:hAnsi="Arial" w:cs="Arial"/>
          <w:sz w:val="22"/>
          <w:szCs w:val="22"/>
        </w:rPr>
        <w:t xml:space="preserve">would like another person </w:t>
      </w:r>
      <w:r w:rsidR="008F0134">
        <w:rPr>
          <w:rStyle w:val="normaltextrun"/>
          <w:rFonts w:ascii="Arial" w:hAnsi="Arial" w:cs="Arial"/>
          <w:sz w:val="22"/>
          <w:szCs w:val="22"/>
        </w:rPr>
        <w:t>to work with on this committee. The next Task Force meeting will be to give the Board of Regence recommendations on goals and implementation of set goals.</w:t>
      </w:r>
      <w:r w:rsidR="000E2DCB">
        <w:rPr>
          <w:rStyle w:val="normaltextrun"/>
          <w:rFonts w:ascii="Arial" w:hAnsi="Arial" w:cs="Arial"/>
          <w:sz w:val="22"/>
          <w:szCs w:val="22"/>
        </w:rPr>
        <w:t xml:space="preserve"> Attached is the PowerPoint from the </w:t>
      </w:r>
      <w:r w:rsidR="000E2DCB" w:rsidRPr="000E2DCB">
        <w:rPr>
          <w:rFonts w:ascii="Arial" w:eastAsia="+mn-ea" w:hAnsi="Arial" w:cs="+mn-cs"/>
          <w:kern w:val="24"/>
          <w:sz w:val="22"/>
          <w:szCs w:val="22"/>
        </w:rPr>
        <w:t>Task Force on Campus Climate</w:t>
      </w:r>
      <w:r w:rsidR="000E2DCB">
        <w:rPr>
          <w:rFonts w:ascii="Arial" w:eastAsia="+mn-ea" w:hAnsi="Arial" w:cs="+mn-cs"/>
          <w:kern w:val="24"/>
          <w:sz w:val="22"/>
          <w:szCs w:val="22"/>
        </w:rPr>
        <w:t>.</w:t>
      </w:r>
    </w:p>
    <w:p w:rsidR="000E2DCB" w:rsidRDefault="000E2DCB" w:rsidP="000E2DCB">
      <w:pPr>
        <w:pStyle w:val="paragraph"/>
        <w:textAlignment w:val="baseline"/>
        <w:rPr>
          <w:rFonts w:ascii="Arial" w:eastAsia="+mn-ea" w:hAnsi="Arial" w:cs="+mn-cs"/>
          <w:kern w:val="24"/>
          <w:sz w:val="22"/>
          <w:szCs w:val="22"/>
        </w:rPr>
      </w:pPr>
    </w:p>
    <w:p w:rsidR="007B1493" w:rsidRDefault="007B1493" w:rsidP="007B1493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C0EF3">
        <w:rPr>
          <w:rStyle w:val="normaltextrun"/>
          <w:rFonts w:ascii="Arial" w:hAnsi="Arial" w:cs="Arial"/>
          <w:sz w:val="22"/>
          <w:szCs w:val="22"/>
        </w:rPr>
        <w:t xml:space="preserve">                  </w:t>
      </w:r>
      <w:r w:rsidRPr="00FC0EF3">
        <w:rPr>
          <w:rStyle w:val="eop"/>
          <w:rFonts w:ascii="Arial" w:hAnsi="Arial" w:cs="Arial"/>
          <w:sz w:val="22"/>
          <w:szCs w:val="22"/>
        </w:rPr>
        <w:t> </w:t>
      </w:r>
    </w:p>
    <w:p w:rsidR="007B1493" w:rsidRPr="00FC0EF3" w:rsidRDefault="007B1493" w:rsidP="007B1493">
      <w:pPr>
        <w:pStyle w:val="paragraph"/>
        <w:textAlignment w:val="baseline"/>
        <w:rPr>
          <w:rFonts w:ascii="Arial" w:hAnsi="Arial" w:cs="Arial"/>
          <w:sz w:val="22"/>
          <w:szCs w:val="22"/>
        </w:rPr>
      </w:pPr>
    </w:p>
    <w:p w:rsidR="007B1493" w:rsidRDefault="007B1493" w:rsidP="007B1493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EF3">
        <w:rPr>
          <w:rStyle w:val="normaltextrun"/>
          <w:rFonts w:ascii="Arial" w:hAnsi="Arial" w:cs="Arial"/>
          <w:sz w:val="22"/>
          <w:szCs w:val="22"/>
        </w:rPr>
        <w:t>2). </w:t>
      </w:r>
      <w:r>
        <w:rPr>
          <w:rStyle w:val="normaltextrun"/>
          <w:rFonts w:ascii="Arial" w:hAnsi="Arial" w:cs="Arial"/>
          <w:sz w:val="22"/>
          <w:szCs w:val="22"/>
        </w:rPr>
        <w:t xml:space="preserve">Inclusive Classroom Update, including AAC&amp;U Conference Report:                                          </w:t>
      </w:r>
    </w:p>
    <w:p w:rsidR="000E2DCB" w:rsidRDefault="007B1493" w:rsidP="007B1493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     Kate Burns, Ph.D. and other AAC&amp;U attendees</w:t>
      </w:r>
    </w:p>
    <w:p w:rsidR="000E2DCB" w:rsidRDefault="000E2DCB" w:rsidP="007B1493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0E2DCB" w:rsidRDefault="000E2DCB" w:rsidP="007B1493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Caroline Boswell, Dana Johnson, Courtney Sherman and Kate Burns attended the conference. They did a presentation on</w:t>
      </w:r>
      <w:r w:rsidR="0014392A">
        <w:rPr>
          <w:rStyle w:val="normaltextrun"/>
          <w:rFonts w:ascii="Arial" w:hAnsi="Arial" w:cs="Arial"/>
          <w:sz w:val="22"/>
          <w:szCs w:val="22"/>
        </w:rPr>
        <w:t xml:space="preserve"> their take a ways and highly recommended the IE committee attend next year’s conference. They will create bullet points about the conference to be send out campus.</w:t>
      </w:r>
    </w:p>
    <w:p w:rsidR="000E2DCB" w:rsidRDefault="000E2DCB" w:rsidP="007B1493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7B1493" w:rsidRPr="00FC0EF3" w:rsidRDefault="007B1493" w:rsidP="007B1493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FC0EF3">
        <w:rPr>
          <w:rStyle w:val="normaltextrun"/>
          <w:rFonts w:ascii="Arial" w:hAnsi="Arial" w:cs="Arial"/>
          <w:sz w:val="22"/>
          <w:szCs w:val="22"/>
        </w:rPr>
        <w:t>  </w:t>
      </w:r>
      <w:r w:rsidRPr="00FC0EF3">
        <w:rPr>
          <w:rStyle w:val="eop"/>
          <w:rFonts w:ascii="Arial" w:hAnsi="Arial" w:cs="Arial"/>
          <w:sz w:val="22"/>
          <w:szCs w:val="22"/>
        </w:rPr>
        <w:t> </w:t>
      </w:r>
    </w:p>
    <w:p w:rsidR="007B1493" w:rsidRPr="00FC0EF3" w:rsidRDefault="007B1493" w:rsidP="007B1493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4392A" w:rsidRDefault="0014392A" w:rsidP="007B1493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3</w:t>
      </w:r>
      <w:r w:rsidR="007B1493" w:rsidRPr="00FC0EF3">
        <w:rPr>
          <w:rStyle w:val="normaltextrun"/>
          <w:rFonts w:ascii="Arial" w:hAnsi="Arial" w:cs="Arial"/>
          <w:sz w:val="22"/>
          <w:szCs w:val="22"/>
        </w:rPr>
        <w:t xml:space="preserve">). </w:t>
      </w:r>
      <w:r w:rsidR="007B1493">
        <w:rPr>
          <w:rStyle w:val="normaltextrun"/>
          <w:rFonts w:ascii="Arial" w:hAnsi="Arial" w:cs="Arial"/>
          <w:sz w:val="22"/>
          <w:szCs w:val="22"/>
        </w:rPr>
        <w:t>Campus Bias and Hate Crime reporting: Mark Olkowski, Dean of Students</w:t>
      </w:r>
      <w:r>
        <w:rPr>
          <w:rStyle w:val="normaltextrun"/>
          <w:rFonts w:ascii="Arial" w:hAnsi="Arial" w:cs="Arial"/>
          <w:sz w:val="22"/>
          <w:szCs w:val="22"/>
        </w:rPr>
        <w:t>:</w:t>
      </w:r>
    </w:p>
    <w:p w:rsidR="0014392A" w:rsidRDefault="0014392A" w:rsidP="007B1493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Attached is the PowerPoint on the Bias incident report. Five UWGB department websites currently have a link to the form. Contact Mark if you would like to add the link to your website.</w:t>
      </w:r>
    </w:p>
    <w:p w:rsidR="00A62DC3" w:rsidRDefault="00A62DC3" w:rsidP="007B1493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 procedure needs to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be developed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for a response plan and a team should be formed. Mark currently handles reports himself unless HR needs to be involved</w:t>
      </w:r>
      <w:bookmarkStart w:id="0" w:name="_GoBack"/>
      <w:bookmarkEnd w:id="0"/>
      <w:r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:rsidR="0014392A" w:rsidRDefault="0014392A" w:rsidP="007B1493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7B1493" w:rsidRDefault="007B1493" w:rsidP="007B1493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                         </w:t>
      </w:r>
    </w:p>
    <w:p w:rsidR="0072474F" w:rsidRDefault="0072474F"/>
    <w:sectPr w:rsidR="0072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93"/>
    <w:rsid w:val="000E2DCB"/>
    <w:rsid w:val="0014392A"/>
    <w:rsid w:val="0072474F"/>
    <w:rsid w:val="007B1493"/>
    <w:rsid w:val="008F0134"/>
    <w:rsid w:val="00A6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D97E"/>
  <w15:chartTrackingRefBased/>
  <w15:docId w15:val="{C06854AC-BD1F-4A61-B31E-968FF05D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7B1493"/>
  </w:style>
  <w:style w:type="character" w:customStyle="1" w:styleId="normaltextrun">
    <w:name w:val="normaltextrun"/>
    <w:basedOn w:val="DefaultParagraphFont"/>
    <w:rsid w:val="007B1493"/>
  </w:style>
  <w:style w:type="character" w:customStyle="1" w:styleId="eop">
    <w:name w:val="eop"/>
    <w:basedOn w:val="DefaultParagraphFont"/>
    <w:rsid w:val="007B1493"/>
  </w:style>
  <w:style w:type="paragraph" w:styleId="NormalWeb">
    <w:name w:val="Normal (Web)"/>
    <w:basedOn w:val="Normal"/>
    <w:uiPriority w:val="99"/>
    <w:semiHidden/>
    <w:unhideWhenUsed/>
    <w:rsid w:val="000E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Rafter, Loretta</dc:creator>
  <cp:keywords/>
  <dc:description/>
  <cp:lastModifiedBy>Rafter, Loretta</cp:lastModifiedBy>
  <cp:revision>2</cp:revision>
  <dcterms:created xsi:type="dcterms:W3CDTF">2017-04-18T15:48:00Z</dcterms:created>
  <dcterms:modified xsi:type="dcterms:W3CDTF">2017-04-18T16:45:00Z</dcterms:modified>
</cp:coreProperties>
</file>