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B3AAF" w14:textId="56BAA061" w:rsidR="007D7A2D" w:rsidRPr="00F91E09" w:rsidRDefault="0042361D" w:rsidP="009D3FC5">
      <w:pPr>
        <w:pStyle w:val="NoSpacing"/>
        <w:jc w:val="center"/>
        <w:rPr>
          <w:b/>
          <w:sz w:val="28"/>
        </w:rPr>
      </w:pPr>
      <w:r w:rsidRPr="00F91E09">
        <w:rPr>
          <w:b/>
          <w:sz w:val="28"/>
        </w:rPr>
        <w:t>EDUC 302</w:t>
      </w:r>
      <w:r w:rsidR="009D3FC5" w:rsidRPr="00F91E09">
        <w:rPr>
          <w:b/>
          <w:sz w:val="28"/>
        </w:rPr>
        <w:t xml:space="preserve"> </w:t>
      </w:r>
      <w:r w:rsidR="00500B6F">
        <w:rPr>
          <w:b/>
          <w:sz w:val="28"/>
        </w:rPr>
        <w:t>0800</w:t>
      </w:r>
    </w:p>
    <w:p w14:paraId="4086FB9B" w14:textId="77777777" w:rsidR="0042361D" w:rsidRPr="00F91E09" w:rsidRDefault="0042361D" w:rsidP="009D3FC5">
      <w:pPr>
        <w:pStyle w:val="NoSpacing"/>
        <w:jc w:val="center"/>
        <w:rPr>
          <w:i/>
          <w:sz w:val="28"/>
        </w:rPr>
      </w:pPr>
      <w:r w:rsidRPr="00F91E09">
        <w:rPr>
          <w:i/>
          <w:sz w:val="28"/>
        </w:rPr>
        <w:t>Teaching Social Studies in Elementary and Middle School</w:t>
      </w:r>
    </w:p>
    <w:p w14:paraId="63199A57" w14:textId="1DF0A8B7" w:rsidR="009D3FC5" w:rsidRDefault="00AE41AB" w:rsidP="009D3FC5">
      <w:pPr>
        <w:pStyle w:val="NoSpacing"/>
        <w:jc w:val="center"/>
      </w:pPr>
      <w:r>
        <w:t xml:space="preserve">UW Green Bay, </w:t>
      </w:r>
      <w:r w:rsidR="00500B6F">
        <w:t>Summer 2020</w:t>
      </w:r>
    </w:p>
    <w:p w14:paraId="6842F968" w14:textId="77777777" w:rsidR="009D3FC5" w:rsidRDefault="009D3FC5" w:rsidP="009D3FC5">
      <w:pPr>
        <w:pStyle w:val="NoSpacing"/>
        <w:jc w:val="center"/>
      </w:pPr>
    </w:p>
    <w:p w14:paraId="1EE65561" w14:textId="77777777" w:rsidR="00AF00DA" w:rsidRPr="004C64E9" w:rsidRDefault="00AF00DA" w:rsidP="00AF00DA">
      <w:pPr>
        <w:pStyle w:val="NoSpacing"/>
        <w:rPr>
          <w:szCs w:val="24"/>
        </w:rPr>
      </w:pPr>
      <w:r w:rsidRPr="004C64E9">
        <w:rPr>
          <w:szCs w:val="24"/>
        </w:rPr>
        <w:t xml:space="preserve">Instructor: </w:t>
      </w:r>
      <w:r w:rsidRPr="004C64E9">
        <w:rPr>
          <w:szCs w:val="24"/>
        </w:rPr>
        <w:tab/>
        <w:t>Dr. Christin DePouw</w:t>
      </w:r>
    </w:p>
    <w:p w14:paraId="056637CB" w14:textId="28D8808F" w:rsidR="00AF00DA" w:rsidRPr="004C64E9" w:rsidRDefault="00AF00DA" w:rsidP="00AF00DA">
      <w:pPr>
        <w:pStyle w:val="NoSpacing"/>
        <w:rPr>
          <w:szCs w:val="24"/>
        </w:rPr>
      </w:pPr>
      <w:r w:rsidRPr="004C64E9">
        <w:rPr>
          <w:szCs w:val="24"/>
        </w:rPr>
        <w:t xml:space="preserve">Office: </w:t>
      </w:r>
      <w:r w:rsidRPr="004C64E9">
        <w:rPr>
          <w:szCs w:val="24"/>
        </w:rPr>
        <w:tab/>
        <w:t>430</w:t>
      </w:r>
      <w:r w:rsidR="004958C4">
        <w:rPr>
          <w:szCs w:val="24"/>
        </w:rPr>
        <w:t>L</w:t>
      </w:r>
      <w:r w:rsidRPr="004C64E9">
        <w:rPr>
          <w:szCs w:val="24"/>
        </w:rPr>
        <w:t xml:space="preserve"> Wood Hall</w:t>
      </w:r>
    </w:p>
    <w:p w14:paraId="3D771A26" w14:textId="77777777" w:rsidR="00AF00DA" w:rsidRPr="004C64E9" w:rsidRDefault="00AF00DA" w:rsidP="00AF00DA">
      <w:pPr>
        <w:pStyle w:val="NoSpacing"/>
        <w:rPr>
          <w:szCs w:val="24"/>
        </w:rPr>
      </w:pPr>
      <w:r w:rsidRPr="004C64E9">
        <w:rPr>
          <w:szCs w:val="24"/>
        </w:rPr>
        <w:t>Email:</w:t>
      </w:r>
      <w:r w:rsidRPr="004C64E9">
        <w:rPr>
          <w:szCs w:val="24"/>
        </w:rPr>
        <w:tab/>
      </w:r>
      <w:r w:rsidRPr="004C64E9">
        <w:rPr>
          <w:szCs w:val="24"/>
        </w:rPr>
        <w:tab/>
      </w:r>
      <w:hyperlink r:id="rId8" w:history="1">
        <w:r w:rsidRPr="004C64E9">
          <w:rPr>
            <w:rStyle w:val="Hyperlink"/>
            <w:szCs w:val="24"/>
          </w:rPr>
          <w:t>depouwc@uwgb.edu</w:t>
        </w:r>
      </w:hyperlink>
      <w:r w:rsidRPr="004C64E9">
        <w:rPr>
          <w:szCs w:val="24"/>
        </w:rPr>
        <w:t xml:space="preserve"> </w:t>
      </w:r>
      <w:r>
        <w:rPr>
          <w:szCs w:val="24"/>
        </w:rPr>
        <w:t>(</w:t>
      </w:r>
      <w:r w:rsidRPr="002E41C6">
        <w:rPr>
          <w:i/>
          <w:szCs w:val="24"/>
        </w:rPr>
        <w:t>preferred</w:t>
      </w:r>
      <w:r>
        <w:rPr>
          <w:szCs w:val="24"/>
        </w:rPr>
        <w:t>)</w:t>
      </w:r>
    </w:p>
    <w:p w14:paraId="45F4CEBD" w14:textId="77777777" w:rsidR="00AF00DA" w:rsidRDefault="00AF00DA" w:rsidP="00AF00DA">
      <w:pPr>
        <w:pStyle w:val="NoSpacing"/>
        <w:rPr>
          <w:szCs w:val="24"/>
        </w:rPr>
      </w:pPr>
      <w:r>
        <w:rPr>
          <w:szCs w:val="24"/>
        </w:rPr>
        <w:t>Google:</w:t>
      </w:r>
      <w:r>
        <w:rPr>
          <w:szCs w:val="24"/>
        </w:rPr>
        <w:tab/>
        <w:t>cdepouw8</w:t>
      </w:r>
    </w:p>
    <w:p w14:paraId="464EF037" w14:textId="61861F32" w:rsidR="00E61454" w:rsidRDefault="0057264A" w:rsidP="009D3FC5">
      <w:pPr>
        <w:pStyle w:val="NoSpacing"/>
      </w:pPr>
      <w:r>
        <w:rPr>
          <w:szCs w:val="24"/>
        </w:rPr>
        <w:t>Office Hours:</w:t>
      </w:r>
      <w:r>
        <w:rPr>
          <w:szCs w:val="24"/>
        </w:rPr>
        <w:tab/>
        <w:t xml:space="preserve">11am-12pm </w:t>
      </w:r>
      <w:r w:rsidR="00500B6F">
        <w:rPr>
          <w:szCs w:val="24"/>
        </w:rPr>
        <w:t>Monday through Friday</w:t>
      </w:r>
      <w:r>
        <w:rPr>
          <w:szCs w:val="24"/>
        </w:rPr>
        <w:t xml:space="preserve"> or by appointment</w:t>
      </w:r>
    </w:p>
    <w:p w14:paraId="2F9DA111" w14:textId="77777777" w:rsidR="00CD2323" w:rsidRDefault="00CD2323" w:rsidP="00CD2323"/>
    <w:p w14:paraId="4D38DC59" w14:textId="77777777" w:rsidR="00CD2323" w:rsidRPr="00FE7DAA" w:rsidRDefault="00CD2323" w:rsidP="00CD2323">
      <w:pPr>
        <w:jc w:val="center"/>
        <w:rPr>
          <w:b/>
          <w:color w:val="000000"/>
          <w:sz w:val="24"/>
          <w:szCs w:val="24"/>
        </w:rPr>
      </w:pPr>
      <w:r w:rsidRPr="00FE7DAA">
        <w:rPr>
          <w:b/>
          <w:color w:val="000000"/>
          <w:sz w:val="24"/>
          <w:szCs w:val="24"/>
        </w:rPr>
        <w:t>COURSE DESCRIPTION</w:t>
      </w:r>
    </w:p>
    <w:p w14:paraId="196A0DA3" w14:textId="72233601" w:rsidR="00CD2323" w:rsidRPr="00FE7DAA" w:rsidRDefault="00CD2323" w:rsidP="00CD2323">
      <w:pPr>
        <w:rPr>
          <w:color w:val="000000"/>
          <w:sz w:val="24"/>
          <w:szCs w:val="24"/>
        </w:rPr>
      </w:pPr>
      <w:r w:rsidRPr="00FE7DAA">
        <w:rPr>
          <w:color w:val="000000"/>
          <w:sz w:val="24"/>
          <w:szCs w:val="24"/>
        </w:rPr>
        <w:t xml:space="preserve">This course </w:t>
      </w:r>
      <w:r w:rsidR="00E87015">
        <w:rPr>
          <w:color w:val="000000"/>
          <w:sz w:val="24"/>
          <w:szCs w:val="24"/>
        </w:rPr>
        <w:t>takes an inquiry-based approach</w:t>
      </w:r>
      <w:r w:rsidRPr="00FE7DAA">
        <w:rPr>
          <w:color w:val="000000"/>
          <w:sz w:val="24"/>
          <w:szCs w:val="24"/>
        </w:rPr>
        <w:t xml:space="preserve"> to teach </w:t>
      </w:r>
      <w:r w:rsidR="00920521">
        <w:rPr>
          <w:color w:val="000000"/>
          <w:sz w:val="24"/>
          <w:szCs w:val="24"/>
        </w:rPr>
        <w:t>the elements of</w:t>
      </w:r>
      <w:r>
        <w:rPr>
          <w:color w:val="000000"/>
          <w:sz w:val="24"/>
          <w:szCs w:val="24"/>
        </w:rPr>
        <w:t xml:space="preserve"> social </w:t>
      </w:r>
      <w:r w:rsidR="00920521">
        <w:rPr>
          <w:color w:val="000000"/>
          <w:sz w:val="24"/>
          <w:szCs w:val="24"/>
        </w:rPr>
        <w:t>studies (history, geography, economics, social sciences)</w:t>
      </w:r>
      <w:r>
        <w:rPr>
          <w:color w:val="000000"/>
          <w:sz w:val="24"/>
          <w:szCs w:val="24"/>
        </w:rPr>
        <w:t xml:space="preserve"> </w:t>
      </w:r>
      <w:r w:rsidRPr="00FE7DAA">
        <w:rPr>
          <w:color w:val="000000"/>
          <w:sz w:val="24"/>
          <w:szCs w:val="24"/>
        </w:rPr>
        <w:t xml:space="preserve">within contemporary </w:t>
      </w:r>
      <w:r w:rsidR="00E87015">
        <w:rPr>
          <w:color w:val="000000"/>
          <w:sz w:val="24"/>
          <w:szCs w:val="24"/>
        </w:rPr>
        <w:t>US society and its institutions</w:t>
      </w:r>
      <w:r w:rsidRPr="00FE7DAA">
        <w:rPr>
          <w:color w:val="000000"/>
          <w:sz w:val="24"/>
          <w:szCs w:val="24"/>
        </w:rPr>
        <w:t xml:space="preserve">. Included in the development of critical understanding </w:t>
      </w:r>
      <w:r w:rsidR="00E87015">
        <w:rPr>
          <w:color w:val="000000"/>
          <w:sz w:val="24"/>
          <w:szCs w:val="24"/>
        </w:rPr>
        <w:t xml:space="preserve">of social studies </w:t>
      </w:r>
      <w:r w:rsidRPr="00FE7DAA">
        <w:rPr>
          <w:color w:val="000000"/>
          <w:sz w:val="24"/>
          <w:szCs w:val="24"/>
        </w:rPr>
        <w:t xml:space="preserve">is ongoing acquisition of appropriate academic </w:t>
      </w:r>
      <w:r w:rsidR="00920521">
        <w:rPr>
          <w:color w:val="000000"/>
          <w:sz w:val="24"/>
          <w:szCs w:val="24"/>
        </w:rPr>
        <w:t>concepts</w:t>
      </w:r>
      <w:r w:rsidRPr="00FE7DAA">
        <w:rPr>
          <w:color w:val="000000"/>
          <w:sz w:val="24"/>
          <w:szCs w:val="24"/>
        </w:rPr>
        <w:t xml:space="preserve"> and terminology, interdisciplinary engagement of relevant issues, college-level reading of academic research, and the continuous development of discussion and analytical skills. Students are expected to be able to apply </w:t>
      </w:r>
      <w:r w:rsidR="00920521">
        <w:rPr>
          <w:color w:val="000000"/>
          <w:sz w:val="24"/>
          <w:szCs w:val="24"/>
        </w:rPr>
        <w:t>disciplinary</w:t>
      </w:r>
      <w:r w:rsidRPr="00FE7DAA">
        <w:rPr>
          <w:color w:val="000000"/>
          <w:sz w:val="24"/>
          <w:szCs w:val="24"/>
        </w:rPr>
        <w:t xml:space="preserve"> terms</w:t>
      </w:r>
      <w:r w:rsidR="00920521">
        <w:rPr>
          <w:color w:val="000000"/>
          <w:sz w:val="24"/>
          <w:szCs w:val="24"/>
        </w:rPr>
        <w:t xml:space="preserve"> and</w:t>
      </w:r>
      <w:r w:rsidRPr="00FE7DAA">
        <w:rPr>
          <w:color w:val="000000"/>
          <w:sz w:val="24"/>
          <w:szCs w:val="24"/>
        </w:rPr>
        <w:t xml:space="preserve"> concepts in analysis and in action, including their future professional and personal behaviors.</w:t>
      </w:r>
    </w:p>
    <w:p w14:paraId="1499EEC0" w14:textId="77777777" w:rsidR="00CD2323" w:rsidRDefault="00CD2323" w:rsidP="00CD2323">
      <w:pPr>
        <w:pStyle w:val="NoSpacing"/>
        <w:jc w:val="center"/>
        <w:rPr>
          <w:b/>
        </w:rPr>
      </w:pPr>
    </w:p>
    <w:p w14:paraId="7068E8A1" w14:textId="77777777" w:rsidR="00CD2323" w:rsidRPr="00920521" w:rsidRDefault="00CD2323" w:rsidP="00CD2323">
      <w:pPr>
        <w:pStyle w:val="NoSpacing"/>
        <w:rPr>
          <w:u w:val="single"/>
        </w:rPr>
      </w:pPr>
      <w:r w:rsidRPr="00920521">
        <w:rPr>
          <w:u w:val="single"/>
        </w:rPr>
        <w:t>Course Objectives:</w:t>
      </w:r>
    </w:p>
    <w:p w14:paraId="03B16120" w14:textId="39588114" w:rsidR="00CD2323" w:rsidRDefault="00CD2323" w:rsidP="00390E69">
      <w:pPr>
        <w:pStyle w:val="NoSpacing"/>
        <w:numPr>
          <w:ilvl w:val="0"/>
          <w:numId w:val="9"/>
        </w:numPr>
      </w:pPr>
      <w:r>
        <w:t xml:space="preserve">Students will </w:t>
      </w:r>
      <w:r w:rsidRPr="00AA61D8">
        <w:rPr>
          <w:i/>
        </w:rPr>
        <w:t>critically engage and analyze content areas</w:t>
      </w:r>
      <w:r>
        <w:t xml:space="preserve"> wit</w:t>
      </w:r>
      <w:r w:rsidR="00920521">
        <w:t>hin the field of social studies</w:t>
      </w:r>
      <w:r>
        <w:t>.</w:t>
      </w:r>
    </w:p>
    <w:p w14:paraId="46E7CD2F" w14:textId="179AD378" w:rsidR="00CD2323" w:rsidRDefault="00CD2323" w:rsidP="00390E69">
      <w:pPr>
        <w:pStyle w:val="NoSpacing"/>
        <w:numPr>
          <w:ilvl w:val="0"/>
          <w:numId w:val="9"/>
        </w:numPr>
      </w:pPr>
      <w:r>
        <w:t xml:space="preserve">Students will </w:t>
      </w:r>
      <w:r w:rsidRPr="00AA61D8">
        <w:rPr>
          <w:i/>
        </w:rPr>
        <w:t>deconstruct narratives and representations related to social studies and discuss their implications</w:t>
      </w:r>
      <w:r w:rsidR="008C1530">
        <w:t xml:space="preserve"> for </w:t>
      </w:r>
      <w:r w:rsidR="00664650">
        <w:t>K</w:t>
      </w:r>
      <w:r>
        <w:t>-</w:t>
      </w:r>
      <w:r w:rsidR="009A61E3">
        <w:t>8 grade</w:t>
      </w:r>
      <w:r w:rsidR="00C07B68">
        <w:t xml:space="preserve"> </w:t>
      </w:r>
      <w:r>
        <w:t>students.</w:t>
      </w:r>
    </w:p>
    <w:p w14:paraId="45B765A1" w14:textId="788E899E" w:rsidR="00CD2323" w:rsidRDefault="00CD2323" w:rsidP="00390E69">
      <w:pPr>
        <w:pStyle w:val="NoSpacing"/>
        <w:numPr>
          <w:ilvl w:val="0"/>
          <w:numId w:val="9"/>
        </w:numPr>
      </w:pPr>
      <w:r>
        <w:t xml:space="preserve">Students will </w:t>
      </w:r>
      <w:r w:rsidRPr="00AA61D8">
        <w:rPr>
          <w:i/>
        </w:rPr>
        <w:t>conduct college-level academic research and construct rigorous and well-supported arguments</w:t>
      </w:r>
      <w:r>
        <w:t xml:space="preserve"> related to social studies curricul</w:t>
      </w:r>
      <w:r w:rsidR="00920521">
        <w:t>a</w:t>
      </w:r>
      <w:r>
        <w:t xml:space="preserve"> and instruction.</w:t>
      </w:r>
    </w:p>
    <w:p w14:paraId="27C2BE5C" w14:textId="2CBB9A6D" w:rsidR="00CD2323" w:rsidRDefault="00CD2323" w:rsidP="00390E69">
      <w:pPr>
        <w:pStyle w:val="NoSpacing"/>
        <w:numPr>
          <w:ilvl w:val="0"/>
          <w:numId w:val="9"/>
        </w:numPr>
      </w:pPr>
      <w:r>
        <w:t xml:space="preserve">Students will </w:t>
      </w:r>
      <w:r w:rsidRPr="00AA61D8">
        <w:rPr>
          <w:i/>
        </w:rPr>
        <w:t>synthesize multiple course concepts and content areas into coherent and effective lessons</w:t>
      </w:r>
      <w:r>
        <w:t xml:space="preserve"> in social studies.</w:t>
      </w:r>
    </w:p>
    <w:p w14:paraId="750DA656" w14:textId="7DE64756" w:rsidR="00CD2323" w:rsidRPr="00AA61D8" w:rsidRDefault="00CD2323" w:rsidP="00390E69">
      <w:pPr>
        <w:pStyle w:val="NoSpacing"/>
        <w:numPr>
          <w:ilvl w:val="0"/>
          <w:numId w:val="9"/>
        </w:numPr>
      </w:pPr>
      <w:r>
        <w:t xml:space="preserve">Students will </w:t>
      </w:r>
      <w:r w:rsidRPr="00AA61D8">
        <w:rPr>
          <w:i/>
        </w:rPr>
        <w:t xml:space="preserve">recognize </w:t>
      </w:r>
      <w:r w:rsidR="00920521">
        <w:rPr>
          <w:i/>
        </w:rPr>
        <w:t xml:space="preserve">that </w:t>
      </w:r>
      <w:r w:rsidRPr="00AA61D8">
        <w:rPr>
          <w:i/>
        </w:rPr>
        <w:t xml:space="preserve">social studies pedagogy </w:t>
      </w:r>
      <w:r w:rsidR="00920521">
        <w:rPr>
          <w:i/>
        </w:rPr>
        <w:t xml:space="preserve">exists </w:t>
      </w:r>
      <w:r w:rsidRPr="00AA61D8">
        <w:rPr>
          <w:i/>
        </w:rPr>
        <w:t>beyond technical compliance with state standards or specific methods</w:t>
      </w:r>
      <w:r>
        <w:t xml:space="preserve"> of content delivery and instead </w:t>
      </w:r>
      <w:r w:rsidR="00920521" w:rsidRPr="00920521">
        <w:rPr>
          <w:i/>
        </w:rPr>
        <w:t>will</w:t>
      </w:r>
      <w:r w:rsidR="00920521">
        <w:t xml:space="preserve"> </w:t>
      </w:r>
      <w:r w:rsidRPr="004A52FE">
        <w:rPr>
          <w:i/>
        </w:rPr>
        <w:t xml:space="preserve">take </w:t>
      </w:r>
      <w:r>
        <w:rPr>
          <w:i/>
        </w:rPr>
        <w:t xml:space="preserve">personal </w:t>
      </w:r>
      <w:r w:rsidRPr="004A52FE">
        <w:rPr>
          <w:i/>
        </w:rPr>
        <w:t>responsibility for the ongoing development of expertise</w:t>
      </w:r>
      <w:r>
        <w:t xml:space="preserve"> in social studies pedagogy.</w:t>
      </w:r>
    </w:p>
    <w:p w14:paraId="27B3260F" w14:textId="77777777" w:rsidR="00CD2323" w:rsidRDefault="00CD2323" w:rsidP="00CD2323">
      <w:pPr>
        <w:pStyle w:val="NoSpacing"/>
        <w:rPr>
          <w:b/>
        </w:rPr>
      </w:pPr>
    </w:p>
    <w:p w14:paraId="0194D3C2" w14:textId="77777777" w:rsidR="00C53253" w:rsidRDefault="00C53253" w:rsidP="00C53253">
      <w:pPr>
        <w:pStyle w:val="NoSpacing"/>
        <w:rPr>
          <w:b/>
          <w:szCs w:val="24"/>
        </w:rPr>
      </w:pPr>
      <w:r>
        <w:rPr>
          <w:b/>
          <w:szCs w:val="24"/>
        </w:rPr>
        <w:t>Required Readings:</w:t>
      </w:r>
    </w:p>
    <w:p w14:paraId="39BDA17A" w14:textId="626E4324" w:rsidR="00C53253" w:rsidRPr="00B7261F" w:rsidRDefault="00C53253" w:rsidP="003E2841">
      <w:pPr>
        <w:pStyle w:val="NoSpacing"/>
        <w:numPr>
          <w:ilvl w:val="0"/>
          <w:numId w:val="15"/>
        </w:numPr>
        <w:rPr>
          <w:b/>
          <w:szCs w:val="24"/>
        </w:rPr>
      </w:pPr>
      <w:r w:rsidRPr="00B7261F">
        <w:rPr>
          <w:i/>
          <w:szCs w:val="24"/>
        </w:rPr>
        <w:t>All readings are available as electronic files</w:t>
      </w:r>
      <w:r w:rsidRPr="00B7261F">
        <w:rPr>
          <w:szCs w:val="24"/>
        </w:rPr>
        <w:t xml:space="preserve"> in </w:t>
      </w:r>
      <w:r w:rsidR="00B7261F" w:rsidRPr="00B7261F">
        <w:rPr>
          <w:szCs w:val="24"/>
        </w:rPr>
        <w:t>Canvas</w:t>
      </w:r>
      <w:r w:rsidR="00B7261F">
        <w:rPr>
          <w:szCs w:val="24"/>
        </w:rPr>
        <w:t>.</w:t>
      </w:r>
    </w:p>
    <w:p w14:paraId="616A44E7" w14:textId="0C8C5EC7" w:rsidR="00AD2E66" w:rsidRDefault="00AD2E66" w:rsidP="00C53253">
      <w:pPr>
        <w:pStyle w:val="NoSpacing"/>
        <w:jc w:val="center"/>
        <w:rPr>
          <w:b/>
          <w:szCs w:val="24"/>
        </w:rPr>
      </w:pPr>
    </w:p>
    <w:p w14:paraId="6970C73C" w14:textId="1687F2F3" w:rsidR="000D3D85" w:rsidRDefault="000D3D85" w:rsidP="000D3D85">
      <w:pPr>
        <w:jc w:val="center"/>
        <w:rPr>
          <w:b/>
          <w:sz w:val="24"/>
        </w:rPr>
      </w:pPr>
      <w:r w:rsidRPr="000D3D85">
        <w:rPr>
          <w:b/>
          <w:sz w:val="24"/>
        </w:rPr>
        <w:t>LAND ACKNOWLEDGEMENT</w:t>
      </w:r>
    </w:p>
    <w:p w14:paraId="78801AC8" w14:textId="77777777" w:rsidR="003E2841" w:rsidRPr="000D3D85" w:rsidRDefault="003E2841" w:rsidP="000D3D85">
      <w:pPr>
        <w:jc w:val="center"/>
        <w:rPr>
          <w:b/>
          <w:sz w:val="24"/>
        </w:rPr>
      </w:pPr>
    </w:p>
    <w:p w14:paraId="386C76BF" w14:textId="5412D9DC" w:rsidR="000D3D85" w:rsidRPr="000D3D85" w:rsidRDefault="000D3D85" w:rsidP="000D3D85">
      <w:pPr>
        <w:rPr>
          <w:sz w:val="24"/>
        </w:rPr>
      </w:pPr>
      <w:r w:rsidRPr="000D3D85">
        <w:rPr>
          <w:sz w:val="24"/>
        </w:rPr>
        <w:t>We at the University of Wisconsin Green Bay acknowledge the First Nations people who are the original inhabitants of the region. The Ho-Chunk Nation and the Menominee Nation are the original First People of Wisconsin and both Nations have ancient historical and spiritual connections to the land that our institution now resides upon.</w:t>
      </w:r>
      <w:r>
        <w:rPr>
          <w:sz w:val="24"/>
        </w:rPr>
        <w:t xml:space="preserve"> </w:t>
      </w:r>
      <w:r w:rsidRPr="000D3D85">
        <w:rPr>
          <w:sz w:val="24"/>
        </w:rPr>
        <w:t>Today, Wisconsin is home to 12 First Nations communities including the Oneida Nation of Wisconsin, Potawatomi Nation, Ojibwe Nation communities, Stockbridge-Munsee Band of the Mohican Nation, and the Brothertown Indian Nation.</w:t>
      </w:r>
    </w:p>
    <w:p w14:paraId="760E060F" w14:textId="77777777" w:rsidR="009051B2" w:rsidRDefault="009051B2" w:rsidP="00C53253">
      <w:pPr>
        <w:pStyle w:val="NoSpacing"/>
        <w:jc w:val="center"/>
        <w:rPr>
          <w:b/>
          <w:szCs w:val="24"/>
        </w:rPr>
      </w:pPr>
    </w:p>
    <w:p w14:paraId="3AE88589" w14:textId="6FF71C85" w:rsidR="00C53253" w:rsidRPr="004C64E9" w:rsidRDefault="00C53253" w:rsidP="00C53253">
      <w:pPr>
        <w:pStyle w:val="NoSpacing"/>
        <w:jc w:val="center"/>
        <w:rPr>
          <w:b/>
          <w:szCs w:val="24"/>
        </w:rPr>
      </w:pPr>
      <w:r w:rsidRPr="004C64E9">
        <w:rPr>
          <w:b/>
          <w:szCs w:val="24"/>
        </w:rPr>
        <w:lastRenderedPageBreak/>
        <w:t>GRADING</w:t>
      </w:r>
    </w:p>
    <w:p w14:paraId="0557A5CD" w14:textId="77777777" w:rsidR="00C53253" w:rsidRPr="004C64E9" w:rsidRDefault="00C53253" w:rsidP="00C53253">
      <w:pPr>
        <w:pStyle w:val="NoSpacing"/>
        <w:rPr>
          <w:szCs w:val="24"/>
        </w:rPr>
      </w:pPr>
    </w:p>
    <w:p w14:paraId="20A608E3" w14:textId="21D73AD9" w:rsidR="00615672" w:rsidRDefault="00C53253" w:rsidP="00C53253">
      <w:pPr>
        <w:pStyle w:val="NoSpacing"/>
        <w:rPr>
          <w:szCs w:val="24"/>
        </w:rPr>
      </w:pPr>
      <w:r w:rsidRPr="004C64E9">
        <w:rPr>
          <w:b/>
          <w:szCs w:val="24"/>
        </w:rPr>
        <w:t>NOTE</w:t>
      </w:r>
      <w:r w:rsidRPr="004C64E9">
        <w:rPr>
          <w:szCs w:val="24"/>
        </w:rPr>
        <w:t>: In your efforts to develop strong scholarly performance in this class, please know that I am more than happy to meet with you as many times as you would like to assist you in meeting the goals</w:t>
      </w:r>
      <w:r w:rsidR="007B06B4">
        <w:rPr>
          <w:szCs w:val="24"/>
        </w:rPr>
        <w:t xml:space="preserve"> that</w:t>
      </w:r>
      <w:r w:rsidRPr="004C64E9">
        <w:rPr>
          <w:szCs w:val="24"/>
        </w:rPr>
        <w:t xml:space="preserve"> I have set out for us </w:t>
      </w:r>
      <w:r w:rsidR="007B06B4">
        <w:rPr>
          <w:szCs w:val="24"/>
        </w:rPr>
        <w:t>during the course</w:t>
      </w:r>
      <w:r w:rsidRPr="004C64E9">
        <w:rPr>
          <w:szCs w:val="24"/>
        </w:rPr>
        <w:t xml:space="preserve">. If you would like support in your </w:t>
      </w:r>
      <w:r w:rsidR="008C1530">
        <w:rPr>
          <w:szCs w:val="24"/>
        </w:rPr>
        <w:t>assignments</w:t>
      </w:r>
      <w:r w:rsidRPr="004C64E9">
        <w:rPr>
          <w:szCs w:val="24"/>
        </w:rPr>
        <w:t xml:space="preserve"> or in clarifying concepts presented in class, I will work hard to make myself available to you whenever possible. </w:t>
      </w:r>
    </w:p>
    <w:p w14:paraId="19DA0809" w14:textId="77777777" w:rsidR="00C53253" w:rsidRPr="004C64E9" w:rsidRDefault="00C53253" w:rsidP="00C53253">
      <w:pPr>
        <w:pStyle w:val="HTMLAddress"/>
        <w:rPr>
          <w:i/>
          <w:szCs w:val="24"/>
          <w:lang w:eastAsia="ja-JP"/>
        </w:rPr>
        <w:sectPr w:rsidR="00C53253" w:rsidRPr="004C64E9" w:rsidSect="0035111E">
          <w:footerReference w:type="default" r:id="rId9"/>
          <w:type w:val="continuous"/>
          <w:pgSz w:w="12240" w:h="15840" w:code="1"/>
          <w:pgMar w:top="1440" w:right="1440" w:bottom="1440" w:left="1440" w:header="720" w:footer="720" w:gutter="0"/>
          <w:cols w:space="720"/>
          <w:docGrid w:linePitch="360"/>
        </w:sectPr>
      </w:pPr>
    </w:p>
    <w:p w14:paraId="5C730E4B" w14:textId="77777777" w:rsidR="00C53253" w:rsidRDefault="00C53253" w:rsidP="00C53253">
      <w:pPr>
        <w:pStyle w:val="HTMLAddress"/>
        <w:rPr>
          <w:i/>
          <w:szCs w:val="24"/>
          <w:lang w:eastAsia="ja-JP"/>
        </w:rPr>
      </w:pPr>
    </w:p>
    <w:p w14:paraId="44F848F5" w14:textId="77777777" w:rsidR="00C53253" w:rsidRPr="004C64E9" w:rsidRDefault="00C53253" w:rsidP="00C53253">
      <w:pPr>
        <w:pStyle w:val="HTMLAddress"/>
        <w:rPr>
          <w:i/>
          <w:szCs w:val="24"/>
          <w:lang w:eastAsia="ja-JP"/>
        </w:rPr>
      </w:pPr>
      <w:r w:rsidRPr="004C64E9">
        <w:rPr>
          <w:i/>
          <w:szCs w:val="24"/>
          <w:lang w:eastAsia="ja-JP"/>
        </w:rPr>
        <w:t>Grading Scale (%):</w:t>
      </w:r>
      <w:r w:rsidRPr="004C64E9">
        <w:rPr>
          <w:i/>
          <w:szCs w:val="24"/>
          <w:lang w:eastAsia="ja-JP"/>
        </w:rPr>
        <w:tab/>
      </w:r>
      <w:r w:rsidRPr="004C64E9">
        <w:rPr>
          <w:i/>
          <w:szCs w:val="24"/>
          <w:lang w:eastAsia="ja-JP"/>
        </w:rPr>
        <w:tab/>
      </w:r>
      <w:r w:rsidRPr="004C64E9">
        <w:rPr>
          <w:i/>
          <w:szCs w:val="24"/>
          <w:lang w:eastAsia="ja-JP"/>
        </w:rPr>
        <w:tab/>
      </w:r>
      <w:r w:rsidRPr="004C64E9">
        <w:rPr>
          <w:i/>
          <w:szCs w:val="24"/>
          <w:lang w:eastAsia="ja-JP"/>
        </w:rPr>
        <w:tab/>
      </w:r>
    </w:p>
    <w:p w14:paraId="0413C68F" w14:textId="77777777" w:rsidR="00C53253" w:rsidRPr="004C64E9" w:rsidRDefault="00C53253" w:rsidP="00C53253">
      <w:pPr>
        <w:pStyle w:val="HTMLAddress"/>
        <w:rPr>
          <w:szCs w:val="24"/>
          <w:lang w:eastAsia="ja-JP"/>
        </w:rPr>
      </w:pPr>
      <w:r w:rsidRPr="004C64E9">
        <w:rPr>
          <w:szCs w:val="24"/>
          <w:lang w:eastAsia="ja-JP"/>
        </w:rPr>
        <w:t>93 - 100</w:t>
      </w:r>
      <w:r w:rsidRPr="004C64E9">
        <w:rPr>
          <w:szCs w:val="24"/>
          <w:lang w:eastAsia="ja-JP"/>
        </w:rPr>
        <w:tab/>
        <w:t>A</w:t>
      </w:r>
    </w:p>
    <w:p w14:paraId="05B5107A" w14:textId="77777777" w:rsidR="00C53253" w:rsidRPr="004C64E9" w:rsidRDefault="00C53253" w:rsidP="00C53253">
      <w:pPr>
        <w:pStyle w:val="HTMLAddress"/>
        <w:rPr>
          <w:szCs w:val="24"/>
          <w:lang w:eastAsia="ja-JP"/>
        </w:rPr>
      </w:pPr>
      <w:r w:rsidRPr="004C64E9">
        <w:rPr>
          <w:szCs w:val="24"/>
          <w:lang w:eastAsia="ja-JP"/>
        </w:rPr>
        <w:t>89 - 92</w:t>
      </w:r>
      <w:r w:rsidRPr="004C64E9">
        <w:rPr>
          <w:szCs w:val="24"/>
          <w:lang w:eastAsia="ja-JP"/>
        </w:rPr>
        <w:tab/>
      </w:r>
      <w:r w:rsidRPr="004C64E9">
        <w:rPr>
          <w:szCs w:val="24"/>
          <w:lang w:eastAsia="ja-JP"/>
        </w:rPr>
        <w:tab/>
        <w:t>AB</w:t>
      </w:r>
      <w:r w:rsidRPr="004C64E9">
        <w:rPr>
          <w:szCs w:val="24"/>
          <w:lang w:eastAsia="ja-JP"/>
        </w:rPr>
        <w:tab/>
      </w:r>
      <w:r w:rsidRPr="004C64E9">
        <w:rPr>
          <w:szCs w:val="24"/>
          <w:lang w:eastAsia="ja-JP"/>
        </w:rPr>
        <w:tab/>
      </w:r>
      <w:r w:rsidRPr="004C64E9">
        <w:rPr>
          <w:szCs w:val="24"/>
          <w:lang w:eastAsia="ja-JP"/>
        </w:rPr>
        <w:tab/>
      </w:r>
      <w:r w:rsidRPr="004C64E9">
        <w:rPr>
          <w:szCs w:val="24"/>
          <w:lang w:eastAsia="ja-JP"/>
        </w:rPr>
        <w:tab/>
      </w:r>
    </w:p>
    <w:p w14:paraId="0E45D876" w14:textId="77777777" w:rsidR="00C53253" w:rsidRPr="004C64E9" w:rsidRDefault="00C53253" w:rsidP="00C53253">
      <w:pPr>
        <w:pStyle w:val="HTMLAddress"/>
        <w:rPr>
          <w:szCs w:val="24"/>
          <w:lang w:eastAsia="ja-JP"/>
        </w:rPr>
      </w:pPr>
      <w:r w:rsidRPr="004C64E9">
        <w:rPr>
          <w:szCs w:val="24"/>
          <w:lang w:eastAsia="ja-JP"/>
        </w:rPr>
        <w:t>85 - 88</w:t>
      </w:r>
      <w:r w:rsidRPr="004C64E9">
        <w:rPr>
          <w:szCs w:val="24"/>
          <w:lang w:eastAsia="ja-JP"/>
        </w:rPr>
        <w:tab/>
      </w:r>
      <w:r w:rsidRPr="004C64E9">
        <w:rPr>
          <w:szCs w:val="24"/>
          <w:lang w:eastAsia="ja-JP"/>
        </w:rPr>
        <w:tab/>
        <w:t>B</w:t>
      </w:r>
      <w:r w:rsidRPr="004C64E9">
        <w:rPr>
          <w:szCs w:val="24"/>
          <w:lang w:eastAsia="ja-JP"/>
        </w:rPr>
        <w:tab/>
      </w:r>
      <w:r w:rsidRPr="004C64E9">
        <w:rPr>
          <w:szCs w:val="24"/>
          <w:lang w:eastAsia="ja-JP"/>
        </w:rPr>
        <w:tab/>
      </w:r>
      <w:r w:rsidRPr="004C64E9">
        <w:rPr>
          <w:szCs w:val="24"/>
          <w:lang w:eastAsia="ja-JP"/>
        </w:rPr>
        <w:tab/>
      </w:r>
      <w:r w:rsidRPr="004C64E9">
        <w:rPr>
          <w:szCs w:val="24"/>
          <w:lang w:eastAsia="ja-JP"/>
        </w:rPr>
        <w:tab/>
      </w:r>
    </w:p>
    <w:p w14:paraId="288DECED" w14:textId="77777777" w:rsidR="00C53253" w:rsidRPr="004C64E9" w:rsidRDefault="00C53253" w:rsidP="00C53253">
      <w:pPr>
        <w:pStyle w:val="HTMLAddress"/>
        <w:rPr>
          <w:szCs w:val="24"/>
          <w:lang w:eastAsia="ja-JP"/>
        </w:rPr>
      </w:pPr>
      <w:r w:rsidRPr="004C64E9">
        <w:rPr>
          <w:szCs w:val="24"/>
          <w:lang w:eastAsia="ja-JP"/>
        </w:rPr>
        <w:t>81 - 84</w:t>
      </w:r>
      <w:r w:rsidRPr="004C64E9">
        <w:rPr>
          <w:szCs w:val="24"/>
          <w:lang w:eastAsia="ja-JP"/>
        </w:rPr>
        <w:tab/>
      </w:r>
      <w:r w:rsidRPr="004C64E9">
        <w:rPr>
          <w:szCs w:val="24"/>
          <w:lang w:eastAsia="ja-JP"/>
        </w:rPr>
        <w:tab/>
        <w:t>BC</w:t>
      </w:r>
      <w:r w:rsidRPr="004C64E9">
        <w:rPr>
          <w:szCs w:val="24"/>
          <w:lang w:eastAsia="ja-JP"/>
        </w:rPr>
        <w:tab/>
      </w:r>
      <w:r w:rsidRPr="004C64E9">
        <w:rPr>
          <w:szCs w:val="24"/>
          <w:lang w:eastAsia="ja-JP"/>
        </w:rPr>
        <w:tab/>
      </w:r>
      <w:r w:rsidRPr="004C64E9">
        <w:rPr>
          <w:szCs w:val="24"/>
          <w:lang w:eastAsia="ja-JP"/>
        </w:rPr>
        <w:tab/>
      </w:r>
      <w:r w:rsidRPr="004C64E9">
        <w:rPr>
          <w:szCs w:val="24"/>
          <w:lang w:eastAsia="ja-JP"/>
        </w:rPr>
        <w:tab/>
      </w:r>
    </w:p>
    <w:p w14:paraId="67C71391" w14:textId="77777777" w:rsidR="00C53253" w:rsidRPr="004C64E9" w:rsidRDefault="00C53253" w:rsidP="00C53253">
      <w:pPr>
        <w:pStyle w:val="HTMLAddress"/>
        <w:rPr>
          <w:szCs w:val="24"/>
          <w:lang w:eastAsia="ja-JP"/>
        </w:rPr>
      </w:pPr>
      <w:r w:rsidRPr="004C64E9">
        <w:rPr>
          <w:szCs w:val="24"/>
          <w:lang w:eastAsia="ja-JP"/>
        </w:rPr>
        <w:t>76 - 80</w:t>
      </w:r>
      <w:r w:rsidRPr="004C64E9">
        <w:rPr>
          <w:szCs w:val="24"/>
          <w:lang w:eastAsia="ja-JP"/>
        </w:rPr>
        <w:tab/>
      </w:r>
      <w:r w:rsidRPr="004C64E9">
        <w:rPr>
          <w:szCs w:val="24"/>
          <w:lang w:eastAsia="ja-JP"/>
        </w:rPr>
        <w:tab/>
        <w:t>C</w:t>
      </w:r>
      <w:r w:rsidRPr="004C64E9">
        <w:rPr>
          <w:szCs w:val="24"/>
          <w:lang w:eastAsia="ja-JP"/>
        </w:rPr>
        <w:tab/>
      </w:r>
      <w:r w:rsidRPr="004C64E9">
        <w:rPr>
          <w:szCs w:val="24"/>
          <w:lang w:eastAsia="ja-JP"/>
        </w:rPr>
        <w:tab/>
      </w:r>
      <w:r w:rsidRPr="004C64E9">
        <w:rPr>
          <w:szCs w:val="24"/>
          <w:lang w:eastAsia="ja-JP"/>
        </w:rPr>
        <w:tab/>
      </w:r>
      <w:r w:rsidRPr="004C64E9">
        <w:rPr>
          <w:szCs w:val="24"/>
          <w:lang w:eastAsia="ja-JP"/>
        </w:rPr>
        <w:tab/>
      </w:r>
    </w:p>
    <w:p w14:paraId="5B4688DA" w14:textId="77777777" w:rsidR="00C53253" w:rsidRPr="004C64E9" w:rsidRDefault="00C53253" w:rsidP="00C53253">
      <w:pPr>
        <w:pStyle w:val="HTMLAddress"/>
        <w:rPr>
          <w:szCs w:val="24"/>
          <w:lang w:eastAsia="ja-JP"/>
        </w:rPr>
      </w:pPr>
      <w:r w:rsidRPr="004C64E9">
        <w:rPr>
          <w:szCs w:val="24"/>
          <w:lang w:eastAsia="ja-JP"/>
        </w:rPr>
        <w:t>71 - 75</w:t>
      </w:r>
      <w:r w:rsidRPr="004C64E9">
        <w:rPr>
          <w:szCs w:val="24"/>
          <w:lang w:eastAsia="ja-JP"/>
        </w:rPr>
        <w:tab/>
      </w:r>
      <w:r w:rsidRPr="004C64E9">
        <w:rPr>
          <w:szCs w:val="24"/>
          <w:lang w:eastAsia="ja-JP"/>
        </w:rPr>
        <w:tab/>
        <w:t>CD</w:t>
      </w:r>
      <w:r w:rsidRPr="004C64E9">
        <w:rPr>
          <w:szCs w:val="24"/>
          <w:lang w:eastAsia="ja-JP"/>
        </w:rPr>
        <w:tab/>
      </w:r>
      <w:r w:rsidRPr="004C64E9">
        <w:rPr>
          <w:szCs w:val="24"/>
          <w:lang w:eastAsia="ja-JP"/>
        </w:rPr>
        <w:tab/>
      </w:r>
      <w:r w:rsidRPr="004C64E9">
        <w:rPr>
          <w:szCs w:val="24"/>
          <w:lang w:eastAsia="ja-JP"/>
        </w:rPr>
        <w:tab/>
      </w:r>
      <w:r w:rsidRPr="004C64E9">
        <w:rPr>
          <w:szCs w:val="24"/>
          <w:lang w:eastAsia="ja-JP"/>
        </w:rPr>
        <w:tab/>
      </w:r>
    </w:p>
    <w:p w14:paraId="3BFCF19B" w14:textId="77777777" w:rsidR="00C53253" w:rsidRPr="004C64E9" w:rsidRDefault="00C53253" w:rsidP="00C53253">
      <w:pPr>
        <w:pStyle w:val="HTMLAddress"/>
        <w:rPr>
          <w:szCs w:val="24"/>
          <w:lang w:eastAsia="ja-JP"/>
        </w:rPr>
      </w:pPr>
      <w:r w:rsidRPr="004C64E9">
        <w:rPr>
          <w:szCs w:val="24"/>
          <w:lang w:eastAsia="ja-JP"/>
        </w:rPr>
        <w:t>66 – 70</w:t>
      </w:r>
      <w:r w:rsidRPr="004C64E9">
        <w:rPr>
          <w:szCs w:val="24"/>
          <w:lang w:eastAsia="ja-JP"/>
        </w:rPr>
        <w:tab/>
        <w:t>D</w:t>
      </w:r>
      <w:r w:rsidRPr="004C64E9">
        <w:rPr>
          <w:szCs w:val="24"/>
          <w:lang w:eastAsia="ja-JP"/>
        </w:rPr>
        <w:tab/>
      </w:r>
      <w:r w:rsidRPr="004C64E9">
        <w:rPr>
          <w:szCs w:val="24"/>
          <w:lang w:eastAsia="ja-JP"/>
        </w:rPr>
        <w:tab/>
      </w:r>
      <w:r w:rsidRPr="004C64E9">
        <w:rPr>
          <w:szCs w:val="24"/>
          <w:lang w:eastAsia="ja-JP"/>
        </w:rPr>
        <w:tab/>
      </w:r>
      <w:r w:rsidRPr="004C64E9">
        <w:rPr>
          <w:szCs w:val="24"/>
          <w:lang w:eastAsia="ja-JP"/>
        </w:rPr>
        <w:tab/>
      </w:r>
    </w:p>
    <w:p w14:paraId="71CD9C0D" w14:textId="77777777" w:rsidR="00C53253" w:rsidRPr="004C64E9" w:rsidRDefault="00C53253" w:rsidP="00C53253">
      <w:pPr>
        <w:pStyle w:val="HTMLAddress"/>
        <w:rPr>
          <w:szCs w:val="24"/>
          <w:lang w:eastAsia="ja-JP"/>
        </w:rPr>
      </w:pPr>
      <w:r w:rsidRPr="004C64E9">
        <w:rPr>
          <w:szCs w:val="24"/>
          <w:lang w:eastAsia="ja-JP"/>
        </w:rPr>
        <w:t>0 - 65</w:t>
      </w:r>
      <w:r w:rsidRPr="004C64E9">
        <w:rPr>
          <w:szCs w:val="24"/>
          <w:lang w:eastAsia="ja-JP"/>
        </w:rPr>
        <w:tab/>
      </w:r>
      <w:r w:rsidRPr="004C64E9">
        <w:rPr>
          <w:szCs w:val="24"/>
          <w:lang w:eastAsia="ja-JP"/>
        </w:rPr>
        <w:tab/>
        <w:t>F</w:t>
      </w:r>
    </w:p>
    <w:p w14:paraId="77E88945" w14:textId="77777777" w:rsidR="00C53253" w:rsidRPr="004C64E9" w:rsidRDefault="00C53253" w:rsidP="00C53253">
      <w:pPr>
        <w:pStyle w:val="HTMLAddress"/>
        <w:rPr>
          <w:i/>
          <w:szCs w:val="24"/>
          <w:lang w:eastAsia="ja-JP"/>
        </w:rPr>
      </w:pPr>
    </w:p>
    <w:p w14:paraId="34AD44AB" w14:textId="77777777" w:rsidR="00965A83" w:rsidRDefault="00965A83" w:rsidP="00C53253">
      <w:pPr>
        <w:pStyle w:val="HTMLAddress"/>
        <w:rPr>
          <w:i/>
          <w:szCs w:val="24"/>
          <w:lang w:eastAsia="ja-JP"/>
        </w:rPr>
      </w:pPr>
    </w:p>
    <w:p w14:paraId="3808C84E" w14:textId="77777777" w:rsidR="007B06B4" w:rsidRDefault="007B06B4" w:rsidP="00C53253">
      <w:pPr>
        <w:pStyle w:val="HTMLAddress"/>
        <w:rPr>
          <w:i/>
          <w:szCs w:val="24"/>
          <w:lang w:eastAsia="ja-JP"/>
        </w:rPr>
      </w:pPr>
    </w:p>
    <w:p w14:paraId="2EE7014C" w14:textId="7D54C4A4" w:rsidR="00C53253" w:rsidRPr="004C64E9" w:rsidRDefault="00C53253" w:rsidP="00C53253">
      <w:pPr>
        <w:pStyle w:val="HTMLAddress"/>
        <w:rPr>
          <w:i/>
          <w:szCs w:val="24"/>
          <w:lang w:eastAsia="ja-JP"/>
        </w:rPr>
      </w:pPr>
      <w:r w:rsidRPr="004C64E9">
        <w:rPr>
          <w:i/>
          <w:szCs w:val="24"/>
          <w:lang w:eastAsia="ja-JP"/>
        </w:rPr>
        <w:t xml:space="preserve">Assignment </w:t>
      </w:r>
      <w:r w:rsidR="00152222">
        <w:rPr>
          <w:i/>
          <w:szCs w:val="24"/>
          <w:lang w:eastAsia="ja-JP"/>
        </w:rPr>
        <w:t>Grade</w:t>
      </w:r>
      <w:r w:rsidRPr="004C64E9">
        <w:rPr>
          <w:i/>
          <w:szCs w:val="24"/>
          <w:lang w:eastAsia="ja-JP"/>
        </w:rPr>
        <w:t xml:space="preserve"> Distribution</w:t>
      </w:r>
    </w:p>
    <w:p w14:paraId="573D08AE" w14:textId="4A62B5E1" w:rsidR="00135521" w:rsidRDefault="00135521" w:rsidP="00C53253">
      <w:pPr>
        <w:pStyle w:val="HTMLAddress"/>
        <w:rPr>
          <w:szCs w:val="24"/>
          <w:lang w:eastAsia="ja-JP"/>
        </w:rPr>
      </w:pPr>
      <w:r>
        <w:rPr>
          <w:szCs w:val="24"/>
          <w:lang w:eastAsia="ja-JP"/>
        </w:rPr>
        <w:t>Written Work</w:t>
      </w:r>
      <w:r>
        <w:rPr>
          <w:szCs w:val="24"/>
          <w:lang w:eastAsia="ja-JP"/>
        </w:rPr>
        <w:tab/>
      </w:r>
      <w:r>
        <w:rPr>
          <w:szCs w:val="24"/>
          <w:lang w:eastAsia="ja-JP"/>
        </w:rPr>
        <w:tab/>
      </w:r>
      <w:r>
        <w:rPr>
          <w:szCs w:val="24"/>
          <w:lang w:eastAsia="ja-JP"/>
        </w:rPr>
        <w:tab/>
      </w:r>
      <w:r>
        <w:rPr>
          <w:szCs w:val="24"/>
          <w:lang w:eastAsia="ja-JP"/>
        </w:rPr>
        <w:tab/>
      </w:r>
      <w:r w:rsidR="007B06B4">
        <w:rPr>
          <w:szCs w:val="24"/>
          <w:lang w:eastAsia="ja-JP"/>
        </w:rPr>
        <w:t>6</w:t>
      </w:r>
      <w:r>
        <w:rPr>
          <w:szCs w:val="24"/>
          <w:lang w:eastAsia="ja-JP"/>
        </w:rPr>
        <w:t>0%</w:t>
      </w:r>
    </w:p>
    <w:p w14:paraId="3BA55923" w14:textId="4A2ECB9E" w:rsidR="00C53253" w:rsidRPr="00135521" w:rsidRDefault="00AE4D48" w:rsidP="00C53253">
      <w:pPr>
        <w:pStyle w:val="HTMLAddress"/>
        <w:rPr>
          <w:szCs w:val="24"/>
          <w:lang w:eastAsia="ja-JP"/>
        </w:rPr>
      </w:pPr>
      <w:r>
        <w:rPr>
          <w:szCs w:val="24"/>
          <w:lang w:eastAsia="ja-JP"/>
        </w:rPr>
        <w:t>Week 3 Research Paper</w:t>
      </w:r>
      <w:r w:rsidR="00C53253" w:rsidRPr="00135521">
        <w:rPr>
          <w:szCs w:val="24"/>
          <w:lang w:eastAsia="ja-JP"/>
        </w:rPr>
        <w:tab/>
      </w:r>
      <w:r w:rsidR="00C53253" w:rsidRPr="00135521">
        <w:rPr>
          <w:szCs w:val="24"/>
          <w:lang w:eastAsia="ja-JP"/>
        </w:rPr>
        <w:tab/>
      </w:r>
      <w:r w:rsidR="007B06B4">
        <w:rPr>
          <w:szCs w:val="24"/>
          <w:lang w:eastAsia="ja-JP"/>
        </w:rPr>
        <w:t>20</w:t>
      </w:r>
      <w:r w:rsidR="00C53253" w:rsidRPr="00135521">
        <w:rPr>
          <w:szCs w:val="24"/>
          <w:lang w:eastAsia="ja-JP"/>
        </w:rPr>
        <w:t>%</w:t>
      </w:r>
    </w:p>
    <w:p w14:paraId="6D0686B0" w14:textId="5D5A170E" w:rsidR="00C53253" w:rsidRPr="00135521" w:rsidRDefault="007B06B4" w:rsidP="00C53253">
      <w:pPr>
        <w:pStyle w:val="HTMLAddress"/>
        <w:rPr>
          <w:szCs w:val="24"/>
          <w:lang w:eastAsia="ja-JP"/>
        </w:rPr>
      </w:pPr>
      <w:r>
        <w:rPr>
          <w:szCs w:val="24"/>
          <w:lang w:eastAsia="ja-JP"/>
        </w:rPr>
        <w:t xml:space="preserve">Final </w:t>
      </w:r>
      <w:r w:rsidR="00AE4D48">
        <w:rPr>
          <w:szCs w:val="24"/>
          <w:lang w:eastAsia="ja-JP"/>
        </w:rPr>
        <w:t>– Media Project</w:t>
      </w:r>
      <w:r>
        <w:rPr>
          <w:szCs w:val="24"/>
          <w:lang w:eastAsia="ja-JP"/>
        </w:rPr>
        <w:tab/>
      </w:r>
      <w:r>
        <w:rPr>
          <w:szCs w:val="24"/>
          <w:lang w:eastAsia="ja-JP"/>
        </w:rPr>
        <w:tab/>
      </w:r>
      <w:r>
        <w:rPr>
          <w:szCs w:val="24"/>
          <w:lang w:eastAsia="ja-JP"/>
        </w:rPr>
        <w:tab/>
        <w:t>20%</w:t>
      </w:r>
    </w:p>
    <w:p w14:paraId="2E6A0CA5" w14:textId="77777777" w:rsidR="00C53253" w:rsidRPr="004C64E9" w:rsidRDefault="00C53253" w:rsidP="00C53253">
      <w:pPr>
        <w:pStyle w:val="HTMLAddress"/>
        <w:rPr>
          <w:szCs w:val="24"/>
          <w:lang w:eastAsia="ja-JP"/>
        </w:rPr>
      </w:pPr>
      <w:r w:rsidRPr="004C64E9">
        <w:rPr>
          <w:noProof/>
          <w:szCs w:val="24"/>
        </w:rPr>
        <mc:AlternateContent>
          <mc:Choice Requires="wps">
            <w:drawing>
              <wp:anchor distT="0" distB="0" distL="114300" distR="114300" simplePos="0" relativeHeight="251659264" behindDoc="0" locked="0" layoutInCell="1" allowOverlap="1" wp14:anchorId="2D4244D1" wp14:editId="6256DFC3">
                <wp:simplePos x="0" y="0"/>
                <wp:positionH relativeFrom="column">
                  <wp:posOffset>-28575</wp:posOffset>
                </wp:positionH>
                <wp:positionV relativeFrom="paragraph">
                  <wp:posOffset>83820</wp:posOffset>
                </wp:positionV>
                <wp:extent cx="31718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4CE86" id="_x0000_t32" coordsize="21600,21600" o:spt="32" o:oned="t" path="m,l21600,21600e" filled="f">
                <v:path arrowok="t" fillok="f" o:connecttype="none"/>
                <o:lock v:ext="edit" shapetype="t"/>
              </v:shapetype>
              <v:shape id="Straight Arrow Connector 1" o:spid="_x0000_s1026" type="#_x0000_t32" style="position:absolute;margin-left:-2.25pt;margin-top:6.6pt;width:24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"/>
            </w:pict>
          </mc:Fallback>
        </mc:AlternateContent>
      </w:r>
      <w:r w:rsidRPr="004C64E9">
        <w:rPr>
          <w:szCs w:val="24"/>
          <w:lang w:eastAsia="ja-JP"/>
        </w:rPr>
        <w:tab/>
      </w:r>
      <w:r w:rsidRPr="004C64E9">
        <w:rPr>
          <w:szCs w:val="24"/>
          <w:lang w:eastAsia="ja-JP"/>
        </w:rPr>
        <w:tab/>
      </w:r>
      <w:r w:rsidRPr="004C64E9">
        <w:rPr>
          <w:szCs w:val="24"/>
          <w:lang w:eastAsia="ja-JP"/>
        </w:rPr>
        <w:tab/>
      </w:r>
      <w:r w:rsidRPr="004C64E9">
        <w:rPr>
          <w:szCs w:val="24"/>
          <w:lang w:eastAsia="ja-JP"/>
        </w:rPr>
        <w:tab/>
      </w:r>
    </w:p>
    <w:p w14:paraId="3573CF6A" w14:textId="77777777" w:rsidR="00C53253" w:rsidRPr="004C64E9" w:rsidRDefault="00C53253" w:rsidP="00C53253">
      <w:pPr>
        <w:pStyle w:val="HTMLAddress"/>
        <w:ind w:left="2160"/>
        <w:rPr>
          <w:szCs w:val="24"/>
          <w:lang w:eastAsia="ja-JP"/>
        </w:rPr>
      </w:pPr>
      <w:r w:rsidRPr="004C64E9">
        <w:rPr>
          <w:szCs w:val="24"/>
          <w:lang w:eastAsia="ja-JP"/>
        </w:rPr>
        <w:t>TOTAL:</w:t>
      </w:r>
      <w:r w:rsidRPr="004C64E9">
        <w:rPr>
          <w:szCs w:val="24"/>
          <w:lang w:eastAsia="ja-JP"/>
        </w:rPr>
        <w:tab/>
        <w:t>100%</w:t>
      </w:r>
    </w:p>
    <w:p w14:paraId="36E8D533" w14:textId="77777777" w:rsidR="00C53253" w:rsidRDefault="00C53253" w:rsidP="00C53253">
      <w:pPr>
        <w:pStyle w:val="HTMLAddress"/>
        <w:jc w:val="center"/>
        <w:rPr>
          <w:b/>
          <w:szCs w:val="24"/>
        </w:rPr>
        <w:sectPr w:rsidR="00C53253" w:rsidSect="008F52DE">
          <w:type w:val="continuous"/>
          <w:pgSz w:w="12240" w:h="15840"/>
          <w:pgMar w:top="1440" w:right="1440" w:bottom="1440" w:left="1440" w:header="720" w:footer="720" w:gutter="0"/>
          <w:cols w:num="2" w:space="720"/>
          <w:docGrid w:linePitch="360"/>
        </w:sectPr>
      </w:pPr>
    </w:p>
    <w:p w14:paraId="1D47C824" w14:textId="77777777" w:rsidR="00C53253" w:rsidRDefault="00C53253" w:rsidP="00C53253">
      <w:pPr>
        <w:pStyle w:val="HTMLAddress"/>
        <w:jc w:val="center"/>
        <w:rPr>
          <w:b/>
          <w:szCs w:val="24"/>
        </w:rPr>
      </w:pPr>
    </w:p>
    <w:p w14:paraId="1326E995" w14:textId="77777777" w:rsidR="00C53253" w:rsidRPr="004C64E9" w:rsidRDefault="00C53253" w:rsidP="00C53253">
      <w:pPr>
        <w:pStyle w:val="HTMLAddress"/>
        <w:jc w:val="center"/>
        <w:rPr>
          <w:b/>
          <w:szCs w:val="24"/>
        </w:rPr>
      </w:pPr>
      <w:r w:rsidRPr="004C64E9">
        <w:rPr>
          <w:b/>
          <w:szCs w:val="24"/>
        </w:rPr>
        <w:t>ASSIGNMENT EXPECTATIONS</w:t>
      </w:r>
    </w:p>
    <w:p w14:paraId="56DBB00D" w14:textId="63460489" w:rsidR="00C53253" w:rsidRPr="004C64E9" w:rsidRDefault="00C53253" w:rsidP="00C53253">
      <w:pPr>
        <w:pStyle w:val="HTMLAddress"/>
        <w:jc w:val="center"/>
        <w:rPr>
          <w:szCs w:val="24"/>
          <w:lang w:eastAsia="ja-JP"/>
        </w:rPr>
      </w:pPr>
      <w:r w:rsidRPr="004C64E9">
        <w:rPr>
          <w:szCs w:val="24"/>
          <w:lang w:eastAsia="ja-JP"/>
        </w:rPr>
        <w:t xml:space="preserve">Rubrics for Assignment Criteria Available on </w:t>
      </w:r>
      <w:r w:rsidR="002C62BE">
        <w:rPr>
          <w:szCs w:val="24"/>
        </w:rPr>
        <w:t>Canvas</w:t>
      </w:r>
    </w:p>
    <w:p w14:paraId="44FDC208" w14:textId="73D2939D" w:rsidR="00C53253" w:rsidRPr="004C64E9" w:rsidRDefault="00C53253" w:rsidP="00C53253">
      <w:pPr>
        <w:pStyle w:val="HTMLAddress"/>
        <w:jc w:val="center"/>
        <w:rPr>
          <w:i/>
          <w:szCs w:val="24"/>
          <w:lang w:eastAsia="ja-JP"/>
        </w:rPr>
      </w:pPr>
      <w:r w:rsidRPr="004C64E9">
        <w:rPr>
          <w:i/>
          <w:szCs w:val="24"/>
          <w:lang w:eastAsia="ja-JP"/>
        </w:rPr>
        <w:t xml:space="preserve">*Please Note that Paper Format is Part of </w:t>
      </w:r>
      <w:r w:rsidR="006B4799">
        <w:rPr>
          <w:i/>
          <w:szCs w:val="24"/>
          <w:lang w:eastAsia="ja-JP"/>
        </w:rPr>
        <w:t>Assignment</w:t>
      </w:r>
      <w:r w:rsidRPr="004C64E9">
        <w:rPr>
          <w:i/>
          <w:szCs w:val="24"/>
          <w:lang w:eastAsia="ja-JP"/>
        </w:rPr>
        <w:t xml:space="preserve"> Grade*</w:t>
      </w:r>
    </w:p>
    <w:p w14:paraId="5609888B" w14:textId="77777777" w:rsidR="00C53253" w:rsidRPr="004C64E9" w:rsidRDefault="00C53253" w:rsidP="00C53253">
      <w:pPr>
        <w:pStyle w:val="HTMLAddress"/>
        <w:jc w:val="center"/>
        <w:rPr>
          <w:szCs w:val="24"/>
          <w:lang w:eastAsia="ja-JP"/>
        </w:rPr>
      </w:pPr>
    </w:p>
    <w:p w14:paraId="71C65A7C" w14:textId="1DA46CB5" w:rsidR="00C53253" w:rsidRDefault="00C53253" w:rsidP="00390E69">
      <w:pPr>
        <w:pStyle w:val="HTMLAddress"/>
        <w:numPr>
          <w:ilvl w:val="0"/>
          <w:numId w:val="16"/>
        </w:numPr>
        <w:ind w:left="360"/>
        <w:rPr>
          <w:szCs w:val="24"/>
          <w:u w:val="single"/>
          <w:lang w:eastAsia="ja-JP"/>
        </w:rPr>
      </w:pPr>
      <w:r w:rsidRPr="004C64E9">
        <w:rPr>
          <w:szCs w:val="24"/>
          <w:u w:val="single"/>
          <w:lang w:eastAsia="ja-JP"/>
        </w:rPr>
        <w:t>Participation</w:t>
      </w:r>
      <w:r w:rsidR="00DE70EB">
        <w:rPr>
          <w:szCs w:val="24"/>
          <w:u w:val="single"/>
          <w:lang w:eastAsia="ja-JP"/>
        </w:rPr>
        <w:t xml:space="preserve"> and Preparation:</w:t>
      </w:r>
    </w:p>
    <w:p w14:paraId="527BD08A" w14:textId="6F859265" w:rsidR="002E5686" w:rsidRDefault="00C53253" w:rsidP="00AA5FF2">
      <w:pPr>
        <w:pStyle w:val="HTMLAddress"/>
        <w:ind w:left="360"/>
        <w:rPr>
          <w:szCs w:val="24"/>
          <w:lang w:eastAsia="ja-JP"/>
        </w:rPr>
      </w:pPr>
      <w:r w:rsidRPr="008F3C2C">
        <w:rPr>
          <w:szCs w:val="24"/>
          <w:lang w:eastAsia="ja-JP"/>
        </w:rPr>
        <w:t xml:space="preserve">Participation is a </w:t>
      </w:r>
      <w:r w:rsidR="002E5686">
        <w:rPr>
          <w:szCs w:val="24"/>
          <w:lang w:eastAsia="ja-JP"/>
        </w:rPr>
        <w:t xml:space="preserve">basic expectation of the course, and is defined as engaging in the course in a way that positively contributes to the learning environment of the student and those around her. Participation should also be rooted in preparation, meaning that you can’t contribute positively to others’ learning if you haven’t done the reading or prepared for class. As future teachers and future intellectual guides to our community’s youth, it is assumed that we all understand the relationship between our own dispositions and actions as scholars and the dispositions and habits we </w:t>
      </w:r>
      <w:r w:rsidR="00664650">
        <w:rPr>
          <w:szCs w:val="24"/>
          <w:lang w:eastAsia="ja-JP"/>
        </w:rPr>
        <w:t>can</w:t>
      </w:r>
      <w:r w:rsidR="002E5686">
        <w:rPr>
          <w:szCs w:val="24"/>
          <w:lang w:eastAsia="ja-JP"/>
        </w:rPr>
        <w:t xml:space="preserve"> teach young people. Reading and taking responsibility for our own learning is key to a healthy learning environment.</w:t>
      </w:r>
    </w:p>
    <w:p w14:paraId="4DEF1E40" w14:textId="77777777" w:rsidR="002E5686" w:rsidRDefault="002E5686" w:rsidP="00AA5FF2">
      <w:pPr>
        <w:pStyle w:val="HTMLAddress"/>
        <w:ind w:left="360"/>
        <w:rPr>
          <w:szCs w:val="24"/>
          <w:lang w:eastAsia="ja-JP"/>
        </w:rPr>
      </w:pPr>
    </w:p>
    <w:p w14:paraId="3138369B" w14:textId="05192714" w:rsidR="00C53253" w:rsidRPr="00DC3AE4" w:rsidRDefault="0020123C" w:rsidP="007B06B4">
      <w:pPr>
        <w:pStyle w:val="NoSpacing"/>
        <w:numPr>
          <w:ilvl w:val="0"/>
          <w:numId w:val="16"/>
        </w:numPr>
        <w:ind w:left="360"/>
        <w:rPr>
          <w:szCs w:val="24"/>
        </w:rPr>
      </w:pPr>
      <w:r>
        <w:rPr>
          <w:szCs w:val="24"/>
          <w:u w:val="single"/>
        </w:rPr>
        <w:t>Written Work</w:t>
      </w:r>
      <w:r w:rsidR="00A735C6">
        <w:rPr>
          <w:szCs w:val="24"/>
          <w:u w:val="single"/>
        </w:rPr>
        <w:t>:</w:t>
      </w:r>
      <w:r w:rsidR="00C53253" w:rsidRPr="00DC3AE4">
        <w:rPr>
          <w:szCs w:val="24"/>
          <w:u w:val="single"/>
        </w:rPr>
        <w:t xml:space="preserve"> </w:t>
      </w:r>
    </w:p>
    <w:p w14:paraId="55EC56AE" w14:textId="4580EE3E" w:rsidR="0020123C" w:rsidRDefault="0020123C" w:rsidP="00C5564A">
      <w:pPr>
        <w:pStyle w:val="NoSpacing"/>
        <w:ind w:left="360"/>
        <w:rPr>
          <w:szCs w:val="24"/>
        </w:rPr>
      </w:pPr>
      <w:r>
        <w:rPr>
          <w:szCs w:val="24"/>
        </w:rPr>
        <w:t xml:space="preserve">Written work is guided by the writing prompts provided in the Canvas Assignment Description. Written work in general should engage the writing prompt in two ways: </w:t>
      </w:r>
      <w:r w:rsidR="00A86282">
        <w:rPr>
          <w:i/>
          <w:szCs w:val="24"/>
        </w:rPr>
        <w:t>Evidence</w:t>
      </w:r>
      <w:r>
        <w:rPr>
          <w:szCs w:val="24"/>
        </w:rPr>
        <w:t xml:space="preserve"> and </w:t>
      </w:r>
      <w:r>
        <w:rPr>
          <w:i/>
          <w:szCs w:val="24"/>
        </w:rPr>
        <w:t>Analysis</w:t>
      </w:r>
      <w:r>
        <w:rPr>
          <w:szCs w:val="24"/>
        </w:rPr>
        <w:t xml:space="preserve">. </w:t>
      </w:r>
    </w:p>
    <w:p w14:paraId="374A9C08" w14:textId="649433DE" w:rsidR="0020123C" w:rsidRDefault="00A86282" w:rsidP="0020123C">
      <w:pPr>
        <w:pStyle w:val="NoSpacing"/>
        <w:numPr>
          <w:ilvl w:val="0"/>
          <w:numId w:val="37"/>
        </w:numPr>
        <w:rPr>
          <w:szCs w:val="24"/>
        </w:rPr>
      </w:pPr>
      <w:r w:rsidRPr="00380667">
        <w:rPr>
          <w:b/>
          <w:bCs/>
          <w:i/>
          <w:iCs/>
          <w:szCs w:val="24"/>
        </w:rPr>
        <w:t>Evidence</w:t>
      </w:r>
      <w:r w:rsidR="0020123C">
        <w:rPr>
          <w:szCs w:val="24"/>
        </w:rPr>
        <w:t xml:space="preserve"> is </w:t>
      </w:r>
      <w:r>
        <w:rPr>
          <w:szCs w:val="24"/>
        </w:rPr>
        <w:t>engaging the main points or concepts of</w:t>
      </w:r>
      <w:r w:rsidR="00C53253" w:rsidRPr="00DC3AE4">
        <w:rPr>
          <w:szCs w:val="24"/>
        </w:rPr>
        <w:t xml:space="preserve"> the author’s arguments (complete with specific citations, quotations) </w:t>
      </w:r>
      <w:r w:rsidR="0020123C">
        <w:rPr>
          <w:szCs w:val="24"/>
        </w:rPr>
        <w:t xml:space="preserve">and </w:t>
      </w:r>
      <w:r>
        <w:rPr>
          <w:szCs w:val="24"/>
        </w:rPr>
        <w:t>clearly explaining what those arguments are</w:t>
      </w:r>
      <w:r w:rsidR="0020123C">
        <w:rPr>
          <w:szCs w:val="24"/>
        </w:rPr>
        <w:t xml:space="preserve">. </w:t>
      </w:r>
    </w:p>
    <w:p w14:paraId="177B5B16" w14:textId="4138DCDF" w:rsidR="0020123C" w:rsidRDefault="0020123C" w:rsidP="0020123C">
      <w:pPr>
        <w:pStyle w:val="NoSpacing"/>
        <w:numPr>
          <w:ilvl w:val="0"/>
          <w:numId w:val="37"/>
        </w:numPr>
        <w:rPr>
          <w:szCs w:val="24"/>
        </w:rPr>
      </w:pPr>
      <w:r w:rsidRPr="00380667">
        <w:rPr>
          <w:b/>
          <w:bCs/>
          <w:i/>
          <w:szCs w:val="24"/>
        </w:rPr>
        <w:t>Analysis</w:t>
      </w:r>
      <w:r>
        <w:rPr>
          <w:szCs w:val="24"/>
        </w:rPr>
        <w:t xml:space="preserve"> </w:t>
      </w:r>
      <w:r w:rsidR="00A86282">
        <w:rPr>
          <w:szCs w:val="24"/>
        </w:rPr>
        <w:t>examining the</w:t>
      </w:r>
      <w:r>
        <w:rPr>
          <w:szCs w:val="24"/>
        </w:rPr>
        <w:t xml:space="preserve"> evidence and </w:t>
      </w:r>
      <w:r w:rsidR="00A86282">
        <w:rPr>
          <w:szCs w:val="24"/>
        </w:rPr>
        <w:t>thinking critically about what it means (the implications of what is being argued), how it relates to other arguments or concepts, and to consider if the arguments are credible.</w:t>
      </w:r>
      <w:r>
        <w:rPr>
          <w:szCs w:val="24"/>
        </w:rPr>
        <w:t xml:space="preserve"> An </w:t>
      </w:r>
      <w:r w:rsidR="00A86282">
        <w:rPr>
          <w:szCs w:val="24"/>
        </w:rPr>
        <w:t>analysis</w:t>
      </w:r>
      <w:r>
        <w:rPr>
          <w:szCs w:val="24"/>
        </w:rPr>
        <w:t xml:space="preserve"> is the application of your judgment and critical lens to the text</w:t>
      </w:r>
      <w:r w:rsidR="00A86282">
        <w:rPr>
          <w:szCs w:val="24"/>
        </w:rPr>
        <w:t xml:space="preserve"> with the intent of reaching</w:t>
      </w:r>
      <w:r>
        <w:rPr>
          <w:szCs w:val="24"/>
        </w:rPr>
        <w:t xml:space="preserve"> decisions about the text and its meaning.</w:t>
      </w:r>
    </w:p>
    <w:p w14:paraId="2008EB72" w14:textId="77777777" w:rsidR="00604687" w:rsidRDefault="00C53253" w:rsidP="00D724BE">
      <w:pPr>
        <w:pStyle w:val="NoSpacing"/>
        <w:ind w:left="360"/>
        <w:rPr>
          <w:szCs w:val="24"/>
        </w:rPr>
      </w:pPr>
      <w:r w:rsidRPr="00DC3AE4">
        <w:rPr>
          <w:szCs w:val="24"/>
        </w:rPr>
        <w:t xml:space="preserve">It is important </w:t>
      </w:r>
      <w:r w:rsidR="0020123C">
        <w:rPr>
          <w:szCs w:val="24"/>
        </w:rPr>
        <w:t xml:space="preserve">that papers do not stop at </w:t>
      </w:r>
      <w:r w:rsidR="00A86282">
        <w:rPr>
          <w:i/>
          <w:szCs w:val="24"/>
        </w:rPr>
        <w:t xml:space="preserve">Evidence </w:t>
      </w:r>
      <w:r w:rsidR="00A86282" w:rsidRPr="00A86282">
        <w:rPr>
          <w:iCs/>
          <w:szCs w:val="24"/>
        </w:rPr>
        <w:t>(what is the author arguing?)</w:t>
      </w:r>
      <w:r w:rsidR="00A86282">
        <w:rPr>
          <w:i/>
          <w:szCs w:val="24"/>
        </w:rPr>
        <w:t xml:space="preserve"> </w:t>
      </w:r>
      <w:r w:rsidR="0020123C">
        <w:rPr>
          <w:szCs w:val="24"/>
        </w:rPr>
        <w:t xml:space="preserve"> but instead spend significant time on </w:t>
      </w:r>
      <w:r w:rsidR="0020123C" w:rsidRPr="0020123C">
        <w:rPr>
          <w:i/>
          <w:szCs w:val="24"/>
        </w:rPr>
        <w:t>Analysis</w:t>
      </w:r>
      <w:r w:rsidRPr="00DC3AE4">
        <w:rPr>
          <w:szCs w:val="24"/>
        </w:rPr>
        <w:t>.</w:t>
      </w:r>
      <w:r w:rsidR="0020123C">
        <w:rPr>
          <w:szCs w:val="24"/>
        </w:rPr>
        <w:t xml:space="preserve"> </w:t>
      </w:r>
    </w:p>
    <w:p w14:paraId="725865B0" w14:textId="77777777" w:rsidR="00604687" w:rsidRDefault="00604687" w:rsidP="00D724BE">
      <w:pPr>
        <w:pStyle w:val="NoSpacing"/>
        <w:ind w:left="360"/>
        <w:rPr>
          <w:szCs w:val="24"/>
        </w:rPr>
      </w:pPr>
    </w:p>
    <w:p w14:paraId="4362B5E6" w14:textId="3EDEF813" w:rsidR="006B660E" w:rsidRDefault="0020123C" w:rsidP="00D724BE">
      <w:pPr>
        <w:pStyle w:val="NoSpacing"/>
        <w:ind w:left="360"/>
        <w:rPr>
          <w:szCs w:val="24"/>
        </w:rPr>
      </w:pPr>
      <w:r w:rsidRPr="00604687">
        <w:rPr>
          <w:b/>
          <w:bCs/>
          <w:szCs w:val="24"/>
        </w:rPr>
        <w:t>Written work format requirements</w:t>
      </w:r>
      <w:r>
        <w:rPr>
          <w:szCs w:val="24"/>
        </w:rPr>
        <w:t xml:space="preserve"> </w:t>
      </w:r>
      <w:r w:rsidR="00604687">
        <w:rPr>
          <w:szCs w:val="24"/>
        </w:rPr>
        <w:t>– All papers should be in Times New Roman 12-point font,</w:t>
      </w:r>
      <w:r w:rsidRPr="00A86282">
        <w:rPr>
          <w:b/>
          <w:bCs/>
          <w:szCs w:val="24"/>
        </w:rPr>
        <w:t xml:space="preserve"> single-spaced</w:t>
      </w:r>
      <w:r>
        <w:rPr>
          <w:szCs w:val="24"/>
        </w:rPr>
        <w:t xml:space="preserve"> </w:t>
      </w:r>
      <w:r w:rsidR="00604687">
        <w:rPr>
          <w:szCs w:val="24"/>
        </w:rPr>
        <w:t>(</w:t>
      </w:r>
      <w:r>
        <w:rPr>
          <w:szCs w:val="24"/>
        </w:rPr>
        <w:t>not double-spaced</w:t>
      </w:r>
      <w:r w:rsidR="00604687">
        <w:rPr>
          <w:szCs w:val="24"/>
        </w:rPr>
        <w:t>)</w:t>
      </w:r>
      <w:r>
        <w:rPr>
          <w:szCs w:val="24"/>
        </w:rPr>
        <w:t>,</w:t>
      </w:r>
      <w:r w:rsidR="00604687">
        <w:rPr>
          <w:szCs w:val="24"/>
        </w:rPr>
        <w:t xml:space="preserve"> one space after the end of a sentence, </w:t>
      </w:r>
      <w:r>
        <w:rPr>
          <w:szCs w:val="24"/>
        </w:rPr>
        <w:t xml:space="preserve">and </w:t>
      </w:r>
      <w:r w:rsidR="00604687">
        <w:rPr>
          <w:szCs w:val="24"/>
        </w:rPr>
        <w:t xml:space="preserve">should check for spelling and grammar prior to submission. Please note </w:t>
      </w:r>
      <w:r>
        <w:rPr>
          <w:szCs w:val="24"/>
        </w:rPr>
        <w:t xml:space="preserve">that format is included as part of the grading for </w:t>
      </w:r>
      <w:r w:rsidR="00604687">
        <w:rPr>
          <w:szCs w:val="24"/>
        </w:rPr>
        <w:t xml:space="preserve">all </w:t>
      </w:r>
      <w:r>
        <w:rPr>
          <w:szCs w:val="24"/>
        </w:rPr>
        <w:t>written work.</w:t>
      </w:r>
    </w:p>
    <w:p w14:paraId="32A185F8" w14:textId="77777777" w:rsidR="00604687" w:rsidRDefault="00604687" w:rsidP="00D724BE">
      <w:pPr>
        <w:pStyle w:val="NoSpacing"/>
        <w:ind w:left="360"/>
        <w:rPr>
          <w:szCs w:val="24"/>
        </w:rPr>
      </w:pPr>
    </w:p>
    <w:p w14:paraId="58F79B78" w14:textId="618C0DF2" w:rsidR="00194F74" w:rsidRPr="00AE4D48" w:rsidRDefault="00CD223E" w:rsidP="00105EDF">
      <w:pPr>
        <w:pStyle w:val="NoSpacing"/>
        <w:numPr>
          <w:ilvl w:val="0"/>
          <w:numId w:val="16"/>
        </w:numPr>
        <w:rPr>
          <w:szCs w:val="24"/>
          <w:u w:val="single"/>
        </w:rPr>
      </w:pPr>
      <w:r>
        <w:rPr>
          <w:szCs w:val="24"/>
          <w:u w:val="single"/>
        </w:rPr>
        <w:t>Week Three- Research Paper</w:t>
      </w:r>
      <w:r w:rsidR="00316386" w:rsidRPr="004412B6">
        <w:rPr>
          <w:szCs w:val="24"/>
        </w:rPr>
        <w:t xml:space="preserve">: </w:t>
      </w:r>
      <w:r w:rsidR="00081BAC">
        <w:rPr>
          <w:szCs w:val="24"/>
        </w:rPr>
        <w:t>Week Three</w:t>
      </w:r>
      <w:r w:rsidR="00316386" w:rsidRPr="004412B6">
        <w:rPr>
          <w:szCs w:val="24"/>
        </w:rPr>
        <w:t xml:space="preserve"> will focus on </w:t>
      </w:r>
      <w:r w:rsidR="00081BAC">
        <w:rPr>
          <w:szCs w:val="24"/>
        </w:rPr>
        <w:t xml:space="preserve">using language arts to engage students in social studies. We will focus on Alexander’s </w:t>
      </w:r>
      <w:r w:rsidR="00081BAC" w:rsidRPr="00081BAC">
        <w:rPr>
          <w:i/>
          <w:iCs/>
          <w:szCs w:val="24"/>
        </w:rPr>
        <w:t>The Undefeated</w:t>
      </w:r>
      <w:r w:rsidR="00081BAC">
        <w:rPr>
          <w:szCs w:val="24"/>
        </w:rPr>
        <w:t xml:space="preserve"> (available in Canvas). The book provides a clear and powerful overview of African American history and contemporary figures through the lens of ongoing resistance, achievement, and love. Part of the book’s narrative highlights different people and their contributions, and our research papers will focus on these individuals within historical/contemporary context. The instructor will assign students a person to research, and the student will write their paper about the individual’s biography within broader social, political, and/or economic context. </w:t>
      </w:r>
      <w:r w:rsidR="00081BAC" w:rsidRPr="00081BAC">
        <w:rPr>
          <w:b/>
          <w:bCs/>
          <w:i/>
          <w:iCs/>
          <w:szCs w:val="24"/>
        </w:rPr>
        <w:t>The paper format</w:t>
      </w:r>
      <w:r w:rsidR="00081BAC">
        <w:rPr>
          <w:szCs w:val="24"/>
        </w:rPr>
        <w:t xml:space="preserve"> is a four-page minimum, double-spaced, Times New Roman 12-inch font, 1” margins.</w:t>
      </w:r>
    </w:p>
    <w:p w14:paraId="5FCB612E" w14:textId="77777777" w:rsidR="00AE4D48" w:rsidRPr="004412B6" w:rsidRDefault="00AE4D48" w:rsidP="00AE4D48">
      <w:pPr>
        <w:pStyle w:val="NoSpacing"/>
        <w:ind w:left="720"/>
        <w:rPr>
          <w:szCs w:val="24"/>
          <w:u w:val="single"/>
        </w:rPr>
      </w:pPr>
    </w:p>
    <w:p w14:paraId="4019717A" w14:textId="24FC6626" w:rsidR="00AE4D48" w:rsidRPr="00D724BE" w:rsidRDefault="00AE4D48" w:rsidP="00AE4D48">
      <w:pPr>
        <w:pStyle w:val="NoSpacing"/>
        <w:numPr>
          <w:ilvl w:val="0"/>
          <w:numId w:val="16"/>
        </w:numPr>
        <w:rPr>
          <w:szCs w:val="24"/>
          <w:u w:val="single"/>
        </w:rPr>
      </w:pPr>
      <w:r>
        <w:rPr>
          <w:szCs w:val="24"/>
          <w:u w:val="single"/>
        </w:rPr>
        <w:t>Final</w:t>
      </w:r>
      <w:r w:rsidRPr="00D724BE">
        <w:rPr>
          <w:szCs w:val="24"/>
          <w:u w:val="single"/>
        </w:rPr>
        <w:t xml:space="preserve"> </w:t>
      </w:r>
      <w:r>
        <w:rPr>
          <w:szCs w:val="24"/>
          <w:u w:val="single"/>
        </w:rPr>
        <w:t>- Media Project:</w:t>
      </w:r>
      <w:r>
        <w:rPr>
          <w:szCs w:val="24"/>
        </w:rPr>
        <w:t xml:space="preserve"> Our media project is connected to </w:t>
      </w:r>
      <w:r w:rsidR="00D9344A">
        <w:rPr>
          <w:szCs w:val="24"/>
        </w:rPr>
        <w:t>the research we complete in Week Three in relation to</w:t>
      </w:r>
      <w:r>
        <w:rPr>
          <w:szCs w:val="24"/>
        </w:rPr>
        <w:t xml:space="preserve"> </w:t>
      </w:r>
      <w:r w:rsidRPr="00D724BE">
        <w:rPr>
          <w:i/>
          <w:iCs/>
          <w:szCs w:val="24"/>
        </w:rPr>
        <w:t>The Undefeated</w:t>
      </w:r>
      <w:r>
        <w:rPr>
          <w:szCs w:val="24"/>
        </w:rPr>
        <w:t xml:space="preserve"> by Kwame Alexander. </w:t>
      </w:r>
      <w:r w:rsidR="00D9344A">
        <w:rPr>
          <w:szCs w:val="24"/>
        </w:rPr>
        <w:t xml:space="preserve">Based on the information we researched in week three, we will build on our new knowledge to </w:t>
      </w:r>
      <w:r>
        <w:rPr>
          <w:szCs w:val="24"/>
        </w:rPr>
        <w:t xml:space="preserve">create an engaging media project intended for an elementary student audience. The idea is to use media in order to teach students more about the specific people within the book in a way that is relevant and interesting. When we finish as a class, we will have a collection of projects that could be taken together as a unit in support of the book’s topic. </w:t>
      </w:r>
      <w:r w:rsidR="00D9344A">
        <w:rPr>
          <w:szCs w:val="24"/>
        </w:rPr>
        <w:t>Week Four’s lessons all focus on different technology options and approaches to building our media projects.</w:t>
      </w:r>
    </w:p>
    <w:p w14:paraId="2B2338AD" w14:textId="77777777" w:rsidR="00AE4D48" w:rsidRDefault="00AE4D48" w:rsidP="00AE4D48">
      <w:pPr>
        <w:pStyle w:val="NoSpacing"/>
        <w:ind w:left="360"/>
        <w:rPr>
          <w:szCs w:val="24"/>
        </w:rPr>
      </w:pPr>
    </w:p>
    <w:p w14:paraId="1F97238A" w14:textId="77777777" w:rsidR="009F46E7" w:rsidRDefault="009F46E7" w:rsidP="006B660E">
      <w:pPr>
        <w:pStyle w:val="NoSpacing"/>
        <w:ind w:left="360"/>
        <w:jc w:val="center"/>
        <w:rPr>
          <w:b/>
          <w:sz w:val="28"/>
        </w:rPr>
      </w:pPr>
    </w:p>
    <w:p w14:paraId="18C6D21B" w14:textId="00AE5CDC" w:rsidR="007A4E0B" w:rsidRPr="004570AB" w:rsidRDefault="00C51D2C" w:rsidP="004570AB">
      <w:pPr>
        <w:pStyle w:val="NoSpacing"/>
        <w:jc w:val="center"/>
        <w:rPr>
          <w:b/>
          <w:bCs/>
          <w:sz w:val="28"/>
          <w:szCs w:val="24"/>
        </w:rPr>
      </w:pPr>
      <w:r w:rsidRPr="004570AB">
        <w:rPr>
          <w:b/>
          <w:bCs/>
          <w:sz w:val="28"/>
          <w:szCs w:val="24"/>
        </w:rPr>
        <w:t>COURSE SCHEDULE</w:t>
      </w:r>
    </w:p>
    <w:p w14:paraId="43775B32" w14:textId="18C53B9E" w:rsidR="00A41EB4" w:rsidRPr="00A41EB4" w:rsidRDefault="00A41EB4" w:rsidP="004570AB">
      <w:pPr>
        <w:pStyle w:val="NoSpacing"/>
        <w:jc w:val="center"/>
        <w:rPr>
          <w:i/>
        </w:rPr>
      </w:pPr>
      <w:r w:rsidRPr="00A41EB4">
        <w:rPr>
          <w:i/>
        </w:rPr>
        <w:t>Please note that assignments and schedule are subject to change</w:t>
      </w:r>
    </w:p>
    <w:p w14:paraId="49A93B55" w14:textId="640F21B2" w:rsidR="00BD4CB3" w:rsidRPr="00534402" w:rsidRDefault="00BD4CB3" w:rsidP="00BD4CB3">
      <w:pPr>
        <w:pStyle w:val="NoSpacing"/>
        <w:rPr>
          <w:b/>
        </w:rPr>
      </w:pPr>
      <w:r w:rsidRPr="00534402">
        <w:rPr>
          <w:b/>
        </w:rPr>
        <w:t xml:space="preserve">WEEK </w:t>
      </w:r>
      <w:r>
        <w:rPr>
          <w:b/>
        </w:rPr>
        <w:t>ONE</w:t>
      </w:r>
    </w:p>
    <w:p w14:paraId="7C560916" w14:textId="77777777" w:rsidR="00BD4CB3" w:rsidRDefault="00BD4CB3" w:rsidP="00BD4CB3">
      <w:pPr>
        <w:pStyle w:val="NoSpacing"/>
        <w:pBdr>
          <w:between w:val="single" w:sz="4" w:space="1" w:color="auto"/>
        </w:pBdr>
        <w:spacing w:line="120" w:lineRule="auto"/>
      </w:pPr>
    </w:p>
    <w:p w14:paraId="0BA78FB3" w14:textId="77777777" w:rsidR="00BD4CB3" w:rsidRDefault="00BD4CB3" w:rsidP="00BD4CB3">
      <w:pPr>
        <w:pStyle w:val="NoSpacing"/>
        <w:pBdr>
          <w:between w:val="single" w:sz="4" w:space="1" w:color="auto"/>
        </w:pBdr>
        <w:spacing w:line="120" w:lineRule="auto"/>
      </w:pPr>
    </w:p>
    <w:p w14:paraId="2F639014" w14:textId="37916D96" w:rsidR="00BD4CB3" w:rsidRPr="00BD4CB3" w:rsidRDefault="000C5590" w:rsidP="00BD4CB3">
      <w:pPr>
        <w:pStyle w:val="NoSpacing"/>
      </w:pPr>
      <w:r>
        <w:rPr>
          <w:b/>
        </w:rPr>
        <w:t>Culturally Responsive Pedagogy in the Social Studies</w:t>
      </w:r>
    </w:p>
    <w:p w14:paraId="1CEB603C" w14:textId="0CD7AA14" w:rsidR="00045D90" w:rsidRDefault="00045D90" w:rsidP="007711D8">
      <w:pPr>
        <w:pStyle w:val="NoSpacing"/>
      </w:pPr>
    </w:p>
    <w:p w14:paraId="48A4714B" w14:textId="4347822D" w:rsidR="00045D90" w:rsidRDefault="00045D90" w:rsidP="007711D8">
      <w:pPr>
        <w:pStyle w:val="NoSpacing"/>
      </w:pPr>
      <w:r>
        <w:t xml:space="preserve">View all lesson modules for the week. </w:t>
      </w:r>
      <w:r w:rsidRPr="00045D90">
        <w:rPr>
          <w:b/>
          <w:bCs/>
          <w:i/>
          <w:iCs/>
        </w:rPr>
        <w:t>Assignments</w:t>
      </w:r>
      <w:r>
        <w:t xml:space="preserve"> are embedded within the lessons and linked at the bottom of each module on the home page.</w:t>
      </w:r>
    </w:p>
    <w:p w14:paraId="4D5CEEC9" w14:textId="77777777" w:rsidR="00045D90" w:rsidRPr="00045D90" w:rsidRDefault="00045D90" w:rsidP="007711D8">
      <w:pPr>
        <w:pStyle w:val="NoSpacing"/>
      </w:pPr>
    </w:p>
    <w:p w14:paraId="09231FDE" w14:textId="31107593" w:rsidR="007711D8" w:rsidRPr="0025383B" w:rsidRDefault="00045D90" w:rsidP="007711D8">
      <w:pPr>
        <w:pStyle w:val="NoSpacing"/>
        <w:rPr>
          <w:u w:val="single"/>
        </w:rPr>
      </w:pPr>
      <w:r>
        <w:rPr>
          <w:u w:val="single"/>
        </w:rPr>
        <w:t>Articles assigned</w:t>
      </w:r>
      <w:r w:rsidR="007711D8" w:rsidRPr="00B07703">
        <w:rPr>
          <w:u w:val="single"/>
        </w:rPr>
        <w:t>:</w:t>
      </w:r>
    </w:p>
    <w:p w14:paraId="3A3C70D2" w14:textId="1D409315" w:rsidR="007711D8" w:rsidRDefault="007711D8" w:rsidP="00A37EDD">
      <w:pPr>
        <w:pStyle w:val="ListParagraph"/>
        <w:numPr>
          <w:ilvl w:val="0"/>
          <w:numId w:val="40"/>
        </w:numPr>
        <w:autoSpaceDE w:val="0"/>
        <w:autoSpaceDN w:val="0"/>
        <w:adjustRightInd w:val="0"/>
        <w:rPr>
          <w:rFonts w:eastAsiaTheme="minorHAnsi"/>
          <w:bCs/>
          <w:sz w:val="24"/>
          <w:szCs w:val="24"/>
        </w:rPr>
      </w:pPr>
      <w:r>
        <w:rPr>
          <w:rFonts w:eastAsiaTheme="minorHAnsi"/>
          <w:bCs/>
          <w:sz w:val="24"/>
          <w:szCs w:val="24"/>
        </w:rPr>
        <w:t>Ladson-Billings, “Yes, but how do we do it? Practicing culturally relevant pedagogy” (</w:t>
      </w:r>
      <w:r>
        <w:rPr>
          <w:szCs w:val="24"/>
        </w:rPr>
        <w:t>Canvas</w:t>
      </w:r>
      <w:r>
        <w:rPr>
          <w:rFonts w:eastAsiaTheme="minorHAnsi"/>
          <w:bCs/>
          <w:sz w:val="24"/>
          <w:szCs w:val="24"/>
        </w:rPr>
        <w:t>)</w:t>
      </w:r>
    </w:p>
    <w:p w14:paraId="51574F04" w14:textId="38856CA7" w:rsidR="00B8267C" w:rsidRDefault="00045D90" w:rsidP="00A37EDD">
      <w:pPr>
        <w:pStyle w:val="ListParagraph"/>
        <w:numPr>
          <w:ilvl w:val="0"/>
          <w:numId w:val="40"/>
        </w:numPr>
        <w:autoSpaceDE w:val="0"/>
        <w:autoSpaceDN w:val="0"/>
        <w:adjustRightInd w:val="0"/>
        <w:rPr>
          <w:rFonts w:eastAsiaTheme="minorHAnsi"/>
          <w:bCs/>
          <w:sz w:val="24"/>
          <w:szCs w:val="24"/>
        </w:rPr>
      </w:pPr>
      <w:r>
        <w:rPr>
          <w:rFonts w:eastAsiaTheme="minorHAnsi"/>
          <w:bCs/>
          <w:sz w:val="24"/>
          <w:szCs w:val="24"/>
        </w:rPr>
        <w:t>Ladson-Billings, “Pushing past the achievement gap”</w:t>
      </w:r>
      <w:r w:rsidR="00B8267C">
        <w:rPr>
          <w:rFonts w:eastAsiaTheme="minorHAnsi"/>
          <w:bCs/>
          <w:sz w:val="24"/>
          <w:szCs w:val="24"/>
        </w:rPr>
        <w:t xml:space="preserve"> (Canvas)</w:t>
      </w:r>
    </w:p>
    <w:p w14:paraId="091CC162" w14:textId="269F094E" w:rsidR="00045D90" w:rsidRDefault="00045D90" w:rsidP="00045D90">
      <w:pPr>
        <w:pStyle w:val="ListParagraph"/>
        <w:numPr>
          <w:ilvl w:val="0"/>
          <w:numId w:val="40"/>
        </w:numPr>
        <w:autoSpaceDE w:val="0"/>
        <w:autoSpaceDN w:val="0"/>
        <w:adjustRightInd w:val="0"/>
        <w:rPr>
          <w:rFonts w:eastAsiaTheme="minorHAnsi"/>
          <w:bCs/>
          <w:sz w:val="24"/>
          <w:szCs w:val="24"/>
        </w:rPr>
      </w:pPr>
      <w:r w:rsidRPr="00A37EDD">
        <w:rPr>
          <w:rFonts w:eastAsiaTheme="minorHAnsi"/>
          <w:bCs/>
          <w:sz w:val="24"/>
          <w:szCs w:val="24"/>
        </w:rPr>
        <w:t>Sleeter, "Designing lessons and lesson sequences with a focus on ethnic studies or culturally responsive curriculum"</w:t>
      </w:r>
      <w:r w:rsidRPr="0078327D">
        <w:rPr>
          <w:rFonts w:eastAsiaTheme="minorHAnsi"/>
          <w:bCs/>
          <w:sz w:val="24"/>
          <w:szCs w:val="24"/>
        </w:rPr>
        <w:t xml:space="preserve"> (</w:t>
      </w:r>
      <w:r>
        <w:rPr>
          <w:szCs w:val="24"/>
        </w:rPr>
        <w:t>Canvas</w:t>
      </w:r>
      <w:r w:rsidRPr="0078327D">
        <w:rPr>
          <w:rFonts w:eastAsiaTheme="minorHAnsi"/>
          <w:bCs/>
          <w:sz w:val="24"/>
          <w:szCs w:val="24"/>
        </w:rPr>
        <w:t>)</w:t>
      </w:r>
    </w:p>
    <w:p w14:paraId="3E34CBE1" w14:textId="7F46684C" w:rsidR="00D66CF0" w:rsidRDefault="00AE41AB" w:rsidP="00045D90">
      <w:pPr>
        <w:pStyle w:val="ListParagraph"/>
        <w:numPr>
          <w:ilvl w:val="0"/>
          <w:numId w:val="40"/>
        </w:numPr>
        <w:autoSpaceDE w:val="0"/>
        <w:autoSpaceDN w:val="0"/>
        <w:adjustRightInd w:val="0"/>
        <w:rPr>
          <w:rFonts w:eastAsiaTheme="minorHAnsi"/>
          <w:bCs/>
          <w:sz w:val="24"/>
          <w:szCs w:val="24"/>
        </w:rPr>
      </w:pPr>
      <w:hyperlink r:id="rId10" w:history="1">
        <w:r w:rsidR="00D66CF0" w:rsidRPr="00A437F0">
          <w:rPr>
            <w:rStyle w:val="Hyperlink"/>
            <w:rFonts w:eastAsiaTheme="minorHAnsi"/>
            <w:bCs/>
            <w:i/>
            <w:iCs/>
            <w:sz w:val="24"/>
            <w:szCs w:val="24"/>
          </w:rPr>
          <w:t>Wisconsin: Our State, Our Story</w:t>
        </w:r>
      </w:hyperlink>
      <w:r w:rsidR="00D66CF0">
        <w:rPr>
          <w:rFonts w:eastAsiaTheme="minorHAnsi"/>
          <w:bCs/>
          <w:sz w:val="24"/>
          <w:szCs w:val="24"/>
        </w:rPr>
        <w:t xml:space="preserve"> (</w:t>
      </w:r>
      <w:r w:rsidR="00A437F0">
        <w:rPr>
          <w:rFonts w:eastAsiaTheme="minorHAnsi"/>
          <w:bCs/>
          <w:sz w:val="24"/>
          <w:szCs w:val="24"/>
        </w:rPr>
        <w:t>directions to download available</w:t>
      </w:r>
      <w:r w:rsidR="00D66CF0">
        <w:rPr>
          <w:rFonts w:eastAsiaTheme="minorHAnsi"/>
          <w:bCs/>
          <w:sz w:val="24"/>
          <w:szCs w:val="24"/>
        </w:rPr>
        <w:t xml:space="preserve"> in Canvas)</w:t>
      </w:r>
    </w:p>
    <w:p w14:paraId="212152FA" w14:textId="2173FA4B" w:rsidR="00A437F0" w:rsidRDefault="00A437F0" w:rsidP="00A437F0">
      <w:pPr>
        <w:autoSpaceDE w:val="0"/>
        <w:autoSpaceDN w:val="0"/>
        <w:adjustRightInd w:val="0"/>
        <w:rPr>
          <w:rFonts w:eastAsiaTheme="minorHAnsi"/>
          <w:bCs/>
          <w:sz w:val="24"/>
          <w:szCs w:val="24"/>
        </w:rPr>
      </w:pPr>
    </w:p>
    <w:p w14:paraId="7955CD0F" w14:textId="4B1C17A8" w:rsidR="00A437F0" w:rsidRDefault="00A437F0" w:rsidP="00A437F0">
      <w:pPr>
        <w:autoSpaceDE w:val="0"/>
        <w:autoSpaceDN w:val="0"/>
        <w:adjustRightInd w:val="0"/>
        <w:rPr>
          <w:rFonts w:eastAsiaTheme="minorHAnsi"/>
          <w:bCs/>
          <w:sz w:val="24"/>
          <w:szCs w:val="24"/>
          <w:u w:val="single"/>
        </w:rPr>
      </w:pPr>
      <w:r w:rsidRPr="00A437F0">
        <w:rPr>
          <w:rFonts w:eastAsiaTheme="minorHAnsi"/>
          <w:bCs/>
          <w:sz w:val="24"/>
          <w:szCs w:val="24"/>
          <w:u w:val="single"/>
        </w:rPr>
        <w:t>Assignments:</w:t>
      </w:r>
    </w:p>
    <w:p w14:paraId="5C994A71" w14:textId="2992A986" w:rsidR="00D24D94" w:rsidRDefault="00D24D94" w:rsidP="00A437F0">
      <w:pPr>
        <w:pStyle w:val="ListParagraph"/>
        <w:numPr>
          <w:ilvl w:val="0"/>
          <w:numId w:val="42"/>
        </w:numPr>
        <w:autoSpaceDE w:val="0"/>
        <w:autoSpaceDN w:val="0"/>
        <w:adjustRightInd w:val="0"/>
        <w:rPr>
          <w:rFonts w:eastAsiaTheme="minorHAnsi"/>
          <w:bCs/>
          <w:sz w:val="24"/>
          <w:szCs w:val="24"/>
        </w:rPr>
      </w:pPr>
      <w:r>
        <w:rPr>
          <w:rFonts w:eastAsiaTheme="minorHAnsi"/>
          <w:bCs/>
          <w:sz w:val="24"/>
          <w:szCs w:val="24"/>
        </w:rPr>
        <w:t>Syllabus quiz (to be completed before can access Week One materials)</w:t>
      </w:r>
    </w:p>
    <w:p w14:paraId="0FC45F2D" w14:textId="74618787" w:rsidR="00A437F0" w:rsidRDefault="00A437F0" w:rsidP="00A437F0">
      <w:pPr>
        <w:pStyle w:val="ListParagraph"/>
        <w:numPr>
          <w:ilvl w:val="0"/>
          <w:numId w:val="42"/>
        </w:numPr>
        <w:autoSpaceDE w:val="0"/>
        <w:autoSpaceDN w:val="0"/>
        <w:adjustRightInd w:val="0"/>
        <w:rPr>
          <w:rFonts w:eastAsiaTheme="minorHAnsi"/>
          <w:bCs/>
          <w:sz w:val="24"/>
          <w:szCs w:val="24"/>
        </w:rPr>
      </w:pPr>
      <w:r>
        <w:rPr>
          <w:rFonts w:eastAsiaTheme="minorHAnsi"/>
          <w:bCs/>
          <w:sz w:val="24"/>
          <w:szCs w:val="24"/>
        </w:rPr>
        <w:t>Critical analysis of deficit thinking in media</w:t>
      </w:r>
    </w:p>
    <w:p w14:paraId="05BDB251" w14:textId="65FB866C" w:rsidR="00A437F0" w:rsidRPr="00A437F0" w:rsidRDefault="00A437F0" w:rsidP="00A437F0">
      <w:pPr>
        <w:pStyle w:val="ListParagraph"/>
        <w:numPr>
          <w:ilvl w:val="0"/>
          <w:numId w:val="42"/>
        </w:numPr>
        <w:autoSpaceDE w:val="0"/>
        <w:autoSpaceDN w:val="0"/>
        <w:adjustRightInd w:val="0"/>
        <w:rPr>
          <w:rFonts w:eastAsiaTheme="minorHAnsi"/>
          <w:bCs/>
          <w:sz w:val="24"/>
          <w:szCs w:val="24"/>
        </w:rPr>
      </w:pPr>
      <w:r>
        <w:rPr>
          <w:rFonts w:eastAsiaTheme="minorHAnsi"/>
          <w:bCs/>
          <w:sz w:val="24"/>
          <w:szCs w:val="24"/>
        </w:rPr>
        <w:t>Sleeter: Designing CRP lessons textbook analysis</w:t>
      </w:r>
    </w:p>
    <w:p w14:paraId="25197FF6" w14:textId="77777777" w:rsidR="00BD4CB3" w:rsidRPr="00BD4CB3" w:rsidRDefault="00BD4CB3" w:rsidP="00393E89">
      <w:pPr>
        <w:pStyle w:val="NoSpacing"/>
      </w:pPr>
    </w:p>
    <w:p w14:paraId="048CB7D3" w14:textId="77777777" w:rsidR="00A437F0" w:rsidRDefault="00A437F0" w:rsidP="00393E89">
      <w:pPr>
        <w:pStyle w:val="NoSpacing"/>
        <w:rPr>
          <w:b/>
        </w:rPr>
      </w:pPr>
    </w:p>
    <w:p w14:paraId="0BFCC787" w14:textId="77777777" w:rsidR="00A437F0" w:rsidRDefault="00A437F0" w:rsidP="00393E89">
      <w:pPr>
        <w:pStyle w:val="NoSpacing"/>
        <w:rPr>
          <w:b/>
        </w:rPr>
      </w:pPr>
    </w:p>
    <w:p w14:paraId="5ADFB436" w14:textId="08634264" w:rsidR="00A437F0" w:rsidRDefault="00A437F0" w:rsidP="00393E89">
      <w:pPr>
        <w:pStyle w:val="NoSpacing"/>
        <w:rPr>
          <w:b/>
        </w:rPr>
      </w:pPr>
    </w:p>
    <w:p w14:paraId="62F6BE7B" w14:textId="2EF671D1" w:rsidR="00B16511" w:rsidRDefault="00B16511" w:rsidP="00393E89">
      <w:pPr>
        <w:pStyle w:val="NoSpacing"/>
        <w:rPr>
          <w:b/>
        </w:rPr>
      </w:pPr>
    </w:p>
    <w:p w14:paraId="3F791F70" w14:textId="77777777" w:rsidR="00B16511" w:rsidRDefault="00B16511" w:rsidP="00393E89">
      <w:pPr>
        <w:pStyle w:val="NoSpacing"/>
        <w:rPr>
          <w:b/>
        </w:rPr>
      </w:pPr>
    </w:p>
    <w:p w14:paraId="5D02246A" w14:textId="77777777" w:rsidR="00A437F0" w:rsidRDefault="00A437F0" w:rsidP="00393E89">
      <w:pPr>
        <w:pStyle w:val="NoSpacing"/>
        <w:rPr>
          <w:b/>
        </w:rPr>
      </w:pPr>
    </w:p>
    <w:p w14:paraId="302D7293" w14:textId="77777777" w:rsidR="00A437F0" w:rsidRDefault="00A437F0" w:rsidP="00393E89">
      <w:pPr>
        <w:pStyle w:val="NoSpacing"/>
        <w:rPr>
          <w:b/>
        </w:rPr>
      </w:pPr>
    </w:p>
    <w:p w14:paraId="0FFDFDDC" w14:textId="77777777" w:rsidR="00A437F0" w:rsidRDefault="00A437F0" w:rsidP="00393E89">
      <w:pPr>
        <w:pStyle w:val="NoSpacing"/>
        <w:rPr>
          <w:b/>
        </w:rPr>
      </w:pPr>
    </w:p>
    <w:p w14:paraId="1E666B7C" w14:textId="5A913729" w:rsidR="00393E89" w:rsidRPr="00534402" w:rsidRDefault="005E6705" w:rsidP="00393E89">
      <w:pPr>
        <w:pStyle w:val="NoSpacing"/>
        <w:rPr>
          <w:b/>
        </w:rPr>
      </w:pPr>
      <w:r w:rsidRPr="00534402">
        <w:rPr>
          <w:b/>
        </w:rPr>
        <w:lastRenderedPageBreak/>
        <w:t xml:space="preserve">WEEK </w:t>
      </w:r>
      <w:r w:rsidR="00302B41">
        <w:rPr>
          <w:b/>
        </w:rPr>
        <w:t>TWO</w:t>
      </w:r>
    </w:p>
    <w:p w14:paraId="5A3645DE" w14:textId="77777777" w:rsidR="00393E89" w:rsidRDefault="00393E89" w:rsidP="00393E89">
      <w:pPr>
        <w:pStyle w:val="NoSpacing"/>
        <w:pBdr>
          <w:between w:val="single" w:sz="4" w:space="1" w:color="auto"/>
        </w:pBdr>
        <w:spacing w:line="120" w:lineRule="auto"/>
      </w:pPr>
    </w:p>
    <w:p w14:paraId="6F233CF9" w14:textId="77777777" w:rsidR="00393E89" w:rsidRDefault="00393E89" w:rsidP="00393E89">
      <w:pPr>
        <w:pStyle w:val="NoSpacing"/>
        <w:pBdr>
          <w:between w:val="single" w:sz="4" w:space="1" w:color="auto"/>
        </w:pBdr>
        <w:spacing w:line="120" w:lineRule="auto"/>
      </w:pPr>
    </w:p>
    <w:p w14:paraId="69DCE212" w14:textId="012EE68D" w:rsidR="00E76E7A" w:rsidRDefault="000C5590" w:rsidP="00E71433">
      <w:pPr>
        <w:pStyle w:val="NoSpacing"/>
        <w:rPr>
          <w:i/>
        </w:rPr>
      </w:pPr>
      <w:r>
        <w:rPr>
          <w:b/>
        </w:rPr>
        <w:t>Inquiry and Critical Consciousness in the Social Studies</w:t>
      </w:r>
    </w:p>
    <w:p w14:paraId="1C6D8167" w14:textId="77777777" w:rsidR="00045D90" w:rsidRDefault="00045D90" w:rsidP="00045D90">
      <w:pPr>
        <w:pStyle w:val="NoSpacing"/>
      </w:pPr>
    </w:p>
    <w:p w14:paraId="17FACFC1" w14:textId="77777777" w:rsidR="00692EAB" w:rsidRDefault="00692EAB" w:rsidP="00692EAB">
      <w:pPr>
        <w:pStyle w:val="NoSpacing"/>
      </w:pPr>
      <w:r>
        <w:t xml:space="preserve">View all lesson modules for the week. </w:t>
      </w:r>
      <w:r w:rsidRPr="00045D90">
        <w:rPr>
          <w:b/>
          <w:bCs/>
          <w:i/>
          <w:iCs/>
        </w:rPr>
        <w:t>Assignments</w:t>
      </w:r>
      <w:r>
        <w:t xml:space="preserve"> are embedded within the lessons and linked at the bottom of each module on the home page.</w:t>
      </w:r>
    </w:p>
    <w:p w14:paraId="0C00E579" w14:textId="77777777" w:rsidR="00692EAB" w:rsidRPr="00045D90" w:rsidRDefault="00692EAB" w:rsidP="00692EAB">
      <w:pPr>
        <w:pStyle w:val="NoSpacing"/>
      </w:pPr>
    </w:p>
    <w:p w14:paraId="19701BF1" w14:textId="7C7B0851" w:rsidR="00692EAB" w:rsidRDefault="00692EAB" w:rsidP="00692EAB">
      <w:pPr>
        <w:pStyle w:val="NoSpacing"/>
        <w:rPr>
          <w:u w:val="single"/>
        </w:rPr>
      </w:pPr>
      <w:r>
        <w:rPr>
          <w:u w:val="single"/>
        </w:rPr>
        <w:t>Articles assigned</w:t>
      </w:r>
      <w:r w:rsidRPr="00B07703">
        <w:rPr>
          <w:u w:val="single"/>
        </w:rPr>
        <w:t>:</w:t>
      </w:r>
    </w:p>
    <w:p w14:paraId="5689E62D" w14:textId="4A9E8840" w:rsidR="00393D05" w:rsidRDefault="005C2545" w:rsidP="005C2545">
      <w:pPr>
        <w:pStyle w:val="NoSpacing"/>
        <w:numPr>
          <w:ilvl w:val="0"/>
          <w:numId w:val="45"/>
        </w:numPr>
      </w:pPr>
      <w:r>
        <w:t>“</w:t>
      </w:r>
      <w:hyperlink r:id="rId11" w:history="1">
        <w:r w:rsidRPr="00393D05">
          <w:rPr>
            <w:rStyle w:val="Hyperlink"/>
          </w:rPr>
          <w:t>Why can’t we teach slavery right in American schools</w:t>
        </w:r>
      </w:hyperlink>
      <w:r>
        <w:t>?” (Canvas)</w:t>
      </w:r>
    </w:p>
    <w:p w14:paraId="16FB117A" w14:textId="3EDDDE2F" w:rsidR="005C2545" w:rsidRPr="00393D05" w:rsidRDefault="00393D05" w:rsidP="005C2545">
      <w:pPr>
        <w:pStyle w:val="NoSpacing"/>
        <w:numPr>
          <w:ilvl w:val="0"/>
          <w:numId w:val="45"/>
        </w:numPr>
        <w:rPr>
          <w:szCs w:val="24"/>
        </w:rPr>
      </w:pPr>
      <w:r>
        <w:t>Lusane, “Missing from Presidents Day: The people they enslaved” (Canvas)</w:t>
      </w:r>
      <w:r w:rsidR="005C2545">
        <w:t xml:space="preserve"> </w:t>
      </w:r>
    </w:p>
    <w:p w14:paraId="60A1903B" w14:textId="00C18FA7" w:rsidR="00393D05" w:rsidRPr="00393D05" w:rsidRDefault="00393D05" w:rsidP="00393D05">
      <w:pPr>
        <w:pStyle w:val="ListParagraph"/>
        <w:numPr>
          <w:ilvl w:val="0"/>
          <w:numId w:val="45"/>
        </w:numPr>
        <w:rPr>
          <w:sz w:val="24"/>
          <w:szCs w:val="24"/>
        </w:rPr>
      </w:pPr>
      <w:r w:rsidRPr="00393D05">
        <w:rPr>
          <w:sz w:val="24"/>
          <w:szCs w:val="24"/>
        </w:rPr>
        <w:t>“Presidents and slaves: A classroom activity” (Canvas)</w:t>
      </w:r>
    </w:p>
    <w:p w14:paraId="278BE8DD" w14:textId="05DE5CFD" w:rsidR="005C2545" w:rsidRDefault="00393D05" w:rsidP="00393D05">
      <w:pPr>
        <w:pStyle w:val="ListParagraph"/>
        <w:numPr>
          <w:ilvl w:val="0"/>
          <w:numId w:val="45"/>
        </w:numPr>
        <w:rPr>
          <w:sz w:val="24"/>
          <w:szCs w:val="24"/>
        </w:rPr>
      </w:pPr>
      <w:r w:rsidRPr="00393D05">
        <w:rPr>
          <w:sz w:val="24"/>
          <w:szCs w:val="24"/>
        </w:rPr>
        <w:t>“</w:t>
      </w:r>
      <w:hyperlink r:id="rId12" w:history="1">
        <w:r w:rsidRPr="00393D05">
          <w:rPr>
            <w:rStyle w:val="Hyperlink"/>
            <w:sz w:val="24"/>
            <w:szCs w:val="24"/>
          </w:rPr>
          <w:t>U.S. Presidents in their own words concerning American Indians</w:t>
        </w:r>
      </w:hyperlink>
      <w:r w:rsidRPr="00393D05">
        <w:rPr>
          <w:sz w:val="24"/>
          <w:szCs w:val="24"/>
        </w:rPr>
        <w:t>” (Canvas)</w:t>
      </w:r>
    </w:p>
    <w:p w14:paraId="3EA219B8" w14:textId="5390A870" w:rsidR="00393D05" w:rsidRPr="00393D05" w:rsidRDefault="00393D05" w:rsidP="00393D05">
      <w:pPr>
        <w:pStyle w:val="ListParagraph"/>
        <w:numPr>
          <w:ilvl w:val="0"/>
          <w:numId w:val="45"/>
        </w:numPr>
        <w:rPr>
          <w:sz w:val="24"/>
          <w:szCs w:val="24"/>
        </w:rPr>
      </w:pPr>
      <w:r>
        <w:rPr>
          <w:sz w:val="24"/>
          <w:szCs w:val="24"/>
        </w:rPr>
        <w:t>Hauptman, “Age of allotment” (Canvas)</w:t>
      </w:r>
    </w:p>
    <w:p w14:paraId="5A155130" w14:textId="77777777" w:rsidR="00393D05" w:rsidRPr="00393D05" w:rsidRDefault="00393D05" w:rsidP="00393D05">
      <w:pPr>
        <w:rPr>
          <w:rFonts w:eastAsiaTheme="minorHAnsi"/>
          <w:sz w:val="24"/>
          <w:szCs w:val="24"/>
        </w:rPr>
      </w:pPr>
    </w:p>
    <w:p w14:paraId="74EC4569" w14:textId="0C90BC13" w:rsidR="00692EAB" w:rsidRPr="00393D05" w:rsidRDefault="00692EAB" w:rsidP="00393D05">
      <w:pPr>
        <w:rPr>
          <w:rFonts w:eastAsiaTheme="minorHAnsi"/>
          <w:sz w:val="24"/>
          <w:szCs w:val="24"/>
        </w:rPr>
      </w:pPr>
      <w:r w:rsidRPr="00393D05">
        <w:rPr>
          <w:rFonts w:eastAsiaTheme="minorHAnsi"/>
          <w:sz w:val="24"/>
          <w:szCs w:val="24"/>
          <w:u w:val="single"/>
        </w:rPr>
        <w:t>Assignments</w:t>
      </w:r>
      <w:r w:rsidRPr="00393D05">
        <w:rPr>
          <w:rFonts w:eastAsiaTheme="minorHAnsi"/>
          <w:sz w:val="24"/>
          <w:szCs w:val="24"/>
        </w:rPr>
        <w:t>:</w:t>
      </w:r>
    </w:p>
    <w:p w14:paraId="22157D31" w14:textId="0905F405" w:rsidR="00692EAB" w:rsidRPr="00393D05" w:rsidRDefault="00692EAB" w:rsidP="00692EAB">
      <w:pPr>
        <w:pStyle w:val="ListParagraph"/>
        <w:numPr>
          <w:ilvl w:val="0"/>
          <w:numId w:val="42"/>
        </w:numPr>
        <w:autoSpaceDE w:val="0"/>
        <w:autoSpaceDN w:val="0"/>
        <w:adjustRightInd w:val="0"/>
        <w:rPr>
          <w:rFonts w:eastAsiaTheme="minorHAnsi"/>
          <w:bCs/>
          <w:sz w:val="24"/>
          <w:szCs w:val="24"/>
        </w:rPr>
      </w:pPr>
      <w:r w:rsidRPr="00393D05">
        <w:rPr>
          <w:rFonts w:eastAsiaTheme="minorHAnsi"/>
          <w:bCs/>
          <w:sz w:val="24"/>
          <w:szCs w:val="24"/>
        </w:rPr>
        <w:t>Media literacy and inquiry</w:t>
      </w:r>
    </w:p>
    <w:p w14:paraId="446F1AF7" w14:textId="33EFB053" w:rsidR="00692EAB" w:rsidRDefault="00692EAB" w:rsidP="00692EAB">
      <w:pPr>
        <w:pStyle w:val="ListParagraph"/>
        <w:numPr>
          <w:ilvl w:val="0"/>
          <w:numId w:val="42"/>
        </w:numPr>
        <w:autoSpaceDE w:val="0"/>
        <w:autoSpaceDN w:val="0"/>
        <w:adjustRightInd w:val="0"/>
        <w:rPr>
          <w:rFonts w:eastAsiaTheme="minorHAnsi"/>
          <w:bCs/>
          <w:sz w:val="24"/>
          <w:szCs w:val="24"/>
        </w:rPr>
      </w:pPr>
      <w:r>
        <w:rPr>
          <w:rFonts w:eastAsiaTheme="minorHAnsi"/>
          <w:bCs/>
          <w:sz w:val="24"/>
          <w:szCs w:val="24"/>
        </w:rPr>
        <w:t xml:space="preserve">U.S. Presidents inquiry activity </w:t>
      </w:r>
    </w:p>
    <w:p w14:paraId="0D4C3520" w14:textId="742D2795" w:rsidR="00692EAB" w:rsidRDefault="00692EAB" w:rsidP="00692EAB">
      <w:pPr>
        <w:pStyle w:val="ListParagraph"/>
        <w:numPr>
          <w:ilvl w:val="0"/>
          <w:numId w:val="42"/>
        </w:numPr>
        <w:autoSpaceDE w:val="0"/>
        <w:autoSpaceDN w:val="0"/>
        <w:adjustRightInd w:val="0"/>
        <w:rPr>
          <w:rFonts w:eastAsiaTheme="minorHAnsi"/>
          <w:bCs/>
          <w:sz w:val="24"/>
          <w:szCs w:val="24"/>
        </w:rPr>
      </w:pPr>
      <w:r>
        <w:rPr>
          <w:rFonts w:eastAsiaTheme="minorHAnsi"/>
          <w:bCs/>
          <w:sz w:val="24"/>
          <w:szCs w:val="24"/>
        </w:rPr>
        <w:t>Inquiry into treaty rights</w:t>
      </w:r>
      <w:r w:rsidR="00A75435">
        <w:rPr>
          <w:rFonts w:eastAsiaTheme="minorHAnsi"/>
          <w:bCs/>
          <w:sz w:val="24"/>
          <w:szCs w:val="24"/>
        </w:rPr>
        <w:t>,</w:t>
      </w:r>
      <w:r>
        <w:rPr>
          <w:rFonts w:eastAsiaTheme="minorHAnsi"/>
          <w:bCs/>
          <w:sz w:val="24"/>
          <w:szCs w:val="24"/>
        </w:rPr>
        <w:t xml:space="preserve"> </w:t>
      </w:r>
      <w:r w:rsidR="00A75435">
        <w:rPr>
          <w:rFonts w:eastAsiaTheme="minorHAnsi"/>
          <w:bCs/>
          <w:sz w:val="24"/>
          <w:szCs w:val="24"/>
        </w:rPr>
        <w:t>tribal</w:t>
      </w:r>
      <w:r>
        <w:rPr>
          <w:rFonts w:eastAsiaTheme="minorHAnsi"/>
          <w:bCs/>
          <w:sz w:val="24"/>
          <w:szCs w:val="24"/>
        </w:rPr>
        <w:t xml:space="preserve"> sovereignty</w:t>
      </w:r>
      <w:r w:rsidR="00A75435">
        <w:rPr>
          <w:rFonts w:eastAsiaTheme="minorHAnsi"/>
          <w:bCs/>
          <w:sz w:val="24"/>
          <w:szCs w:val="24"/>
        </w:rPr>
        <w:t>, and land</w:t>
      </w:r>
    </w:p>
    <w:p w14:paraId="349F3D51" w14:textId="2DEDCBDC" w:rsidR="00C11AC0" w:rsidRPr="00C11AC0" w:rsidRDefault="00C11AC0" w:rsidP="00C11AC0">
      <w:pPr>
        <w:pStyle w:val="ListParagraph"/>
        <w:numPr>
          <w:ilvl w:val="0"/>
          <w:numId w:val="42"/>
        </w:numPr>
        <w:autoSpaceDE w:val="0"/>
        <w:autoSpaceDN w:val="0"/>
        <w:adjustRightInd w:val="0"/>
        <w:rPr>
          <w:rFonts w:eastAsiaTheme="minorHAnsi"/>
          <w:bCs/>
          <w:sz w:val="24"/>
          <w:szCs w:val="24"/>
        </w:rPr>
      </w:pPr>
      <w:r w:rsidRPr="00382B89">
        <w:rPr>
          <w:rFonts w:eastAsiaTheme="minorHAnsi"/>
          <w:bCs/>
          <w:i/>
          <w:iCs/>
          <w:sz w:val="24"/>
          <w:szCs w:val="24"/>
        </w:rPr>
        <w:t>Optional</w:t>
      </w:r>
      <w:r>
        <w:rPr>
          <w:rFonts w:eastAsiaTheme="minorHAnsi"/>
          <w:bCs/>
          <w:sz w:val="24"/>
          <w:szCs w:val="24"/>
        </w:rPr>
        <w:t>: Collaborate Ultra live discussion of the week’s themes</w:t>
      </w:r>
    </w:p>
    <w:p w14:paraId="2D707E2B" w14:textId="77777777" w:rsidR="00692EAB" w:rsidRPr="00BD4CB3" w:rsidRDefault="00692EAB" w:rsidP="00692EAB">
      <w:pPr>
        <w:pStyle w:val="NoSpacing"/>
      </w:pPr>
    </w:p>
    <w:p w14:paraId="70240430" w14:textId="2BEFA84A" w:rsidR="009A1932" w:rsidRDefault="009A1932" w:rsidP="00393E89">
      <w:pPr>
        <w:pStyle w:val="NoSpacing"/>
        <w:rPr>
          <w:b/>
        </w:rPr>
      </w:pPr>
    </w:p>
    <w:p w14:paraId="2417DAC1" w14:textId="77777777" w:rsidR="009338AE" w:rsidRDefault="009338AE" w:rsidP="00393E89">
      <w:pPr>
        <w:pStyle w:val="NoSpacing"/>
        <w:rPr>
          <w:b/>
        </w:rPr>
      </w:pPr>
    </w:p>
    <w:p w14:paraId="299FDBBA" w14:textId="1B68DE2A" w:rsidR="00393E89" w:rsidRPr="00534402" w:rsidRDefault="005E6705" w:rsidP="00393E89">
      <w:pPr>
        <w:pStyle w:val="NoSpacing"/>
        <w:rPr>
          <w:b/>
        </w:rPr>
      </w:pPr>
      <w:r w:rsidRPr="00534402">
        <w:rPr>
          <w:b/>
        </w:rPr>
        <w:t xml:space="preserve">WEEK </w:t>
      </w:r>
      <w:r w:rsidR="00302B41">
        <w:rPr>
          <w:b/>
        </w:rPr>
        <w:t>THREE</w:t>
      </w:r>
    </w:p>
    <w:p w14:paraId="74BD3706" w14:textId="77777777" w:rsidR="00393E89" w:rsidRDefault="00393E89" w:rsidP="00393E89">
      <w:pPr>
        <w:pStyle w:val="NoSpacing"/>
        <w:pBdr>
          <w:between w:val="single" w:sz="4" w:space="1" w:color="auto"/>
        </w:pBdr>
        <w:spacing w:line="120" w:lineRule="auto"/>
      </w:pPr>
    </w:p>
    <w:p w14:paraId="19F4D3D3" w14:textId="77777777" w:rsidR="00393E89" w:rsidRDefault="00393E89" w:rsidP="00393E89">
      <w:pPr>
        <w:pStyle w:val="NoSpacing"/>
        <w:pBdr>
          <w:between w:val="single" w:sz="4" w:space="1" w:color="auto"/>
        </w:pBdr>
        <w:spacing w:line="120" w:lineRule="auto"/>
      </w:pPr>
    </w:p>
    <w:p w14:paraId="469E70BE" w14:textId="0C2F3CEF" w:rsidR="00E12DBB" w:rsidRDefault="002761B6" w:rsidP="00E12DBB">
      <w:pPr>
        <w:pStyle w:val="NoSpacing"/>
        <w:rPr>
          <w:u w:val="single"/>
        </w:rPr>
      </w:pPr>
      <w:r>
        <w:rPr>
          <w:b/>
          <w:szCs w:val="24"/>
        </w:rPr>
        <w:t>Using Language Arts to Teach</w:t>
      </w:r>
      <w:r w:rsidR="00811005">
        <w:rPr>
          <w:b/>
          <w:szCs w:val="24"/>
        </w:rPr>
        <w:t xml:space="preserve"> Social Studies</w:t>
      </w:r>
    </w:p>
    <w:p w14:paraId="5BA8BD86" w14:textId="2116E6FA" w:rsidR="00E76E7A" w:rsidRDefault="00E76E7A" w:rsidP="003F22FA">
      <w:pPr>
        <w:pStyle w:val="NoSpacing"/>
        <w:rPr>
          <w:b/>
          <w:szCs w:val="24"/>
        </w:rPr>
      </w:pPr>
    </w:p>
    <w:p w14:paraId="6D5E55DF" w14:textId="77777777" w:rsidR="002761B6" w:rsidRDefault="002761B6" w:rsidP="002761B6">
      <w:pPr>
        <w:pStyle w:val="NoSpacing"/>
      </w:pPr>
      <w:r>
        <w:t xml:space="preserve">View all lesson modules for the week. </w:t>
      </w:r>
      <w:r w:rsidRPr="00045D90">
        <w:rPr>
          <w:b/>
          <w:bCs/>
          <w:i/>
          <w:iCs/>
        </w:rPr>
        <w:t>Assignments</w:t>
      </w:r>
      <w:r>
        <w:t xml:space="preserve"> are embedded within the lessons and linked at the bottom of each module on the home page.</w:t>
      </w:r>
    </w:p>
    <w:p w14:paraId="57113AC1" w14:textId="77777777" w:rsidR="002761B6" w:rsidRPr="00045D90" w:rsidRDefault="002761B6" w:rsidP="002761B6">
      <w:pPr>
        <w:pStyle w:val="NoSpacing"/>
      </w:pPr>
    </w:p>
    <w:p w14:paraId="4B07E9EF" w14:textId="77777777" w:rsidR="002761B6" w:rsidRDefault="002761B6" w:rsidP="002761B6">
      <w:pPr>
        <w:pStyle w:val="NoSpacing"/>
        <w:rPr>
          <w:u w:val="single"/>
        </w:rPr>
      </w:pPr>
      <w:r>
        <w:rPr>
          <w:u w:val="single"/>
        </w:rPr>
        <w:t>Articles assigned</w:t>
      </w:r>
      <w:r w:rsidRPr="00B07703">
        <w:rPr>
          <w:u w:val="single"/>
        </w:rPr>
        <w:t>:</w:t>
      </w:r>
    </w:p>
    <w:p w14:paraId="09A65E47" w14:textId="7C925A3D" w:rsidR="002761B6" w:rsidRDefault="002761B6" w:rsidP="002761B6">
      <w:pPr>
        <w:pStyle w:val="NoSpacing"/>
        <w:numPr>
          <w:ilvl w:val="0"/>
          <w:numId w:val="45"/>
        </w:numPr>
      </w:pPr>
      <w:r>
        <w:t xml:space="preserve">Alexander, </w:t>
      </w:r>
      <w:r w:rsidRPr="002761B6">
        <w:rPr>
          <w:i/>
          <w:iCs/>
        </w:rPr>
        <w:t>The Undefeated</w:t>
      </w:r>
      <w:r>
        <w:t xml:space="preserve"> (Both book and audio in Canvas)</w:t>
      </w:r>
    </w:p>
    <w:p w14:paraId="31ECCB84" w14:textId="6EF4B144" w:rsidR="002761B6" w:rsidRDefault="002761B6" w:rsidP="002761B6">
      <w:pPr>
        <w:pStyle w:val="ListParagraph"/>
        <w:numPr>
          <w:ilvl w:val="0"/>
          <w:numId w:val="45"/>
        </w:numPr>
        <w:rPr>
          <w:sz w:val="24"/>
          <w:szCs w:val="24"/>
        </w:rPr>
      </w:pPr>
      <w:r>
        <w:rPr>
          <w:sz w:val="24"/>
          <w:szCs w:val="24"/>
        </w:rPr>
        <w:t xml:space="preserve">Film: </w:t>
      </w:r>
      <w:r w:rsidRPr="002761B6">
        <w:rPr>
          <w:i/>
          <w:iCs/>
          <w:sz w:val="24"/>
          <w:szCs w:val="24"/>
        </w:rPr>
        <w:t xml:space="preserve">African Americans: Many Rivers to Cross – </w:t>
      </w:r>
      <w:r>
        <w:rPr>
          <w:i/>
          <w:iCs/>
          <w:sz w:val="24"/>
          <w:szCs w:val="24"/>
        </w:rPr>
        <w:t>T</w:t>
      </w:r>
      <w:r w:rsidRPr="002761B6">
        <w:rPr>
          <w:i/>
          <w:iCs/>
          <w:sz w:val="24"/>
          <w:szCs w:val="24"/>
        </w:rPr>
        <w:t>he Age of Slavery</w:t>
      </w:r>
      <w:r>
        <w:rPr>
          <w:sz w:val="24"/>
          <w:szCs w:val="24"/>
        </w:rPr>
        <w:t xml:space="preserve"> (Canvas)</w:t>
      </w:r>
    </w:p>
    <w:p w14:paraId="6EEC4869" w14:textId="5A561BB0" w:rsidR="002761B6" w:rsidRPr="00393D05" w:rsidRDefault="002761B6" w:rsidP="002761B6">
      <w:pPr>
        <w:pStyle w:val="ListParagraph"/>
        <w:numPr>
          <w:ilvl w:val="0"/>
          <w:numId w:val="45"/>
        </w:numPr>
        <w:rPr>
          <w:sz w:val="24"/>
          <w:szCs w:val="24"/>
        </w:rPr>
      </w:pPr>
      <w:r>
        <w:rPr>
          <w:sz w:val="24"/>
          <w:szCs w:val="24"/>
        </w:rPr>
        <w:t xml:space="preserve">Film: </w:t>
      </w:r>
      <w:r w:rsidRPr="002761B6">
        <w:rPr>
          <w:i/>
          <w:iCs/>
          <w:sz w:val="24"/>
          <w:szCs w:val="24"/>
        </w:rPr>
        <w:t xml:space="preserve">African Americans: Many Rivers to Cross – </w:t>
      </w:r>
      <w:r>
        <w:rPr>
          <w:i/>
          <w:iCs/>
          <w:sz w:val="24"/>
          <w:szCs w:val="24"/>
        </w:rPr>
        <w:t>Into the Fire</w:t>
      </w:r>
      <w:r>
        <w:rPr>
          <w:sz w:val="24"/>
          <w:szCs w:val="24"/>
        </w:rPr>
        <w:t xml:space="preserve"> (Canvas)</w:t>
      </w:r>
    </w:p>
    <w:p w14:paraId="679F8CDF" w14:textId="19B15EF7" w:rsidR="002761B6" w:rsidRPr="00393D05" w:rsidRDefault="002761B6" w:rsidP="002761B6">
      <w:pPr>
        <w:pStyle w:val="ListParagraph"/>
        <w:numPr>
          <w:ilvl w:val="0"/>
          <w:numId w:val="45"/>
        </w:numPr>
        <w:rPr>
          <w:sz w:val="24"/>
          <w:szCs w:val="24"/>
        </w:rPr>
      </w:pPr>
      <w:r>
        <w:rPr>
          <w:sz w:val="24"/>
          <w:szCs w:val="24"/>
        </w:rPr>
        <w:t xml:space="preserve">Film: </w:t>
      </w:r>
      <w:r w:rsidRPr="002761B6">
        <w:rPr>
          <w:i/>
          <w:iCs/>
          <w:sz w:val="24"/>
          <w:szCs w:val="24"/>
        </w:rPr>
        <w:t>Eyes on the Prize – Awakenings (1950s)</w:t>
      </w:r>
      <w:r>
        <w:rPr>
          <w:sz w:val="24"/>
          <w:szCs w:val="24"/>
        </w:rPr>
        <w:t xml:space="preserve"> (Canvas)</w:t>
      </w:r>
    </w:p>
    <w:p w14:paraId="64486403" w14:textId="77777777" w:rsidR="002761B6" w:rsidRPr="00393D05" w:rsidRDefault="002761B6" w:rsidP="002761B6">
      <w:pPr>
        <w:rPr>
          <w:rFonts w:eastAsiaTheme="minorHAnsi"/>
          <w:sz w:val="24"/>
          <w:szCs w:val="24"/>
        </w:rPr>
      </w:pPr>
    </w:p>
    <w:p w14:paraId="4831B7DB" w14:textId="77777777" w:rsidR="002761B6" w:rsidRPr="00393D05" w:rsidRDefault="002761B6" w:rsidP="002761B6">
      <w:pPr>
        <w:rPr>
          <w:rFonts w:eastAsiaTheme="minorHAnsi"/>
          <w:sz w:val="24"/>
          <w:szCs w:val="24"/>
        </w:rPr>
      </w:pPr>
      <w:r w:rsidRPr="00393D05">
        <w:rPr>
          <w:rFonts w:eastAsiaTheme="minorHAnsi"/>
          <w:sz w:val="24"/>
          <w:szCs w:val="24"/>
          <w:u w:val="single"/>
        </w:rPr>
        <w:t>Assignments</w:t>
      </w:r>
      <w:r w:rsidRPr="00393D05">
        <w:rPr>
          <w:rFonts w:eastAsiaTheme="minorHAnsi"/>
          <w:sz w:val="24"/>
          <w:szCs w:val="24"/>
        </w:rPr>
        <w:t>:</w:t>
      </w:r>
    </w:p>
    <w:p w14:paraId="42412E4C" w14:textId="397BDC8C" w:rsidR="002761B6" w:rsidRPr="002761B6" w:rsidRDefault="002761B6" w:rsidP="002761B6">
      <w:pPr>
        <w:pStyle w:val="ListParagraph"/>
        <w:numPr>
          <w:ilvl w:val="0"/>
          <w:numId w:val="42"/>
        </w:numPr>
        <w:autoSpaceDE w:val="0"/>
        <w:autoSpaceDN w:val="0"/>
        <w:adjustRightInd w:val="0"/>
        <w:rPr>
          <w:rFonts w:eastAsiaTheme="minorHAnsi"/>
          <w:bCs/>
          <w:sz w:val="24"/>
          <w:szCs w:val="24"/>
        </w:rPr>
      </w:pPr>
      <w:r>
        <w:rPr>
          <w:rFonts w:eastAsiaTheme="minorHAnsi"/>
          <w:bCs/>
          <w:sz w:val="24"/>
          <w:szCs w:val="24"/>
        </w:rPr>
        <w:t xml:space="preserve">Research paper on topic assigned by instructor; extension of </w:t>
      </w:r>
      <w:r w:rsidRPr="002761B6">
        <w:rPr>
          <w:rFonts w:eastAsiaTheme="minorHAnsi"/>
          <w:bCs/>
          <w:i/>
          <w:iCs/>
          <w:sz w:val="24"/>
          <w:szCs w:val="24"/>
        </w:rPr>
        <w:t>The Undefeated</w:t>
      </w:r>
    </w:p>
    <w:p w14:paraId="6EEEF6AF" w14:textId="75E16FB0" w:rsidR="00382B89" w:rsidRPr="002761B6" w:rsidRDefault="00382B89" w:rsidP="002761B6">
      <w:pPr>
        <w:pStyle w:val="ListParagraph"/>
        <w:numPr>
          <w:ilvl w:val="0"/>
          <w:numId w:val="42"/>
        </w:numPr>
        <w:autoSpaceDE w:val="0"/>
        <w:autoSpaceDN w:val="0"/>
        <w:adjustRightInd w:val="0"/>
        <w:rPr>
          <w:rFonts w:eastAsiaTheme="minorHAnsi"/>
          <w:bCs/>
          <w:sz w:val="24"/>
          <w:szCs w:val="24"/>
        </w:rPr>
      </w:pPr>
      <w:r w:rsidRPr="00382B89">
        <w:rPr>
          <w:rFonts w:eastAsiaTheme="minorHAnsi"/>
          <w:bCs/>
          <w:i/>
          <w:iCs/>
          <w:sz w:val="24"/>
          <w:szCs w:val="24"/>
        </w:rPr>
        <w:t>Optional</w:t>
      </w:r>
      <w:r>
        <w:rPr>
          <w:rFonts w:eastAsiaTheme="minorHAnsi"/>
          <w:bCs/>
          <w:sz w:val="24"/>
          <w:szCs w:val="24"/>
        </w:rPr>
        <w:t>: Collaborate Ultra live discussion of the week’s themes (3pm Friday in Canvas through Collaborate Ultra link)</w:t>
      </w:r>
    </w:p>
    <w:p w14:paraId="75A2A059" w14:textId="77777777" w:rsidR="00CC7AAC" w:rsidRPr="005372D6" w:rsidRDefault="00CC7AAC" w:rsidP="002761B6">
      <w:pPr>
        <w:pStyle w:val="NoSpacing"/>
        <w:rPr>
          <w:b/>
          <w:szCs w:val="24"/>
        </w:rPr>
      </w:pPr>
    </w:p>
    <w:p w14:paraId="29C226AF" w14:textId="24B7F497" w:rsidR="00E12DBB" w:rsidRDefault="00E12DBB" w:rsidP="003F22FA">
      <w:pPr>
        <w:pStyle w:val="NoSpacing"/>
      </w:pPr>
    </w:p>
    <w:p w14:paraId="402F03B8" w14:textId="77777777" w:rsidR="00B16511" w:rsidRDefault="00B16511" w:rsidP="003F22FA">
      <w:pPr>
        <w:pStyle w:val="NoSpacing"/>
      </w:pPr>
    </w:p>
    <w:p w14:paraId="50431B9E" w14:textId="77777777" w:rsidR="00C11AC0" w:rsidRDefault="00C11AC0" w:rsidP="0022599F">
      <w:pPr>
        <w:pStyle w:val="NoSpacing"/>
        <w:rPr>
          <w:b/>
        </w:rPr>
      </w:pPr>
    </w:p>
    <w:p w14:paraId="17E1B563" w14:textId="77777777" w:rsidR="00C11AC0" w:rsidRDefault="00C11AC0" w:rsidP="0022599F">
      <w:pPr>
        <w:pStyle w:val="NoSpacing"/>
        <w:rPr>
          <w:b/>
        </w:rPr>
      </w:pPr>
    </w:p>
    <w:p w14:paraId="79E4D05B" w14:textId="77777777" w:rsidR="00C11AC0" w:rsidRDefault="00C11AC0" w:rsidP="0022599F">
      <w:pPr>
        <w:pStyle w:val="NoSpacing"/>
        <w:rPr>
          <w:b/>
        </w:rPr>
      </w:pPr>
    </w:p>
    <w:p w14:paraId="38A674AD" w14:textId="77777777" w:rsidR="00C11AC0" w:rsidRDefault="00C11AC0" w:rsidP="0022599F">
      <w:pPr>
        <w:pStyle w:val="NoSpacing"/>
        <w:rPr>
          <w:b/>
        </w:rPr>
      </w:pPr>
    </w:p>
    <w:p w14:paraId="22B1623A" w14:textId="77777777" w:rsidR="00C11AC0" w:rsidRDefault="00C11AC0" w:rsidP="0022599F">
      <w:pPr>
        <w:pStyle w:val="NoSpacing"/>
        <w:rPr>
          <w:b/>
        </w:rPr>
      </w:pPr>
    </w:p>
    <w:p w14:paraId="7019EA1F" w14:textId="77777777" w:rsidR="00C11AC0" w:rsidRDefault="00C11AC0" w:rsidP="0022599F">
      <w:pPr>
        <w:pStyle w:val="NoSpacing"/>
        <w:rPr>
          <w:b/>
        </w:rPr>
      </w:pPr>
    </w:p>
    <w:p w14:paraId="4B28F1AA" w14:textId="77777777" w:rsidR="00C11AC0" w:rsidRDefault="00C11AC0" w:rsidP="0022599F">
      <w:pPr>
        <w:pStyle w:val="NoSpacing"/>
        <w:rPr>
          <w:b/>
        </w:rPr>
      </w:pPr>
    </w:p>
    <w:p w14:paraId="426105A7" w14:textId="2D37A7B1" w:rsidR="0022599F" w:rsidRPr="00534402" w:rsidRDefault="0022599F" w:rsidP="0022599F">
      <w:pPr>
        <w:pStyle w:val="NoSpacing"/>
        <w:rPr>
          <w:b/>
        </w:rPr>
      </w:pPr>
      <w:r w:rsidRPr="00534402">
        <w:rPr>
          <w:b/>
        </w:rPr>
        <w:lastRenderedPageBreak/>
        <w:t xml:space="preserve">WEEK </w:t>
      </w:r>
      <w:r>
        <w:rPr>
          <w:b/>
        </w:rPr>
        <w:t>FOUR</w:t>
      </w:r>
    </w:p>
    <w:p w14:paraId="1F22AD9D" w14:textId="77777777" w:rsidR="0022599F" w:rsidRDefault="0022599F" w:rsidP="0022599F">
      <w:pPr>
        <w:pStyle w:val="NoSpacing"/>
        <w:pBdr>
          <w:between w:val="single" w:sz="4" w:space="1" w:color="auto"/>
        </w:pBdr>
        <w:spacing w:line="120" w:lineRule="auto"/>
      </w:pPr>
    </w:p>
    <w:p w14:paraId="106B20A0" w14:textId="77777777" w:rsidR="0022599F" w:rsidRDefault="0022599F" w:rsidP="0022599F">
      <w:pPr>
        <w:pStyle w:val="NoSpacing"/>
        <w:pBdr>
          <w:between w:val="single" w:sz="4" w:space="1" w:color="auto"/>
        </w:pBdr>
        <w:spacing w:line="120" w:lineRule="auto"/>
      </w:pPr>
    </w:p>
    <w:p w14:paraId="78CF63A0" w14:textId="5E77D25D" w:rsidR="0022599F" w:rsidRDefault="00382B89" w:rsidP="0022599F">
      <w:pPr>
        <w:pStyle w:val="NoSpacing"/>
        <w:rPr>
          <w:u w:val="single"/>
        </w:rPr>
      </w:pPr>
      <w:r>
        <w:rPr>
          <w:b/>
          <w:szCs w:val="24"/>
        </w:rPr>
        <w:t xml:space="preserve">Creativity and Rigor in Teaching </w:t>
      </w:r>
      <w:r w:rsidR="006D7A61">
        <w:rPr>
          <w:b/>
          <w:szCs w:val="24"/>
        </w:rPr>
        <w:t>Social Studies</w:t>
      </w:r>
    </w:p>
    <w:p w14:paraId="472DF898" w14:textId="77777777" w:rsidR="0022599F" w:rsidRDefault="0022599F" w:rsidP="0022599F">
      <w:pPr>
        <w:pStyle w:val="NoSpacing"/>
      </w:pPr>
    </w:p>
    <w:p w14:paraId="492A89B3" w14:textId="05E24CDC" w:rsidR="009338AE" w:rsidRPr="009338AE" w:rsidRDefault="009338AE" w:rsidP="00382B89">
      <w:pPr>
        <w:pStyle w:val="NoSpacing"/>
      </w:pPr>
      <w:r w:rsidRPr="009338AE">
        <w:t>Lessons for this week will focus on using technology to make instruction interesting, engaging, and relevant to students. The lessons are intended to support you in learning more about technology so you can complete a project you are proud of. Please note Week Four opens earlier than other weeks’ content so you can look at the tutorials when you are researching Week Three.</w:t>
      </w:r>
    </w:p>
    <w:p w14:paraId="55AB4C1E" w14:textId="77777777" w:rsidR="009338AE" w:rsidRPr="009338AE" w:rsidRDefault="009338AE" w:rsidP="00382B89">
      <w:pPr>
        <w:pStyle w:val="NoSpacing"/>
      </w:pPr>
    </w:p>
    <w:p w14:paraId="22FE65FA" w14:textId="2D484923" w:rsidR="003D4318" w:rsidRDefault="00382B89" w:rsidP="00382B89">
      <w:pPr>
        <w:pStyle w:val="NoSpacing"/>
        <w:rPr>
          <w:u w:val="single"/>
        </w:rPr>
      </w:pPr>
      <w:r>
        <w:rPr>
          <w:u w:val="single"/>
        </w:rPr>
        <w:t>To do:</w:t>
      </w:r>
    </w:p>
    <w:p w14:paraId="5DD864C2" w14:textId="086FC062" w:rsidR="00382B89" w:rsidRDefault="00382B89" w:rsidP="00382B89">
      <w:pPr>
        <w:pStyle w:val="NoSpacing"/>
        <w:numPr>
          <w:ilvl w:val="0"/>
          <w:numId w:val="47"/>
        </w:numPr>
        <w:rPr>
          <w:b/>
        </w:rPr>
      </w:pPr>
      <w:r w:rsidRPr="00382B89">
        <w:rPr>
          <w:bCs/>
        </w:rPr>
        <w:t>Media project in which students take content from Week Three research and create a multimedia lesson to share with the class</w:t>
      </w:r>
      <w:r>
        <w:rPr>
          <w:b/>
        </w:rPr>
        <w:t>. Technology suggestions and supports can be found in Week Four’s modules on Canvas.</w:t>
      </w:r>
    </w:p>
    <w:p w14:paraId="42341B6F" w14:textId="1A607F55" w:rsidR="00382B89" w:rsidRPr="00382B89" w:rsidRDefault="00382B89" w:rsidP="00382B89">
      <w:pPr>
        <w:pStyle w:val="NoSpacing"/>
        <w:numPr>
          <w:ilvl w:val="0"/>
          <w:numId w:val="47"/>
        </w:numPr>
        <w:rPr>
          <w:bCs/>
        </w:rPr>
      </w:pPr>
      <w:r w:rsidRPr="00382B89">
        <w:rPr>
          <w:bCs/>
        </w:rPr>
        <w:t>Make an appointment with me if you would like to talk through your project and get support. The last day for appointments is Thursday, June 11</w:t>
      </w:r>
      <w:r w:rsidRPr="00382B89">
        <w:rPr>
          <w:bCs/>
          <w:vertAlign w:val="superscript"/>
        </w:rPr>
        <w:t>th</w:t>
      </w:r>
      <w:r w:rsidRPr="00382B89">
        <w:rPr>
          <w:bCs/>
        </w:rPr>
        <w:t xml:space="preserve"> so please plan ahead.</w:t>
      </w:r>
    </w:p>
    <w:p w14:paraId="2AE1AF8F" w14:textId="77777777" w:rsidR="006D7A61" w:rsidRDefault="006D7A61" w:rsidP="0022599F">
      <w:pPr>
        <w:pStyle w:val="NoSpacing"/>
        <w:rPr>
          <w:i/>
        </w:rPr>
      </w:pPr>
    </w:p>
    <w:p w14:paraId="6CD83867" w14:textId="77777777" w:rsidR="006D7A61" w:rsidRDefault="006D7A61" w:rsidP="0022599F">
      <w:pPr>
        <w:pStyle w:val="NoSpacing"/>
        <w:rPr>
          <w:b/>
        </w:rPr>
      </w:pPr>
    </w:p>
    <w:p w14:paraId="53EB0876" w14:textId="7BF501DD" w:rsidR="00B24499" w:rsidRPr="008544CF" w:rsidRDefault="00B24499" w:rsidP="00B24499">
      <w:pPr>
        <w:jc w:val="center"/>
        <w:rPr>
          <w:b/>
          <w:sz w:val="28"/>
          <w:szCs w:val="24"/>
          <w:lang w:eastAsia="ja-JP"/>
        </w:rPr>
      </w:pPr>
      <w:r w:rsidRPr="008544CF">
        <w:rPr>
          <w:b/>
          <w:sz w:val="28"/>
          <w:szCs w:val="24"/>
          <w:lang w:eastAsia="ja-JP"/>
        </w:rPr>
        <w:t>COURSE EXPECTATIONS</w:t>
      </w:r>
    </w:p>
    <w:p w14:paraId="23CCDB96" w14:textId="77777777" w:rsidR="00B24499" w:rsidRDefault="00B24499" w:rsidP="00B24499">
      <w:pPr>
        <w:pStyle w:val="NoSpacing"/>
        <w:rPr>
          <w:b/>
          <w:i/>
          <w:szCs w:val="24"/>
        </w:rPr>
      </w:pPr>
    </w:p>
    <w:p w14:paraId="21557DB6" w14:textId="77777777" w:rsidR="00985325" w:rsidRDefault="00985325" w:rsidP="00985325">
      <w:pPr>
        <w:pStyle w:val="NoSpacing"/>
        <w:rPr>
          <w:b/>
          <w:i/>
          <w:szCs w:val="24"/>
        </w:rPr>
      </w:pPr>
      <w:r>
        <w:rPr>
          <w:b/>
          <w:i/>
          <w:szCs w:val="24"/>
        </w:rPr>
        <w:t>Family Responsibilities and Absences</w:t>
      </w:r>
    </w:p>
    <w:p w14:paraId="64754FE6" w14:textId="5F722DC0" w:rsidR="00985325" w:rsidRDefault="00985325" w:rsidP="00985325">
      <w:pPr>
        <w:pStyle w:val="NoSpacing"/>
        <w:rPr>
          <w:szCs w:val="24"/>
        </w:rPr>
      </w:pPr>
      <w:r>
        <w:rPr>
          <w:szCs w:val="24"/>
        </w:rPr>
        <w:t xml:space="preserve">For those of you who are the main caregiver for a child or elder in your family, please let me know if you anticipate the need for accommodations in order to meet these family responsibilities. I’m happy to work with you. </w:t>
      </w:r>
    </w:p>
    <w:p w14:paraId="1784A5B0" w14:textId="77777777" w:rsidR="00985325" w:rsidRDefault="00985325" w:rsidP="00B24499">
      <w:pPr>
        <w:pStyle w:val="NoSpacing"/>
        <w:rPr>
          <w:b/>
          <w:i/>
          <w:szCs w:val="24"/>
        </w:rPr>
      </w:pPr>
    </w:p>
    <w:p w14:paraId="0510E0A3" w14:textId="0056A856" w:rsidR="00B24499" w:rsidRPr="00C72AAC" w:rsidRDefault="00B24499" w:rsidP="00B24499">
      <w:pPr>
        <w:pStyle w:val="NoSpacing"/>
        <w:rPr>
          <w:b/>
          <w:i/>
          <w:szCs w:val="24"/>
        </w:rPr>
      </w:pPr>
      <w:r w:rsidRPr="00C72AAC">
        <w:rPr>
          <w:b/>
          <w:i/>
          <w:szCs w:val="24"/>
        </w:rPr>
        <w:t xml:space="preserve">Medical Excuses </w:t>
      </w:r>
    </w:p>
    <w:p w14:paraId="73868A34" w14:textId="61F4A52E" w:rsidR="00B24499" w:rsidRDefault="00B24499" w:rsidP="00B24499">
      <w:pPr>
        <w:pStyle w:val="NoSpacing"/>
        <w:rPr>
          <w:szCs w:val="24"/>
        </w:rPr>
      </w:pPr>
      <w:r w:rsidRPr="00CC3B78">
        <w:rPr>
          <w:szCs w:val="24"/>
        </w:rPr>
        <w:t>Faculty and students should together resolve the dilemmas resulting from an illness or injury based on the student’s own explanation of the problem</w:t>
      </w:r>
      <w:r>
        <w:rPr>
          <w:szCs w:val="24"/>
        </w:rPr>
        <w:t>. If you need medical attention, one option may be the Counseling and Health Center on the UWGB campus (</w:t>
      </w:r>
      <w:hyperlink r:id="rId13" w:history="1">
        <w:r>
          <w:rPr>
            <w:rStyle w:val="Hyperlink"/>
          </w:rPr>
          <w:t>http://www.uwgb.edu/counselinghealth/index.asp</w:t>
        </w:r>
      </w:hyperlink>
      <w:r>
        <w:t xml:space="preserve">). </w:t>
      </w:r>
      <w:r>
        <w:rPr>
          <w:szCs w:val="24"/>
        </w:rPr>
        <w:t xml:space="preserve">If your medical issue is significant or your absences may be lengthy, </w:t>
      </w:r>
      <w:r w:rsidR="00AA6DB5">
        <w:rPr>
          <w:szCs w:val="24"/>
        </w:rPr>
        <w:t>please be sure to let me know when you are able so that we can make accommodations</w:t>
      </w:r>
      <w:r>
        <w:rPr>
          <w:szCs w:val="24"/>
        </w:rPr>
        <w:t xml:space="preserve">. </w:t>
      </w:r>
    </w:p>
    <w:p w14:paraId="0B70E78D" w14:textId="77777777" w:rsidR="00B24499" w:rsidRPr="00CC3B78" w:rsidRDefault="00B24499" w:rsidP="00B24499">
      <w:pPr>
        <w:pStyle w:val="NoSpacing"/>
        <w:rPr>
          <w:szCs w:val="24"/>
        </w:rPr>
      </w:pPr>
    </w:p>
    <w:p w14:paraId="69D9607C" w14:textId="77777777" w:rsidR="00B24499" w:rsidRPr="007E7C61" w:rsidRDefault="00B24499" w:rsidP="00B24499">
      <w:pPr>
        <w:pStyle w:val="NoSpacing"/>
        <w:rPr>
          <w:b/>
          <w:szCs w:val="24"/>
        </w:rPr>
      </w:pPr>
      <w:r w:rsidRPr="007E7C61">
        <w:rPr>
          <w:b/>
          <w:szCs w:val="24"/>
        </w:rPr>
        <w:t>ACADEMIC INTEGRITY AND MISCONDUCT</w:t>
      </w:r>
    </w:p>
    <w:p w14:paraId="5357739A" w14:textId="77777777" w:rsidR="00B24499" w:rsidRPr="007E7C61" w:rsidRDefault="00B24499" w:rsidP="00B24499">
      <w:pPr>
        <w:pStyle w:val="NoSpacing"/>
        <w:rPr>
          <w:szCs w:val="24"/>
        </w:rPr>
      </w:pPr>
      <w:r w:rsidRPr="007E7C61">
        <w:rPr>
          <w:szCs w:val="24"/>
        </w:rPr>
        <w:t xml:space="preserve">As stated in the UW-Green Bay and UW System websites, academic integrity is a strong value and expectation for all students. I consider any academic misconduct in this course as a serious offense, and I will pursue the strongest possible academic penalties for such behavior. At the same time, it is possible for some students to be confused about what is and is not appropriate in academic writing and in citing others’ work. Therefore, I have included a link to the UWGB Dean of Students site on avoiding academic misconduct for your benefit: </w:t>
      </w:r>
      <w:hyperlink r:id="rId14" w:history="1">
        <w:r w:rsidRPr="007E7C61">
          <w:rPr>
            <w:rStyle w:val="Hyperlink"/>
            <w:szCs w:val="24"/>
          </w:rPr>
          <w:t>http://www.uwgb.edu/deanofstudents/policies_procedures/students/uws14_17_18.html</w:t>
        </w:r>
      </w:hyperlink>
      <w:r w:rsidRPr="007E7C61">
        <w:rPr>
          <w:szCs w:val="24"/>
        </w:rPr>
        <w:t xml:space="preserve">. I am also more than happy to discuss any questions you might have about academic writing and citing in order to help you feel confident in the appropriateness of your completed assignments. </w:t>
      </w:r>
    </w:p>
    <w:p w14:paraId="40D629D0" w14:textId="4FB6C5CC" w:rsidR="003934F1" w:rsidRDefault="003934F1" w:rsidP="00B24499">
      <w:pPr>
        <w:pStyle w:val="NoSpacing"/>
        <w:rPr>
          <w:b/>
          <w:szCs w:val="24"/>
          <w:lang w:eastAsia="ja-JP"/>
        </w:rPr>
      </w:pPr>
    </w:p>
    <w:p w14:paraId="17C2C288" w14:textId="7B71339E" w:rsidR="00B24499" w:rsidRPr="007E7C61" w:rsidRDefault="00B24499" w:rsidP="00B24499">
      <w:pPr>
        <w:pStyle w:val="NoSpacing"/>
        <w:rPr>
          <w:b/>
          <w:szCs w:val="24"/>
          <w:lang w:eastAsia="ja-JP"/>
        </w:rPr>
      </w:pPr>
      <w:r w:rsidRPr="007E7C61">
        <w:rPr>
          <w:b/>
          <w:szCs w:val="24"/>
          <w:lang w:eastAsia="ja-JP"/>
        </w:rPr>
        <w:t>ACCOMMODATIONS</w:t>
      </w:r>
    </w:p>
    <w:p w14:paraId="25ADA164" w14:textId="77777777" w:rsidR="00B24499" w:rsidRPr="007E7C61" w:rsidRDefault="00B24499" w:rsidP="00B24499">
      <w:pPr>
        <w:pStyle w:val="NoSpacing"/>
        <w:rPr>
          <w:b/>
          <w:i/>
          <w:szCs w:val="24"/>
        </w:rPr>
      </w:pPr>
      <w:r w:rsidRPr="007E7C61">
        <w:rPr>
          <w:b/>
          <w:i/>
          <w:szCs w:val="24"/>
        </w:rPr>
        <w:t>Students with disabilities</w:t>
      </w:r>
    </w:p>
    <w:p w14:paraId="111545D5" w14:textId="77777777" w:rsidR="00B24499" w:rsidRPr="009F0FDF" w:rsidRDefault="00B24499" w:rsidP="00B24499">
      <w:pPr>
        <w:pStyle w:val="NoSpacing"/>
        <w:rPr>
          <w:szCs w:val="24"/>
          <w:u w:val="single"/>
        </w:rPr>
      </w:pPr>
      <w:r w:rsidRPr="00A61787">
        <w:t>Consistent with federal laws and the policies of the University of Wisconsin, it is the policy of UW-Green Bay to provide appropriate and necessary accommodations to students with documented disabilities. If you are require any accommodations, please contact the Disability Services Coordinator at 465-2841, </w:t>
      </w:r>
      <w:hyperlink r:id="rId15" w:history="1">
        <w:r w:rsidRPr="007E7C61">
          <w:rPr>
            <w:rStyle w:val="Hyperlink"/>
            <w:szCs w:val="24"/>
          </w:rPr>
          <w:t>dis@uwgb.edu</w:t>
        </w:r>
      </w:hyperlink>
      <w:r>
        <w:t xml:space="preserve"> </w:t>
      </w:r>
      <w:r w:rsidRPr="00A61787">
        <w:t>or Student Services Building Room 1700 as soon as possible to discuss what accommodations you need to have equal access. It is important that you do this early in the term as some accommodations can take several weeks to arrange. If you want additional information, please do not hesitate to contact me</w:t>
      </w:r>
      <w:r>
        <w:t xml:space="preserve"> at </w:t>
      </w:r>
      <w:hyperlink r:id="rId16" w:history="1">
        <w:r w:rsidRPr="00EA53B3">
          <w:rPr>
            <w:rStyle w:val="Hyperlink"/>
          </w:rPr>
          <w:t>depouwc@uwgb.edu</w:t>
        </w:r>
      </w:hyperlink>
      <w:r w:rsidRPr="00A61787">
        <w:t>.</w:t>
      </w:r>
      <w:r>
        <w:t xml:space="preserve"> For more information on the Disability Services Office, please visit </w:t>
      </w:r>
      <w:r w:rsidRPr="007E7C61">
        <w:rPr>
          <w:szCs w:val="24"/>
        </w:rPr>
        <w:t xml:space="preserve">the website at </w:t>
      </w:r>
      <w:hyperlink r:id="rId17" w:history="1">
        <w:r w:rsidRPr="007E7C61">
          <w:rPr>
            <w:rStyle w:val="Hyperlink"/>
            <w:szCs w:val="24"/>
          </w:rPr>
          <w:t>http://www.uwgb.edu/ds/</w:t>
        </w:r>
      </w:hyperlink>
      <w:r w:rsidRPr="009F0FDF">
        <w:rPr>
          <w:color w:val="0000FF"/>
          <w:szCs w:val="24"/>
        </w:rPr>
        <w:t>.</w:t>
      </w:r>
    </w:p>
    <w:p w14:paraId="7824C14F" w14:textId="77777777" w:rsidR="00B24499" w:rsidRDefault="00B24499" w:rsidP="00B24499">
      <w:pPr>
        <w:pStyle w:val="NoSpacing"/>
      </w:pPr>
    </w:p>
    <w:p w14:paraId="3518F819" w14:textId="77777777" w:rsidR="00B24499" w:rsidRPr="007E7C61" w:rsidRDefault="00B24499" w:rsidP="00B24499">
      <w:pPr>
        <w:pStyle w:val="Default"/>
        <w:rPr>
          <w:i/>
        </w:rPr>
      </w:pPr>
      <w:r w:rsidRPr="007E7C61">
        <w:rPr>
          <w:b/>
          <w:bCs/>
          <w:i/>
        </w:rPr>
        <w:t xml:space="preserve">Students who are non-native English speakers </w:t>
      </w:r>
    </w:p>
    <w:p w14:paraId="19F2AF6D" w14:textId="31C6E30B" w:rsidR="00B24499" w:rsidRPr="007E7C61" w:rsidRDefault="00950004" w:rsidP="00B24499">
      <w:pPr>
        <w:pStyle w:val="Default"/>
        <w:rPr>
          <w:b/>
        </w:rPr>
      </w:pPr>
      <w:r>
        <w:t>We do not have timed assessments in the course, but there may be other ways in which students may need accommodations if they are not native English speakers</w:t>
      </w:r>
      <w:r w:rsidR="00B24499" w:rsidRPr="007E7C61">
        <w:t>.</w:t>
      </w:r>
      <w:r>
        <w:t xml:space="preserve"> If you need accommodations, please let me know.</w:t>
      </w:r>
    </w:p>
    <w:p w14:paraId="0E40A1FF" w14:textId="77777777" w:rsidR="00B24499" w:rsidRPr="007E7C61" w:rsidRDefault="00B24499" w:rsidP="00B24499">
      <w:pPr>
        <w:pStyle w:val="HTMLAddress"/>
        <w:jc w:val="center"/>
        <w:rPr>
          <w:szCs w:val="24"/>
        </w:rPr>
      </w:pPr>
    </w:p>
    <w:p w14:paraId="60936C5B" w14:textId="77777777" w:rsidR="00B24499" w:rsidRPr="004B5D76" w:rsidRDefault="00B24499" w:rsidP="00B24499">
      <w:pPr>
        <w:pStyle w:val="Default"/>
        <w:rPr>
          <w:b/>
        </w:rPr>
      </w:pPr>
      <w:r>
        <w:rPr>
          <w:b/>
        </w:rPr>
        <w:t>STUDENT RESOURCES</w:t>
      </w:r>
    </w:p>
    <w:p w14:paraId="12B0CC28" w14:textId="77777777" w:rsidR="00B24499" w:rsidRPr="007E7C61" w:rsidRDefault="00B24499" w:rsidP="00B24499">
      <w:pPr>
        <w:pStyle w:val="Default"/>
        <w:rPr>
          <w:b/>
          <w:i/>
        </w:rPr>
      </w:pPr>
      <w:r w:rsidRPr="007E7C61">
        <w:rPr>
          <w:b/>
          <w:i/>
        </w:rPr>
        <w:t>Students who are experiencing personal crises or need personal support</w:t>
      </w:r>
    </w:p>
    <w:p w14:paraId="2394DFFE" w14:textId="77777777" w:rsidR="00B24499" w:rsidRDefault="00B24499" w:rsidP="00B24499">
      <w:pPr>
        <w:pStyle w:val="NoSpacing"/>
      </w:pPr>
      <w:r w:rsidRPr="007E7C61">
        <w:t>We can’t always control outside events that impact us during the semester. Family or other personal stresses can take a toll on us and potentially make it difficult to maintain our academic performance. If you are experiencing personal stresses or crises and would like some support, ou</w:t>
      </w:r>
      <w:r>
        <w:t xml:space="preserve">r Counseling and Health Center </w:t>
      </w:r>
      <w:r w:rsidRPr="004B5D76">
        <w:rPr>
          <w:color w:val="3D3D3D"/>
          <w:szCs w:val="27"/>
        </w:rPr>
        <w:t>(920-465-2380)</w:t>
      </w:r>
      <w:r>
        <w:rPr>
          <w:color w:val="3D3D3D"/>
          <w:szCs w:val="27"/>
        </w:rPr>
        <w:t xml:space="preserve"> in </w:t>
      </w:r>
      <w:r w:rsidRPr="007E7C61">
        <w:t xml:space="preserve">SS </w:t>
      </w:r>
      <w:r>
        <w:t>1400 (</w:t>
      </w:r>
      <w:hyperlink r:id="rId18" w:history="1">
        <w:r w:rsidRPr="007E7C61">
          <w:rPr>
            <w:rStyle w:val="Hyperlink"/>
          </w:rPr>
          <w:t>http://www.uwgb.edu/counseling-health/</w:t>
        </w:r>
      </w:hyperlink>
      <w:r w:rsidRPr="007E7C61">
        <w:t>) could provide help. Their hours are 7:45am-4:30pm weekdays and you can stop in any time if you do not have time to make an appointment.</w:t>
      </w:r>
    </w:p>
    <w:p w14:paraId="2161D55D" w14:textId="77777777" w:rsidR="00B24499" w:rsidRDefault="00B24499" w:rsidP="00B24499">
      <w:pPr>
        <w:pStyle w:val="NoSpacing"/>
      </w:pPr>
    </w:p>
    <w:p w14:paraId="41430C34" w14:textId="77777777" w:rsidR="00B24499" w:rsidRPr="005A3746" w:rsidRDefault="00B24499" w:rsidP="00B24499">
      <w:pPr>
        <w:pStyle w:val="NoSpacing"/>
        <w:rPr>
          <w:szCs w:val="27"/>
        </w:rPr>
      </w:pPr>
      <w:r w:rsidRPr="005A3746">
        <w:rPr>
          <w:szCs w:val="27"/>
        </w:rPr>
        <w:t>In addition, if an urgent situation arises or if you or someone you care about is considering suicide or hurting others, don’t wait. Call the Counseling and Health Center (920-465-2380), Public Safety (920-465-2300), the local Crisis Center (920-436-8888), or 911 for immediate assistance.  Don’t take a chance - let a professional help: </w:t>
      </w:r>
    </w:p>
    <w:p w14:paraId="4438024E" w14:textId="78C06A31" w:rsidR="00B24499" w:rsidRPr="004B5D76" w:rsidRDefault="00B24499" w:rsidP="00B24499">
      <w:pPr>
        <w:pStyle w:val="NoSpacing"/>
        <w:numPr>
          <w:ilvl w:val="0"/>
          <w:numId w:val="34"/>
        </w:numPr>
      </w:pPr>
      <w:r w:rsidRPr="004B5D76">
        <w:rPr>
          <w:i/>
          <w:iCs/>
        </w:rPr>
        <w:t>UWGB Public Safety</w:t>
      </w:r>
      <w:r w:rsidRPr="004B5D76">
        <w:t>: </w:t>
      </w:r>
      <w:hyperlink r:id="rId19" w:history="1">
        <w:r w:rsidRPr="004B5D76">
          <w:rPr>
            <w:rStyle w:val="Hyperlink"/>
            <w:color w:val="107D3A"/>
            <w:szCs w:val="27"/>
          </w:rPr>
          <w:t>https://www.uwgb.edu/publicsafety/</w:t>
        </w:r>
      </w:hyperlink>
      <w:r w:rsidRPr="004B5D76">
        <w:t> </w:t>
      </w:r>
    </w:p>
    <w:p w14:paraId="33BD34E4" w14:textId="6F20BB8E" w:rsidR="00B24499" w:rsidRPr="004B5D76" w:rsidRDefault="00B24499" w:rsidP="00B24499">
      <w:pPr>
        <w:pStyle w:val="NoSpacing"/>
        <w:numPr>
          <w:ilvl w:val="0"/>
          <w:numId w:val="34"/>
        </w:numPr>
      </w:pPr>
      <w:r w:rsidRPr="004B5D76">
        <w:rPr>
          <w:i/>
          <w:iCs/>
        </w:rPr>
        <w:t xml:space="preserve">Counseling and </w:t>
      </w:r>
      <w:r w:rsidR="0047008A" w:rsidRPr="004B5D76">
        <w:rPr>
          <w:i/>
          <w:iCs/>
        </w:rPr>
        <w:t>Health</w:t>
      </w:r>
      <w:r w:rsidR="0047008A" w:rsidRPr="004B5D76">
        <w:t>:</w:t>
      </w:r>
      <w:r w:rsidRPr="004B5D76">
        <w:t> </w:t>
      </w:r>
      <w:hyperlink r:id="rId20" w:history="1">
        <w:r w:rsidRPr="004B5D76">
          <w:rPr>
            <w:rStyle w:val="Hyperlink"/>
            <w:color w:val="107D3A"/>
            <w:szCs w:val="27"/>
          </w:rPr>
          <w:t>http://www.uwgb.edu/counseling-health/</w:t>
        </w:r>
      </w:hyperlink>
      <w:r w:rsidRPr="004B5D76">
        <w:t> </w:t>
      </w:r>
    </w:p>
    <w:p w14:paraId="7CA2DE66" w14:textId="590A3C84" w:rsidR="00B24499" w:rsidRPr="004B5D76" w:rsidRDefault="00B24499" w:rsidP="00B24499">
      <w:pPr>
        <w:pStyle w:val="NoSpacing"/>
        <w:numPr>
          <w:ilvl w:val="0"/>
          <w:numId w:val="34"/>
        </w:numPr>
      </w:pPr>
      <w:r w:rsidRPr="004B5D76">
        <w:rPr>
          <w:i/>
          <w:iCs/>
        </w:rPr>
        <w:t xml:space="preserve">Brown County Crisis </w:t>
      </w:r>
      <w:r w:rsidR="0047008A" w:rsidRPr="004B5D76">
        <w:rPr>
          <w:i/>
          <w:iCs/>
        </w:rPr>
        <w:t>Center</w:t>
      </w:r>
      <w:r w:rsidR="0047008A" w:rsidRPr="004B5D76">
        <w:t>:</w:t>
      </w:r>
      <w:r w:rsidRPr="004B5D76">
        <w:t> </w:t>
      </w:r>
      <w:hyperlink r:id="rId21" w:history="1">
        <w:r w:rsidRPr="004B5D76">
          <w:rPr>
            <w:rStyle w:val="Hyperlink"/>
            <w:color w:val="107D3A"/>
            <w:szCs w:val="27"/>
          </w:rPr>
          <w:t>http://www.familyservicesnew.org/crisis-center/</w:t>
        </w:r>
      </w:hyperlink>
      <w:r w:rsidRPr="004B5D76">
        <w:t> </w:t>
      </w:r>
    </w:p>
    <w:p w14:paraId="12ED0294" w14:textId="77777777" w:rsidR="00B24499" w:rsidRDefault="00B24499" w:rsidP="00B24499">
      <w:pPr>
        <w:pStyle w:val="NoSpacing"/>
        <w:rPr>
          <w:b/>
          <w:i/>
        </w:rPr>
      </w:pPr>
    </w:p>
    <w:p w14:paraId="0F3AEB84" w14:textId="20B9CCA8" w:rsidR="00B24499" w:rsidRDefault="00B24499" w:rsidP="00B24499">
      <w:pPr>
        <w:pStyle w:val="NoSpacing"/>
      </w:pPr>
      <w:r w:rsidRPr="004B5D76">
        <w:rPr>
          <w:b/>
          <w:i/>
        </w:rPr>
        <w:t>Basic Resources</w:t>
      </w:r>
      <w:r w:rsidRPr="004B5D76">
        <w:t> </w:t>
      </w:r>
    </w:p>
    <w:p w14:paraId="6269CF30" w14:textId="77777777" w:rsidR="00B24499" w:rsidRDefault="00B24499" w:rsidP="00B24499">
      <w:pPr>
        <w:pStyle w:val="NoSpacing"/>
      </w:pPr>
      <w:r w:rsidRPr="004B5D76">
        <w:t xml:space="preserve">Any student who has difficulty affording groceries or accessing sufficient food to eat every day, or who lacks a safe and stable place to live, and believes this may affect their performance in the course, is urged to contact the Dean of Students for support. Furthermore, please notify me or your academic advisor if you are comfortable doing so. This will enable us to connect you with an array of resources available on campus. You can also find information about these resources on our </w:t>
      </w:r>
      <w:r w:rsidRPr="004B5D76">
        <w:rPr>
          <w:b/>
        </w:rPr>
        <w:t>Phoenix Cares</w:t>
      </w:r>
      <w:r w:rsidRPr="004B5D76">
        <w:t xml:space="preserve"> website: </w:t>
      </w:r>
      <w:hyperlink r:id="rId22" w:history="1">
        <w:r w:rsidRPr="00EA53B3">
          <w:rPr>
            <w:rStyle w:val="Hyperlink"/>
          </w:rPr>
          <w:t>http://www.uwgb.edu/phoenix-cares/</w:t>
        </w:r>
      </w:hyperlink>
      <w:r>
        <w:t xml:space="preserve">  </w:t>
      </w:r>
    </w:p>
    <w:p w14:paraId="103E5309" w14:textId="77777777" w:rsidR="00B24499" w:rsidRDefault="00B24499" w:rsidP="00B24499">
      <w:pPr>
        <w:pStyle w:val="NoSpacing"/>
      </w:pPr>
    </w:p>
    <w:p w14:paraId="2D49DCBE" w14:textId="18151C87" w:rsidR="00F75566" w:rsidRDefault="00B24499" w:rsidP="00B24499">
      <w:pPr>
        <w:pStyle w:val="NoSpacing"/>
        <w:rPr>
          <w:b/>
          <w:i/>
          <w:shd w:val="clear" w:color="auto" w:fill="FFFFFF"/>
        </w:rPr>
      </w:pPr>
      <w:r w:rsidRPr="004B5D76">
        <w:t xml:space="preserve">If you need help with food, clothes, cleaning, or personal hygiene items, please check out the </w:t>
      </w:r>
      <w:r w:rsidRPr="004B5D76">
        <w:rPr>
          <w:b/>
        </w:rPr>
        <w:t>Campus Cupboard and Clothes Closet</w:t>
      </w:r>
      <w:r w:rsidRPr="004B5D76">
        <w:t>. It is located</w:t>
      </w:r>
      <w:r w:rsidRPr="007E7C61">
        <w:rPr>
          <w:szCs w:val="24"/>
        </w:rPr>
        <w:t xml:space="preserve"> in the new “CK One” space (in the tunnels) in Rose Hall 140. Campus Cupboard and Clothes Closet is a student organization run by students with the mission of ensuring that everyone’s basic needs are met. To access the Cupboard, you can use your university ID in the card swipe of the door between the hours of 7am and 9pm. </w:t>
      </w:r>
    </w:p>
    <w:p w14:paraId="54F1BF87" w14:textId="77777777" w:rsidR="00F75566" w:rsidRDefault="00F75566" w:rsidP="00B24499">
      <w:pPr>
        <w:pStyle w:val="NoSpacing"/>
        <w:rPr>
          <w:b/>
          <w:i/>
          <w:shd w:val="clear" w:color="auto" w:fill="FFFFFF"/>
        </w:rPr>
      </w:pPr>
    </w:p>
    <w:p w14:paraId="0223B328" w14:textId="022F5102" w:rsidR="00B24499" w:rsidRPr="000A03C8" w:rsidRDefault="00B24499" w:rsidP="00B24499">
      <w:pPr>
        <w:pStyle w:val="NoSpacing"/>
        <w:rPr>
          <w:b/>
          <w:i/>
          <w:shd w:val="clear" w:color="auto" w:fill="FFFFFF"/>
        </w:rPr>
      </w:pPr>
      <w:r w:rsidRPr="000A03C8">
        <w:rPr>
          <w:b/>
          <w:i/>
          <w:shd w:val="clear" w:color="auto" w:fill="FFFFFF"/>
        </w:rPr>
        <w:t xml:space="preserve">Phoenix </w:t>
      </w:r>
      <w:r w:rsidR="00DA74A6">
        <w:rPr>
          <w:b/>
          <w:i/>
          <w:shd w:val="clear" w:color="auto" w:fill="FFFFFF"/>
        </w:rPr>
        <w:t xml:space="preserve">Cares: </w:t>
      </w:r>
      <w:r w:rsidRPr="000A03C8">
        <w:rPr>
          <w:b/>
          <w:i/>
          <w:shd w:val="clear" w:color="auto" w:fill="FFFFFF"/>
        </w:rPr>
        <w:t>Emergency Grant Program</w:t>
      </w:r>
    </w:p>
    <w:p w14:paraId="2E9CC0E0" w14:textId="52902641" w:rsidR="00B24499" w:rsidRPr="007E7C61" w:rsidRDefault="00B24499" w:rsidP="00B24499">
      <w:pPr>
        <w:pStyle w:val="NoSpacing"/>
        <w:rPr>
          <w:shd w:val="clear" w:color="auto" w:fill="FFFFFF"/>
        </w:rPr>
      </w:pPr>
      <w:r w:rsidRPr="007E7C61">
        <w:rPr>
          <w:shd w:val="clear" w:color="auto" w:fill="FFFFFF"/>
        </w:rPr>
        <w:t xml:space="preserve">If you have an unexpected financial crisis that may interfere with your ability to stay in school, you should contact the Phoenix </w:t>
      </w:r>
      <w:r w:rsidR="00DA74A6">
        <w:rPr>
          <w:shd w:val="clear" w:color="auto" w:fill="FFFFFF"/>
        </w:rPr>
        <w:t xml:space="preserve">Cares </w:t>
      </w:r>
      <w:r w:rsidRPr="007E7C61">
        <w:rPr>
          <w:shd w:val="clear" w:color="auto" w:fill="FFFFFF"/>
        </w:rPr>
        <w:t xml:space="preserve">Emergency Grant Program for a one-time grant of up to $1,000. You can find more information at their website: </w:t>
      </w:r>
      <w:hyperlink r:id="rId23" w:history="1">
        <w:r w:rsidR="0070444E">
          <w:rPr>
            <w:rStyle w:val="Hyperlink"/>
          </w:rPr>
          <w:t>https://www.uwgb.edu/phoenix-cares/financial-resources/emergency-grant/</w:t>
        </w:r>
      </w:hyperlink>
      <w:r w:rsidRPr="007E7C61">
        <w:rPr>
          <w:shd w:val="clear" w:color="auto" w:fill="FFFFFF"/>
        </w:rPr>
        <w:t xml:space="preserve"> </w:t>
      </w:r>
    </w:p>
    <w:p w14:paraId="4EA025D2" w14:textId="77777777" w:rsidR="00B24499" w:rsidRDefault="00B24499" w:rsidP="00B24499">
      <w:pPr>
        <w:pStyle w:val="NoSpacing"/>
        <w:jc w:val="center"/>
        <w:rPr>
          <w:b/>
          <w:szCs w:val="24"/>
          <w:u w:val="single"/>
        </w:rPr>
      </w:pPr>
    </w:p>
    <w:p w14:paraId="70D7CEF7" w14:textId="77777777" w:rsidR="00B24499" w:rsidRPr="00F75566" w:rsidRDefault="00B24499" w:rsidP="00B24499">
      <w:pPr>
        <w:pStyle w:val="NormalWeb"/>
        <w:spacing w:before="0" w:beforeAutospacing="0" w:after="312" w:afterAutospacing="0"/>
      </w:pPr>
      <w:r w:rsidRPr="00F75566">
        <w:rPr>
          <w:rStyle w:val="Strong"/>
        </w:rPr>
        <w:t>Counseling and Health Center</w:t>
      </w:r>
      <w:r w:rsidRPr="00F75566">
        <w:t>: </w:t>
      </w:r>
      <w:hyperlink r:id="rId24" w:history="1">
        <w:r w:rsidRPr="004B5D76">
          <w:rPr>
            <w:rStyle w:val="Hyperlink"/>
            <w:color w:val="107D3A"/>
          </w:rPr>
          <w:t>http://www.uwgb.edu/counselinghealth/,SS1400</w:t>
        </w:r>
      </w:hyperlink>
      <w:r w:rsidRPr="004B5D76">
        <w:rPr>
          <w:color w:val="3D3D3D"/>
        </w:rPr>
        <w:t xml:space="preserve">, </w:t>
      </w:r>
      <w:r w:rsidRPr="00F75566">
        <w:t>(920) 465-2380, Free 1:1 Counseling and Nursing visits. Provider visits at low or no cost.  </w:t>
      </w:r>
    </w:p>
    <w:p w14:paraId="222BC63B" w14:textId="77777777" w:rsidR="00B24499" w:rsidRPr="004B5D76" w:rsidRDefault="00B24499" w:rsidP="00B24499">
      <w:pPr>
        <w:pStyle w:val="NormalWeb"/>
        <w:spacing w:before="0" w:beforeAutospacing="0" w:after="312" w:afterAutospacing="0"/>
        <w:rPr>
          <w:color w:val="3D3D3D"/>
        </w:rPr>
      </w:pPr>
      <w:r w:rsidRPr="00F75566">
        <w:rPr>
          <w:rStyle w:val="Strong"/>
        </w:rPr>
        <w:t>Division of Student Affairs &amp; Campus Climate resources:</w:t>
      </w:r>
      <w:r w:rsidRPr="00F75566">
        <w:t> </w:t>
      </w:r>
      <w:r w:rsidRPr="004B5D76">
        <w:rPr>
          <w:color w:val="3D3D3D"/>
        </w:rPr>
        <w:t> </w:t>
      </w:r>
      <w:hyperlink r:id="rId25" w:history="1">
        <w:r w:rsidRPr="004B5D76">
          <w:rPr>
            <w:rStyle w:val="Hyperlink"/>
            <w:color w:val="107D3A"/>
          </w:rPr>
          <w:t>http://www.uwgb.edu/student-affairs/ </w:t>
        </w:r>
      </w:hyperlink>
    </w:p>
    <w:p w14:paraId="04607983" w14:textId="77777777" w:rsidR="00B24499" w:rsidRPr="004B5D76" w:rsidRDefault="00B24499" w:rsidP="00B24499">
      <w:pPr>
        <w:pStyle w:val="NormalWeb"/>
        <w:spacing w:before="0" w:beforeAutospacing="0" w:after="312" w:afterAutospacing="0"/>
        <w:rPr>
          <w:color w:val="3D3D3D"/>
        </w:rPr>
      </w:pPr>
      <w:r w:rsidRPr="00F75566">
        <w:rPr>
          <w:rStyle w:val="Strong"/>
        </w:rPr>
        <w:t>Multi-Ethnic Student Affairs:</w:t>
      </w:r>
      <w:r w:rsidRPr="00F75566">
        <w:t> </w:t>
      </w:r>
      <w:hyperlink r:id="rId26" w:history="1">
        <w:r w:rsidRPr="004B5D76">
          <w:rPr>
            <w:rStyle w:val="Hyperlink"/>
            <w:color w:val="107D3A"/>
          </w:rPr>
          <w:t>http://www.uwgb.edu/mesa</w:t>
        </w:r>
      </w:hyperlink>
      <w:r w:rsidRPr="004B5D76">
        <w:rPr>
          <w:color w:val="3D3D3D"/>
        </w:rPr>
        <w:t xml:space="preserve">, </w:t>
      </w:r>
      <w:r w:rsidRPr="00F75566">
        <w:t>Union 150, (920) 465-2720</w:t>
      </w:r>
      <w:r w:rsidRPr="004B5D76">
        <w:rPr>
          <w:color w:val="3D3D3D"/>
        </w:rPr>
        <w:t>, </w:t>
      </w:r>
      <w:hyperlink r:id="rId27" w:history="1">
        <w:r w:rsidRPr="004B5D76">
          <w:rPr>
            <w:rStyle w:val="Hyperlink"/>
            <w:color w:val="107D3A"/>
          </w:rPr>
          <w:t>mesa@uwgb.edu</w:t>
        </w:r>
      </w:hyperlink>
      <w:r w:rsidRPr="004B5D76">
        <w:rPr>
          <w:color w:val="3D3D3D"/>
        </w:rPr>
        <w:t>  </w:t>
      </w:r>
    </w:p>
    <w:p w14:paraId="04225349" w14:textId="77777777" w:rsidR="00B24499" w:rsidRPr="00F75566" w:rsidRDefault="00B24499" w:rsidP="00B24499">
      <w:pPr>
        <w:pStyle w:val="NormalWeb"/>
        <w:spacing w:before="0" w:beforeAutospacing="0" w:after="312" w:afterAutospacing="0"/>
      </w:pPr>
      <w:r w:rsidRPr="00F75566">
        <w:rPr>
          <w:rStyle w:val="Strong"/>
        </w:rPr>
        <w:t>Career Services, </w:t>
      </w:r>
      <w:r w:rsidRPr="00F75566">
        <w:t>SS 1600, (920) 465-2163, </w:t>
      </w:r>
      <w:hyperlink r:id="rId28" w:history="1">
        <w:r w:rsidRPr="004B5D76">
          <w:rPr>
            <w:rStyle w:val="Hyperlink"/>
            <w:color w:val="107D3A"/>
          </w:rPr>
          <w:t>careers@uwgb.edu</w:t>
        </w:r>
      </w:hyperlink>
      <w:r w:rsidRPr="004B5D76">
        <w:rPr>
          <w:color w:val="3D3D3D"/>
        </w:rPr>
        <w:t>  </w:t>
      </w:r>
      <w:r w:rsidRPr="00F75566">
        <w:t>Assistance with choosing majors/minors, exploring career options/fields, gaining experience/internships and preparing for success after graduation including seeking postgraduate employment &amp; application to graduate &amp; professional school.  </w:t>
      </w:r>
    </w:p>
    <w:p w14:paraId="33E1CFF1" w14:textId="77777777" w:rsidR="00B24499" w:rsidRPr="00F75566" w:rsidRDefault="00B24499" w:rsidP="00F75566">
      <w:pPr>
        <w:pStyle w:val="NoSpacing"/>
      </w:pPr>
      <w:r w:rsidRPr="00F75566">
        <w:rPr>
          <w:rStyle w:val="Strong"/>
        </w:rPr>
        <w:lastRenderedPageBreak/>
        <w:t>Office of Student Life</w:t>
      </w:r>
      <w:r w:rsidRPr="00F75566">
        <w:t>, Union 150, (920) 465-2464</w:t>
      </w:r>
      <w:r w:rsidRPr="004B5D76">
        <w:rPr>
          <w:color w:val="3D3D3D"/>
        </w:rPr>
        <w:t>, </w:t>
      </w:r>
      <w:hyperlink r:id="rId29" w:history="1">
        <w:r w:rsidRPr="004B5D76">
          <w:rPr>
            <w:rStyle w:val="Hyperlink"/>
            <w:color w:val="107D3A"/>
          </w:rPr>
          <w:t>www.uwgb.edu/student-life/-</w:t>
        </w:r>
      </w:hyperlink>
      <w:r w:rsidRPr="004B5D76">
        <w:rPr>
          <w:color w:val="3D3D3D"/>
        </w:rPr>
        <w:t> </w:t>
      </w:r>
      <w:r w:rsidRPr="00F75566">
        <w:t>Events, activities and student organizations. </w:t>
      </w:r>
    </w:p>
    <w:p w14:paraId="3B566919" w14:textId="77777777" w:rsidR="00F75566" w:rsidRDefault="00F75566" w:rsidP="00F75566">
      <w:pPr>
        <w:pStyle w:val="NoSpacing"/>
        <w:rPr>
          <w:rStyle w:val="normaltextrun"/>
          <w:b/>
          <w:bCs/>
          <w:color w:val="3D3D3D"/>
        </w:rPr>
      </w:pPr>
    </w:p>
    <w:p w14:paraId="3D6FAE7D" w14:textId="285761FA" w:rsidR="00F75566" w:rsidRPr="00F75566" w:rsidRDefault="00B24499" w:rsidP="00F75566">
      <w:pPr>
        <w:pStyle w:val="NoSpacing"/>
        <w:rPr>
          <w:rStyle w:val="Strong"/>
          <w:b w:val="0"/>
          <w:bCs w:val="0"/>
          <w:color w:val="3D3D3D"/>
        </w:rPr>
      </w:pPr>
      <w:r w:rsidRPr="00F75566">
        <w:rPr>
          <w:rStyle w:val="normaltextrun"/>
          <w:b/>
          <w:bCs/>
        </w:rPr>
        <w:t>V</w:t>
      </w:r>
      <w:r w:rsidRPr="00F75566">
        <w:rPr>
          <w:rStyle w:val="Strong"/>
        </w:rPr>
        <w:t>eteran’s Services</w:t>
      </w:r>
      <w:r w:rsidRPr="00F75566">
        <w:rPr>
          <w:rStyle w:val="normaltextrun"/>
        </w:rPr>
        <w:t>, SS 1100, (920) 465-2075</w:t>
      </w:r>
      <w:r w:rsidRPr="004B5D76">
        <w:rPr>
          <w:rStyle w:val="normaltextrun"/>
          <w:color w:val="3D3D3D"/>
        </w:rPr>
        <w:t>, </w:t>
      </w:r>
      <w:hyperlink r:id="rId30" w:tgtFrame="_blank" w:history="1">
        <w:r w:rsidRPr="004B5D76">
          <w:rPr>
            <w:rStyle w:val="normaltextrun"/>
            <w:color w:val="107D3A"/>
            <w:u w:val="single"/>
          </w:rPr>
          <w:t>http://www.uwgb.edu/veterans/</w:t>
        </w:r>
      </w:hyperlink>
      <w:r w:rsidRPr="004B5D76">
        <w:rPr>
          <w:rStyle w:val="normaltextrun"/>
          <w:color w:val="3D3D3D"/>
        </w:rPr>
        <w:t> </w:t>
      </w:r>
      <w:r w:rsidRPr="004B5D76">
        <w:rPr>
          <w:rStyle w:val="eop"/>
          <w:color w:val="3D3D3D"/>
        </w:rPr>
        <w:t> </w:t>
      </w:r>
    </w:p>
    <w:p w14:paraId="1CF5ED09" w14:textId="77777777" w:rsidR="00F75566" w:rsidRDefault="00F75566" w:rsidP="00F75566">
      <w:pPr>
        <w:pStyle w:val="NoSpacing"/>
        <w:rPr>
          <w:rStyle w:val="Strong"/>
          <w:color w:val="3D3D3D"/>
        </w:rPr>
      </w:pPr>
    </w:p>
    <w:p w14:paraId="11601B14" w14:textId="7D0AA8AD" w:rsidR="00F75566" w:rsidRDefault="00F75566" w:rsidP="00F75566">
      <w:pPr>
        <w:pStyle w:val="NoSpacing"/>
        <w:rPr>
          <w:rStyle w:val="Strong"/>
          <w:color w:val="3D3D3D"/>
        </w:rPr>
      </w:pPr>
      <w:r w:rsidRPr="00F75566">
        <w:rPr>
          <w:rStyle w:val="Strong"/>
        </w:rPr>
        <w:t xml:space="preserve">Pride Center, </w:t>
      </w:r>
      <w:r w:rsidRPr="00F75566">
        <w:rPr>
          <w:rStyle w:val="Strong"/>
          <w:b w:val="0"/>
          <w:bCs w:val="0"/>
        </w:rPr>
        <w:t>Union 153, (920) 465-2167,</w:t>
      </w:r>
      <w:r w:rsidRPr="00F75566">
        <w:rPr>
          <w:rStyle w:val="Strong"/>
        </w:rPr>
        <w:t xml:space="preserve"> </w:t>
      </w:r>
      <w:hyperlink r:id="rId31" w:history="1">
        <w:r w:rsidRPr="00612E62">
          <w:rPr>
            <w:rStyle w:val="Hyperlink"/>
          </w:rPr>
          <w:t>christis@uwgb.edu</w:t>
        </w:r>
      </w:hyperlink>
      <w:r>
        <w:rPr>
          <w:rStyle w:val="Strong"/>
          <w:color w:val="3D3D3D"/>
        </w:rPr>
        <w:t xml:space="preserve"> </w:t>
      </w:r>
    </w:p>
    <w:p w14:paraId="27214AC8" w14:textId="77777777" w:rsidR="00F75566" w:rsidRDefault="00F75566" w:rsidP="00F75566">
      <w:pPr>
        <w:pStyle w:val="NoSpacing"/>
        <w:rPr>
          <w:rStyle w:val="Strong"/>
          <w:color w:val="3D3D3D"/>
        </w:rPr>
      </w:pPr>
    </w:p>
    <w:p w14:paraId="076DD0CC" w14:textId="2193333C" w:rsidR="00B24499" w:rsidRPr="004B5D76" w:rsidRDefault="00B24499" w:rsidP="00F75566">
      <w:pPr>
        <w:pStyle w:val="NoSpacing"/>
        <w:rPr>
          <w:color w:val="3D3D3D"/>
        </w:rPr>
      </w:pPr>
      <w:r w:rsidRPr="00F75566">
        <w:rPr>
          <w:rStyle w:val="Strong"/>
        </w:rPr>
        <w:t>The Learning Center (TLC):</w:t>
      </w:r>
      <w:r w:rsidRPr="00F75566">
        <w:t> Free academic support, mentoring, and study groups. Visit the TLC on the Plaza Level of the Cofrin Library (CL 206). </w:t>
      </w:r>
      <w:hyperlink r:id="rId32" w:history="1">
        <w:r w:rsidRPr="004B5D76">
          <w:rPr>
            <w:rStyle w:val="Hyperlink"/>
            <w:color w:val="107D3A"/>
          </w:rPr>
          <w:t>http://www.uwgb.edu/learning-center/</w:t>
        </w:r>
      </w:hyperlink>
    </w:p>
    <w:p w14:paraId="559F94D4" w14:textId="77777777" w:rsidR="00F75566" w:rsidRDefault="00F75566" w:rsidP="00F75566">
      <w:pPr>
        <w:pStyle w:val="NoSpacing"/>
        <w:rPr>
          <w:rStyle w:val="Strong"/>
          <w:color w:val="3D3D3D"/>
        </w:rPr>
      </w:pPr>
    </w:p>
    <w:p w14:paraId="1AEFE58C" w14:textId="433EA728" w:rsidR="00B24499" w:rsidRPr="00F75566" w:rsidRDefault="00B24499" w:rsidP="00F75566">
      <w:pPr>
        <w:pStyle w:val="NoSpacing"/>
      </w:pPr>
      <w:r w:rsidRPr="00F75566">
        <w:rPr>
          <w:rStyle w:val="Strong"/>
        </w:rPr>
        <w:t>Writing Center:</w:t>
      </w:r>
      <w:r w:rsidRPr="00F75566">
        <w:t> Drop by CL 206 (or call 920-465-2958) to make an appointment to go over your papers, etc., with a writing tutor. Even highly skilled writers benefit from having another writer review their work. </w:t>
      </w:r>
      <w:hyperlink r:id="rId33" w:history="1">
        <w:r w:rsidRPr="004B5D76">
          <w:rPr>
            <w:rStyle w:val="Hyperlink"/>
            <w:color w:val="107D3A"/>
          </w:rPr>
          <w:t>http://www.uwgb.edu/writing-center/</w:t>
        </w:r>
      </w:hyperlink>
      <w:r w:rsidRPr="004B5D76">
        <w:t xml:space="preserve">. </w:t>
      </w:r>
      <w:r w:rsidRPr="00F75566">
        <w:t>Online tutoring is available.</w:t>
      </w:r>
    </w:p>
    <w:p w14:paraId="412DCD3C" w14:textId="77777777" w:rsidR="00F75566" w:rsidRPr="00F75566" w:rsidRDefault="00F75566" w:rsidP="00F75566">
      <w:pPr>
        <w:pStyle w:val="NoSpacing"/>
        <w:rPr>
          <w:rStyle w:val="Strong"/>
        </w:rPr>
      </w:pPr>
    </w:p>
    <w:p w14:paraId="0045F19F" w14:textId="5CAF03B3" w:rsidR="00B24499" w:rsidRPr="00F75566" w:rsidRDefault="00B24499" w:rsidP="00F75566">
      <w:pPr>
        <w:pStyle w:val="NoSpacing"/>
      </w:pPr>
      <w:r w:rsidRPr="00F75566">
        <w:rPr>
          <w:rStyle w:val="Strong"/>
        </w:rPr>
        <w:t>Education Center for First Nations Studies:</w:t>
      </w:r>
      <w:r w:rsidRPr="00F75566">
        <w:t> Visit with and learn from First Nations elders in an informal setting. Drop by Wood Hall 410 for more information.</w:t>
      </w:r>
    </w:p>
    <w:p w14:paraId="1D61F084" w14:textId="77777777" w:rsidR="00F75566" w:rsidRPr="00F75566" w:rsidRDefault="00F75566" w:rsidP="00B24499">
      <w:pPr>
        <w:pStyle w:val="NoSpacing"/>
        <w:jc w:val="center"/>
        <w:rPr>
          <w:b/>
          <w:szCs w:val="24"/>
          <w:u w:val="single"/>
        </w:rPr>
      </w:pPr>
    </w:p>
    <w:p w14:paraId="1653185D" w14:textId="15273D28" w:rsidR="00B24499" w:rsidRPr="007E7C61" w:rsidRDefault="00B24499" w:rsidP="00B24499">
      <w:pPr>
        <w:pStyle w:val="NoSpacing"/>
        <w:jc w:val="center"/>
        <w:rPr>
          <w:b/>
          <w:szCs w:val="24"/>
          <w:u w:val="single"/>
        </w:rPr>
      </w:pPr>
      <w:r w:rsidRPr="007E7C61">
        <w:rPr>
          <w:b/>
          <w:szCs w:val="24"/>
          <w:u w:val="single"/>
        </w:rPr>
        <w:t>PROFESSIONAL PROGRAM IN EDUCATION MISSION:</w:t>
      </w:r>
    </w:p>
    <w:p w14:paraId="0CDA52B9" w14:textId="77777777" w:rsidR="00B24499" w:rsidRPr="007E7C61" w:rsidRDefault="00B24499" w:rsidP="00B24499">
      <w:pPr>
        <w:pStyle w:val="NoSpacing"/>
        <w:rPr>
          <w:i/>
          <w:szCs w:val="24"/>
        </w:rPr>
      </w:pPr>
      <w:r w:rsidRPr="007E7C61">
        <w:rPr>
          <w:i/>
          <w:szCs w:val="24"/>
        </w:rPr>
        <w:t xml:space="preserve">Inspire and prepare future educators by cultivating knowledge, skills and dispositions to improve the learning of students, nurturing a profound respect for the dignity and diversity of all learners, and guiding the development of critical thinking, reflective practice and data-based decision-making. </w:t>
      </w:r>
    </w:p>
    <w:p w14:paraId="2EA44820" w14:textId="77777777" w:rsidR="00B24499" w:rsidRPr="007E7C61" w:rsidRDefault="00B24499" w:rsidP="00B24499">
      <w:pPr>
        <w:pStyle w:val="NoSpacing"/>
        <w:rPr>
          <w:szCs w:val="24"/>
        </w:rPr>
      </w:pPr>
    </w:p>
    <w:p w14:paraId="6F6FB325" w14:textId="77777777" w:rsidR="00B24499" w:rsidRPr="007E7C61" w:rsidRDefault="00B24499" w:rsidP="00B24499">
      <w:pPr>
        <w:pStyle w:val="NoSpacing"/>
        <w:rPr>
          <w:szCs w:val="24"/>
        </w:rPr>
      </w:pPr>
      <w:r w:rsidRPr="007E7C61">
        <w:rPr>
          <w:szCs w:val="24"/>
        </w:rPr>
        <w:t>In keeping with this mission, the following integrated themes are evident in this course:</w:t>
      </w:r>
    </w:p>
    <w:p w14:paraId="2B387559" w14:textId="77777777" w:rsidR="00B24499" w:rsidRPr="007E7C61" w:rsidRDefault="00B24499" w:rsidP="00B24499">
      <w:pPr>
        <w:pStyle w:val="ListParagraph"/>
        <w:numPr>
          <w:ilvl w:val="0"/>
          <w:numId w:val="1"/>
        </w:numPr>
        <w:contextualSpacing w:val="0"/>
        <w:rPr>
          <w:sz w:val="24"/>
          <w:szCs w:val="24"/>
        </w:rPr>
      </w:pPr>
      <w:r w:rsidRPr="007E7C61">
        <w:rPr>
          <w:sz w:val="24"/>
          <w:szCs w:val="24"/>
        </w:rPr>
        <w:t>A commitment to effective communication and ethical decision making</w:t>
      </w:r>
    </w:p>
    <w:p w14:paraId="2FFAA82E" w14:textId="6A3AC5A8" w:rsidR="00B24499" w:rsidRPr="007E7C61" w:rsidRDefault="00B24499" w:rsidP="00B24499">
      <w:pPr>
        <w:pStyle w:val="ListParagraph"/>
        <w:numPr>
          <w:ilvl w:val="0"/>
          <w:numId w:val="1"/>
        </w:numPr>
        <w:contextualSpacing w:val="0"/>
        <w:rPr>
          <w:sz w:val="24"/>
          <w:szCs w:val="24"/>
        </w:rPr>
      </w:pPr>
      <w:r w:rsidRPr="007E7C61">
        <w:rPr>
          <w:sz w:val="24"/>
          <w:szCs w:val="24"/>
        </w:rPr>
        <w:t xml:space="preserve">Proficiency through </w:t>
      </w:r>
      <w:r w:rsidR="0047008A" w:rsidRPr="007E7C61">
        <w:rPr>
          <w:sz w:val="24"/>
          <w:szCs w:val="24"/>
        </w:rPr>
        <w:t>performance-based</w:t>
      </w:r>
      <w:r w:rsidRPr="007E7C61">
        <w:rPr>
          <w:sz w:val="24"/>
          <w:szCs w:val="24"/>
        </w:rPr>
        <w:t xml:space="preserve"> assessment</w:t>
      </w:r>
    </w:p>
    <w:p w14:paraId="3E12C62D" w14:textId="77777777" w:rsidR="00B24499" w:rsidRPr="007E7C61" w:rsidRDefault="00B24499" w:rsidP="00B24499">
      <w:pPr>
        <w:pStyle w:val="ListParagraph"/>
        <w:numPr>
          <w:ilvl w:val="0"/>
          <w:numId w:val="1"/>
        </w:numPr>
        <w:contextualSpacing w:val="0"/>
        <w:rPr>
          <w:sz w:val="24"/>
          <w:szCs w:val="24"/>
        </w:rPr>
      </w:pPr>
      <w:r w:rsidRPr="007E7C61">
        <w:rPr>
          <w:sz w:val="24"/>
          <w:szCs w:val="24"/>
        </w:rPr>
        <w:t>Environments that promote inquiry as the basis for authentic learning</w:t>
      </w:r>
    </w:p>
    <w:p w14:paraId="7149818A" w14:textId="77777777" w:rsidR="00B24499" w:rsidRPr="007E7C61" w:rsidRDefault="00B24499" w:rsidP="00B24499">
      <w:pPr>
        <w:pStyle w:val="ListParagraph"/>
        <w:numPr>
          <w:ilvl w:val="0"/>
          <w:numId w:val="1"/>
        </w:numPr>
        <w:contextualSpacing w:val="0"/>
        <w:rPr>
          <w:sz w:val="24"/>
          <w:szCs w:val="24"/>
        </w:rPr>
      </w:pPr>
      <w:r w:rsidRPr="007E7C61">
        <w:rPr>
          <w:sz w:val="24"/>
          <w:szCs w:val="24"/>
        </w:rPr>
        <w:t>Extensive and intensive field-based experiences</w:t>
      </w:r>
    </w:p>
    <w:p w14:paraId="2BFB7921" w14:textId="77777777" w:rsidR="00B24499" w:rsidRPr="007E7C61" w:rsidRDefault="00B24499" w:rsidP="00B24499">
      <w:pPr>
        <w:pStyle w:val="ListParagraph"/>
        <w:numPr>
          <w:ilvl w:val="0"/>
          <w:numId w:val="1"/>
        </w:numPr>
        <w:contextualSpacing w:val="0"/>
        <w:rPr>
          <w:sz w:val="24"/>
          <w:szCs w:val="24"/>
        </w:rPr>
      </w:pPr>
      <w:r w:rsidRPr="007E7C61">
        <w:rPr>
          <w:sz w:val="24"/>
          <w:szCs w:val="24"/>
        </w:rPr>
        <w:t>The integration of technology</w:t>
      </w:r>
    </w:p>
    <w:p w14:paraId="6962B357" w14:textId="77777777" w:rsidR="00B24499" w:rsidRPr="007E7C61" w:rsidRDefault="00B24499" w:rsidP="00B24499">
      <w:pPr>
        <w:pStyle w:val="ListParagraph"/>
        <w:numPr>
          <w:ilvl w:val="0"/>
          <w:numId w:val="1"/>
        </w:numPr>
        <w:contextualSpacing w:val="0"/>
        <w:rPr>
          <w:sz w:val="24"/>
          <w:szCs w:val="24"/>
        </w:rPr>
      </w:pPr>
      <w:r w:rsidRPr="007E7C61">
        <w:rPr>
          <w:sz w:val="24"/>
          <w:szCs w:val="24"/>
        </w:rPr>
        <w:t>A strong focus on content and pedagogy</w:t>
      </w:r>
    </w:p>
    <w:p w14:paraId="0A86EDF8" w14:textId="77777777" w:rsidR="00B24499" w:rsidRPr="007E7C61" w:rsidRDefault="00B24499" w:rsidP="00B24499">
      <w:pPr>
        <w:pStyle w:val="ListParagraph"/>
        <w:numPr>
          <w:ilvl w:val="0"/>
          <w:numId w:val="1"/>
        </w:numPr>
        <w:contextualSpacing w:val="0"/>
        <w:rPr>
          <w:sz w:val="24"/>
          <w:szCs w:val="24"/>
        </w:rPr>
      </w:pPr>
      <w:r w:rsidRPr="007E7C61">
        <w:rPr>
          <w:sz w:val="24"/>
          <w:szCs w:val="24"/>
        </w:rPr>
        <w:t>Clearly identified standards for practice and performance</w:t>
      </w:r>
    </w:p>
    <w:p w14:paraId="75640301" w14:textId="77777777" w:rsidR="00B24499" w:rsidRPr="007E7C61" w:rsidRDefault="00B24499" w:rsidP="00B24499">
      <w:pPr>
        <w:pStyle w:val="ListParagraph"/>
        <w:numPr>
          <w:ilvl w:val="0"/>
          <w:numId w:val="1"/>
        </w:numPr>
        <w:contextualSpacing w:val="0"/>
        <w:rPr>
          <w:sz w:val="24"/>
          <w:szCs w:val="24"/>
        </w:rPr>
      </w:pPr>
      <w:r w:rsidRPr="007E7C61">
        <w:rPr>
          <w:sz w:val="24"/>
          <w:szCs w:val="24"/>
        </w:rPr>
        <w:t>A shared vision of teaching excellence</w:t>
      </w:r>
    </w:p>
    <w:p w14:paraId="18D43B3F" w14:textId="77777777" w:rsidR="00B24499" w:rsidRPr="007E7C61" w:rsidRDefault="00B24499" w:rsidP="00B24499">
      <w:pPr>
        <w:pStyle w:val="NoSpacing"/>
        <w:rPr>
          <w:b/>
          <w:szCs w:val="24"/>
        </w:rPr>
      </w:pPr>
    </w:p>
    <w:p w14:paraId="2941D841" w14:textId="1E23EF45" w:rsidR="00B24499" w:rsidRDefault="00B24499" w:rsidP="00B24499">
      <w:pPr>
        <w:pStyle w:val="HTMLAddress"/>
        <w:jc w:val="center"/>
        <w:rPr>
          <w:sz w:val="22"/>
        </w:rPr>
      </w:pPr>
    </w:p>
    <w:p w14:paraId="58A90436" w14:textId="77777777" w:rsidR="00B24499" w:rsidRPr="007E7C61" w:rsidRDefault="00B24499" w:rsidP="00B24499">
      <w:pPr>
        <w:jc w:val="center"/>
        <w:rPr>
          <w:b/>
          <w:sz w:val="22"/>
        </w:rPr>
      </w:pPr>
      <w:r w:rsidRPr="007E7C61">
        <w:rPr>
          <w:b/>
          <w:sz w:val="22"/>
        </w:rPr>
        <w:t>InTASC Core Teaching Standards</w:t>
      </w:r>
    </w:p>
    <w:p w14:paraId="671360F5" w14:textId="77777777" w:rsidR="00B24499" w:rsidRPr="007E7C61" w:rsidRDefault="00B24499" w:rsidP="00B24499">
      <w:pPr>
        <w:pStyle w:val="NoSpacing"/>
        <w:jc w:val="center"/>
        <w:rPr>
          <w:sz w:val="22"/>
        </w:rPr>
      </w:pPr>
      <w:r w:rsidRPr="007E7C61">
        <w:rPr>
          <w:sz w:val="22"/>
        </w:rPr>
        <w:t>(Crosswalk with WI Teaching Standards and National Association for the Education of Young Children (NAEYC): NAEYC has 6 Standards</w:t>
      </w:r>
    </w:p>
    <w:p w14:paraId="6D7B92EF" w14:textId="77777777" w:rsidR="00B24499" w:rsidRPr="007E7C61" w:rsidRDefault="00B24499" w:rsidP="00B24499">
      <w:pPr>
        <w:pStyle w:val="NoSpacing"/>
        <w:jc w:val="center"/>
        <w:rPr>
          <w:i/>
          <w:sz w:val="22"/>
        </w:rPr>
      </w:pPr>
      <w:r w:rsidRPr="007E7C61">
        <w:rPr>
          <w:i/>
          <w:sz w:val="22"/>
        </w:rPr>
        <w:t>Interstate Teacher Assessment and Support Consortium (InTASC)</w:t>
      </w:r>
    </w:p>
    <w:p w14:paraId="38C0C54C" w14:textId="77777777" w:rsidR="00B24499" w:rsidRPr="007E7C61" w:rsidRDefault="00B24499" w:rsidP="00B24499">
      <w:pPr>
        <w:pStyle w:val="NoSpacing"/>
        <w:rPr>
          <w:sz w:val="22"/>
        </w:rPr>
      </w:pPr>
    </w:p>
    <w:p w14:paraId="565DD2CB" w14:textId="77777777" w:rsidR="00B24499" w:rsidRPr="007E7C61" w:rsidRDefault="00B24499" w:rsidP="00B24499">
      <w:pPr>
        <w:pStyle w:val="NoSpacing"/>
        <w:rPr>
          <w:b/>
          <w:i/>
          <w:sz w:val="22"/>
        </w:rPr>
      </w:pPr>
      <w:r w:rsidRPr="007E7C61">
        <w:rPr>
          <w:sz w:val="22"/>
          <w:u w:val="single"/>
        </w:rPr>
        <w:t>Standard #1</w:t>
      </w:r>
      <w:r w:rsidRPr="007E7C61">
        <w:rPr>
          <w:sz w:val="22"/>
        </w:rPr>
        <w:t xml:space="preserve">: </w:t>
      </w:r>
      <w:r w:rsidRPr="007E7C61">
        <w:rPr>
          <w:b/>
          <w:i/>
          <w:sz w:val="22"/>
        </w:rPr>
        <w:t>Learner Development (WI #2) (NAEYC Standard 1 Promoting Child Development &amp; Learning)</w:t>
      </w:r>
    </w:p>
    <w:p w14:paraId="686C9BF2" w14:textId="77777777" w:rsidR="00B24499" w:rsidRPr="007E7C61" w:rsidRDefault="00B24499" w:rsidP="00B24499">
      <w:pPr>
        <w:pStyle w:val="NoSpacing"/>
        <w:rPr>
          <w:sz w:val="22"/>
        </w:rPr>
      </w:pPr>
      <w:r w:rsidRPr="007E7C61">
        <w:rPr>
          <w:sz w:val="22"/>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29A789D4" w14:textId="77777777" w:rsidR="00B24499" w:rsidRPr="007E7C61" w:rsidRDefault="00B24499" w:rsidP="00B24499">
      <w:pPr>
        <w:pStyle w:val="NoSpacing"/>
        <w:rPr>
          <w:sz w:val="22"/>
        </w:rPr>
      </w:pPr>
    </w:p>
    <w:p w14:paraId="1B5F479C" w14:textId="77777777" w:rsidR="00B24499" w:rsidRPr="007E7C61" w:rsidRDefault="00B24499" w:rsidP="00B24499">
      <w:pPr>
        <w:pStyle w:val="NoSpacing"/>
        <w:rPr>
          <w:b/>
          <w:i/>
          <w:sz w:val="22"/>
        </w:rPr>
      </w:pPr>
      <w:r w:rsidRPr="007E7C61">
        <w:rPr>
          <w:sz w:val="22"/>
          <w:u w:val="single"/>
        </w:rPr>
        <w:t>Standard #2</w:t>
      </w:r>
      <w:r w:rsidRPr="007E7C61">
        <w:rPr>
          <w:b/>
          <w:i/>
          <w:sz w:val="22"/>
        </w:rPr>
        <w:t>: Learning Differences (WI #3) (NAEYC Standard 4 Using Developmentally Effective Approaches)</w:t>
      </w:r>
    </w:p>
    <w:p w14:paraId="314AEAFD" w14:textId="77777777" w:rsidR="00B24499" w:rsidRPr="007E7C61" w:rsidRDefault="00B24499" w:rsidP="00B24499">
      <w:pPr>
        <w:pStyle w:val="NoSpacing"/>
        <w:rPr>
          <w:sz w:val="22"/>
        </w:rPr>
      </w:pPr>
      <w:r w:rsidRPr="007E7C61">
        <w:rPr>
          <w:sz w:val="22"/>
        </w:rPr>
        <w:t>The teacher uses understanding of individual differences and diverse cultures and communities to ensure inclusive learning environments that enable each learner to meet high standards.</w:t>
      </w:r>
    </w:p>
    <w:p w14:paraId="2225B20C" w14:textId="77777777" w:rsidR="00B24499" w:rsidRPr="007E7C61" w:rsidRDefault="00B24499" w:rsidP="00B24499">
      <w:pPr>
        <w:pStyle w:val="NoSpacing"/>
        <w:rPr>
          <w:sz w:val="22"/>
        </w:rPr>
      </w:pPr>
    </w:p>
    <w:p w14:paraId="1B2C2A70" w14:textId="77777777" w:rsidR="00B24499" w:rsidRPr="007E7C61" w:rsidRDefault="00B24499" w:rsidP="00B24499">
      <w:pPr>
        <w:pStyle w:val="NoSpacing"/>
        <w:rPr>
          <w:b/>
          <w:i/>
          <w:sz w:val="22"/>
        </w:rPr>
      </w:pPr>
      <w:r w:rsidRPr="007E7C61">
        <w:rPr>
          <w:sz w:val="22"/>
          <w:u w:val="single"/>
        </w:rPr>
        <w:t>Standard #3</w:t>
      </w:r>
      <w:r w:rsidRPr="007E7C61">
        <w:rPr>
          <w:sz w:val="22"/>
        </w:rPr>
        <w:t xml:space="preserve">: </w:t>
      </w:r>
      <w:r w:rsidRPr="007E7C61">
        <w:rPr>
          <w:b/>
          <w:i/>
          <w:sz w:val="22"/>
        </w:rPr>
        <w:t>Learning Environments (WI #5)</w:t>
      </w:r>
    </w:p>
    <w:p w14:paraId="0864C762" w14:textId="77777777" w:rsidR="00B24499" w:rsidRPr="007E7C61" w:rsidRDefault="00B24499" w:rsidP="00B24499">
      <w:pPr>
        <w:pStyle w:val="NoSpacing"/>
        <w:rPr>
          <w:sz w:val="22"/>
        </w:rPr>
      </w:pPr>
      <w:r w:rsidRPr="007E7C61">
        <w:rPr>
          <w:sz w:val="22"/>
        </w:rPr>
        <w:t>The teacher works with others to create environments that support individual and collaborative learning, and that encourage positive social interaction, active engagement in learning, and self-motivation.</w:t>
      </w:r>
    </w:p>
    <w:p w14:paraId="1D41B306" w14:textId="77777777" w:rsidR="00B24499" w:rsidRPr="007E7C61" w:rsidRDefault="00B24499" w:rsidP="00B24499">
      <w:pPr>
        <w:pStyle w:val="NoSpacing"/>
        <w:rPr>
          <w:sz w:val="22"/>
        </w:rPr>
      </w:pPr>
    </w:p>
    <w:p w14:paraId="7C7DBE66" w14:textId="77777777" w:rsidR="00B24499" w:rsidRPr="007E7C61" w:rsidRDefault="00B24499" w:rsidP="00B24499">
      <w:pPr>
        <w:pStyle w:val="NoSpacing"/>
        <w:rPr>
          <w:sz w:val="22"/>
        </w:rPr>
      </w:pPr>
      <w:r w:rsidRPr="007E7C61">
        <w:rPr>
          <w:sz w:val="22"/>
          <w:u w:val="single"/>
        </w:rPr>
        <w:lastRenderedPageBreak/>
        <w:t>Standard #4</w:t>
      </w:r>
      <w:r w:rsidRPr="007E7C61">
        <w:rPr>
          <w:sz w:val="22"/>
        </w:rPr>
        <w:t xml:space="preserve">: </w:t>
      </w:r>
      <w:r w:rsidRPr="007E7C61">
        <w:rPr>
          <w:b/>
          <w:i/>
          <w:sz w:val="22"/>
        </w:rPr>
        <w:t>Content Knowledge (WI #1) (NAEYC Standard 5 Using Content Knowledge)</w:t>
      </w:r>
    </w:p>
    <w:p w14:paraId="7EFE4B5B" w14:textId="77777777" w:rsidR="00B24499" w:rsidRPr="007E7C61" w:rsidRDefault="00B24499" w:rsidP="00B24499">
      <w:pPr>
        <w:pStyle w:val="NoSpacing"/>
        <w:rPr>
          <w:sz w:val="22"/>
        </w:rPr>
      </w:pPr>
      <w:r w:rsidRPr="007E7C61">
        <w:rPr>
          <w:sz w:val="22"/>
        </w:rPr>
        <w:t>The teacher understands the central concepts, tools of inquiry, and structures of the discipline(s) he or she teaches and creates learning experiences that make the discipline accessible and meaningful for learners to assure mastery of the content.</w:t>
      </w:r>
    </w:p>
    <w:p w14:paraId="7C9DEF72" w14:textId="77777777" w:rsidR="00B24499" w:rsidRPr="007E7C61" w:rsidRDefault="00B24499" w:rsidP="00B24499">
      <w:pPr>
        <w:pStyle w:val="NoSpacing"/>
        <w:rPr>
          <w:sz w:val="22"/>
        </w:rPr>
      </w:pPr>
    </w:p>
    <w:p w14:paraId="51F7DF53" w14:textId="77777777" w:rsidR="00B24499" w:rsidRPr="007E7C61" w:rsidRDefault="00B24499" w:rsidP="00B24499">
      <w:pPr>
        <w:pStyle w:val="NoSpacing"/>
        <w:rPr>
          <w:sz w:val="22"/>
        </w:rPr>
      </w:pPr>
      <w:r w:rsidRPr="007E7C61">
        <w:rPr>
          <w:sz w:val="22"/>
          <w:u w:val="single"/>
        </w:rPr>
        <w:t>Standard #5</w:t>
      </w:r>
      <w:r w:rsidRPr="007E7C61">
        <w:rPr>
          <w:b/>
          <w:i/>
          <w:sz w:val="22"/>
        </w:rPr>
        <w:t>: Application of Content (WI #6)</w:t>
      </w:r>
    </w:p>
    <w:p w14:paraId="2D3F572F" w14:textId="77777777" w:rsidR="00B24499" w:rsidRPr="007E7C61" w:rsidRDefault="00B24499" w:rsidP="00B24499">
      <w:pPr>
        <w:pStyle w:val="NoSpacing"/>
        <w:rPr>
          <w:sz w:val="22"/>
        </w:rPr>
      </w:pPr>
      <w:r w:rsidRPr="007E7C61">
        <w:rPr>
          <w:sz w:val="22"/>
        </w:rPr>
        <w:t xml:space="preserve">The teacher understands how to connect concepts and use differing perspectives to engage learners in critical thinking, creativity, and collaborative problem solving related to authentic local and global issues. </w:t>
      </w:r>
    </w:p>
    <w:p w14:paraId="72006C5B" w14:textId="77777777" w:rsidR="00B24499" w:rsidRPr="007E7C61" w:rsidRDefault="00B24499" w:rsidP="00B24499">
      <w:pPr>
        <w:pStyle w:val="NoSpacing"/>
        <w:rPr>
          <w:sz w:val="22"/>
        </w:rPr>
      </w:pPr>
    </w:p>
    <w:p w14:paraId="1549C770" w14:textId="77777777" w:rsidR="00B24499" w:rsidRPr="007E7C61" w:rsidRDefault="00B24499" w:rsidP="00B24499">
      <w:pPr>
        <w:pStyle w:val="NoSpacing"/>
        <w:rPr>
          <w:b/>
          <w:i/>
          <w:sz w:val="22"/>
        </w:rPr>
      </w:pPr>
      <w:r w:rsidRPr="007E7C61">
        <w:rPr>
          <w:sz w:val="22"/>
          <w:u w:val="single"/>
        </w:rPr>
        <w:t>Standard #6</w:t>
      </w:r>
      <w:r w:rsidRPr="007E7C61">
        <w:rPr>
          <w:sz w:val="22"/>
        </w:rPr>
        <w:t xml:space="preserve">: </w:t>
      </w:r>
      <w:r w:rsidRPr="007E7C61">
        <w:rPr>
          <w:b/>
          <w:i/>
          <w:sz w:val="22"/>
        </w:rPr>
        <w:t>Assessment (WI #8) (NAEYC Standard 3 Observing, Documenting and Assessing)</w:t>
      </w:r>
    </w:p>
    <w:p w14:paraId="4A74C836" w14:textId="77777777" w:rsidR="00B24499" w:rsidRPr="007E7C61" w:rsidRDefault="00B24499" w:rsidP="00B24499">
      <w:pPr>
        <w:pStyle w:val="NoSpacing"/>
        <w:rPr>
          <w:sz w:val="22"/>
        </w:rPr>
      </w:pPr>
      <w:r w:rsidRPr="007E7C61">
        <w:rPr>
          <w:sz w:val="22"/>
        </w:rPr>
        <w:t>The teacher understands and uses multiple methods of assessment to engage learners in their own growth, to monitor learner progress, and to guide the teacher’s and learner’s decision making.</w:t>
      </w:r>
    </w:p>
    <w:p w14:paraId="7D31A61E" w14:textId="77777777" w:rsidR="00B24499" w:rsidRPr="007E7C61" w:rsidRDefault="00B24499" w:rsidP="00B24499">
      <w:pPr>
        <w:pStyle w:val="NoSpacing"/>
        <w:rPr>
          <w:sz w:val="22"/>
        </w:rPr>
      </w:pPr>
    </w:p>
    <w:p w14:paraId="74BEB951" w14:textId="56E7BC0C" w:rsidR="00B24499" w:rsidRPr="007E7C61" w:rsidRDefault="00B24499" w:rsidP="00B24499">
      <w:pPr>
        <w:pStyle w:val="NoSpacing"/>
        <w:rPr>
          <w:sz w:val="22"/>
        </w:rPr>
      </w:pPr>
      <w:r w:rsidRPr="007E7C61">
        <w:rPr>
          <w:sz w:val="22"/>
          <w:u w:val="single"/>
        </w:rPr>
        <w:t>Standard #7</w:t>
      </w:r>
      <w:r w:rsidRPr="007E7C61">
        <w:rPr>
          <w:sz w:val="22"/>
        </w:rPr>
        <w:t xml:space="preserve">: </w:t>
      </w:r>
      <w:r w:rsidRPr="007E7C61">
        <w:rPr>
          <w:b/>
          <w:i/>
          <w:sz w:val="22"/>
        </w:rPr>
        <w:t>Planning for Instruction (WI #7)</w:t>
      </w:r>
    </w:p>
    <w:p w14:paraId="53D85255" w14:textId="77777777" w:rsidR="00B24499" w:rsidRPr="007E7C61" w:rsidRDefault="00B24499" w:rsidP="00B24499">
      <w:pPr>
        <w:pStyle w:val="NoSpacing"/>
        <w:rPr>
          <w:sz w:val="22"/>
        </w:rPr>
      </w:pPr>
      <w:r w:rsidRPr="007E7C61">
        <w:rPr>
          <w:sz w:val="22"/>
        </w:rPr>
        <w:t>The teacher plans instruction that supports every student in meeting rigorous learning goals by drawing upon knowledge of content areas, curriculum, cross-disciplinary skills, and pedagogy, as well as knowledge of learners and the community context.</w:t>
      </w:r>
    </w:p>
    <w:p w14:paraId="2CDB751A" w14:textId="77777777" w:rsidR="00B24499" w:rsidRPr="007E7C61" w:rsidRDefault="00B24499" w:rsidP="00B24499">
      <w:pPr>
        <w:pStyle w:val="NoSpacing"/>
        <w:rPr>
          <w:sz w:val="22"/>
        </w:rPr>
      </w:pPr>
    </w:p>
    <w:p w14:paraId="7A282156" w14:textId="77777777" w:rsidR="00B24499" w:rsidRPr="007E7C61" w:rsidRDefault="00B24499" w:rsidP="00B24499">
      <w:pPr>
        <w:pStyle w:val="NoSpacing"/>
        <w:rPr>
          <w:b/>
          <w:i/>
          <w:sz w:val="22"/>
        </w:rPr>
      </w:pPr>
      <w:r w:rsidRPr="007E7C61">
        <w:rPr>
          <w:sz w:val="22"/>
          <w:u w:val="single"/>
        </w:rPr>
        <w:t>Standard #8</w:t>
      </w:r>
      <w:r w:rsidRPr="007E7C61">
        <w:rPr>
          <w:sz w:val="22"/>
        </w:rPr>
        <w:t xml:space="preserve">: </w:t>
      </w:r>
      <w:r w:rsidRPr="007E7C61">
        <w:rPr>
          <w:b/>
          <w:i/>
          <w:sz w:val="22"/>
        </w:rPr>
        <w:t>Instructional Strategies (WI #4)</w:t>
      </w:r>
    </w:p>
    <w:p w14:paraId="7093D79A" w14:textId="77777777" w:rsidR="00B24499" w:rsidRPr="007E7C61" w:rsidRDefault="00B24499" w:rsidP="00B24499">
      <w:pPr>
        <w:pStyle w:val="NoSpacing"/>
        <w:rPr>
          <w:sz w:val="22"/>
        </w:rPr>
      </w:pPr>
      <w:r w:rsidRPr="007E7C61">
        <w:rPr>
          <w:sz w:val="22"/>
        </w:rPr>
        <w:t>The teacher understands and uses a variety of instructional strategies to encourage learners to develop deep understanding of content areas and their connections, and to build skills to apply knowledge in meaningful ways.</w:t>
      </w:r>
    </w:p>
    <w:p w14:paraId="72C3166B" w14:textId="77777777" w:rsidR="00B24499" w:rsidRPr="007E7C61" w:rsidRDefault="00B24499" w:rsidP="00B24499">
      <w:pPr>
        <w:pStyle w:val="NoSpacing"/>
        <w:rPr>
          <w:sz w:val="22"/>
          <w:u w:val="single"/>
        </w:rPr>
      </w:pPr>
    </w:p>
    <w:p w14:paraId="4140013B" w14:textId="77777777" w:rsidR="00B24499" w:rsidRPr="007E7C61" w:rsidRDefault="00B24499" w:rsidP="00B24499">
      <w:pPr>
        <w:pStyle w:val="NoSpacing"/>
        <w:rPr>
          <w:b/>
          <w:i/>
          <w:sz w:val="22"/>
        </w:rPr>
      </w:pPr>
      <w:r w:rsidRPr="007E7C61">
        <w:rPr>
          <w:sz w:val="22"/>
          <w:u w:val="single"/>
        </w:rPr>
        <w:t>Standard #9</w:t>
      </w:r>
      <w:r w:rsidRPr="007E7C61">
        <w:rPr>
          <w:sz w:val="22"/>
        </w:rPr>
        <w:t xml:space="preserve">: </w:t>
      </w:r>
      <w:r w:rsidRPr="007E7C61">
        <w:rPr>
          <w:b/>
          <w:i/>
          <w:sz w:val="22"/>
        </w:rPr>
        <w:t>Professional Learning and Ethical Practice (WI #9) (NAEYC Standard 6 Becoming a Professional)</w:t>
      </w:r>
    </w:p>
    <w:p w14:paraId="4F7BFFBC" w14:textId="77777777" w:rsidR="00B24499" w:rsidRPr="007E7C61" w:rsidRDefault="00B24499" w:rsidP="00B24499">
      <w:pPr>
        <w:pStyle w:val="NoSpacing"/>
        <w:rPr>
          <w:sz w:val="22"/>
        </w:rPr>
      </w:pPr>
      <w:r w:rsidRPr="007E7C61">
        <w:rPr>
          <w:sz w:val="22"/>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630EBE30" w14:textId="77777777" w:rsidR="00B24499" w:rsidRPr="007E7C61" w:rsidRDefault="00B24499" w:rsidP="00B24499">
      <w:pPr>
        <w:pStyle w:val="NoSpacing"/>
        <w:rPr>
          <w:sz w:val="22"/>
        </w:rPr>
      </w:pPr>
    </w:p>
    <w:p w14:paraId="47A3310C" w14:textId="77777777" w:rsidR="00B24499" w:rsidRPr="007E7C61" w:rsidRDefault="00B24499" w:rsidP="00B24499">
      <w:pPr>
        <w:pStyle w:val="NoSpacing"/>
        <w:rPr>
          <w:b/>
          <w:i/>
          <w:sz w:val="22"/>
        </w:rPr>
      </w:pPr>
      <w:r w:rsidRPr="007E7C61">
        <w:rPr>
          <w:sz w:val="22"/>
          <w:u w:val="single"/>
        </w:rPr>
        <w:t>Standard #10</w:t>
      </w:r>
      <w:r w:rsidRPr="007E7C61">
        <w:rPr>
          <w:sz w:val="22"/>
        </w:rPr>
        <w:t xml:space="preserve">: </w:t>
      </w:r>
      <w:r w:rsidRPr="007E7C61">
        <w:rPr>
          <w:b/>
          <w:i/>
          <w:sz w:val="22"/>
        </w:rPr>
        <w:t>Leadership and Collaboration (WI #10) (NAEYC Standard 2 Building Relationships)</w:t>
      </w:r>
    </w:p>
    <w:p w14:paraId="5A9D6BA1" w14:textId="77777777" w:rsidR="00B24499" w:rsidRPr="007E7C61" w:rsidRDefault="00B24499" w:rsidP="00B24499">
      <w:pPr>
        <w:pStyle w:val="NoSpacing"/>
        <w:rPr>
          <w:sz w:val="22"/>
        </w:rPr>
      </w:pPr>
      <w:r w:rsidRPr="007E7C61">
        <w:rPr>
          <w:sz w:val="22"/>
        </w:rPr>
        <w:t>The teacher seeks appropriate leadership roles and opportunities to take responsibility for student learning, to collaborate with learners, families, colleagues and other school professionals, and community members to ensure learner growth, and to advance the profession.</w:t>
      </w:r>
    </w:p>
    <w:p w14:paraId="6436EA42" w14:textId="77777777" w:rsidR="00B24499" w:rsidRPr="007E7C61" w:rsidRDefault="00B24499" w:rsidP="00B24499">
      <w:pPr>
        <w:pStyle w:val="NoSpacing"/>
        <w:rPr>
          <w:b/>
          <w:sz w:val="22"/>
        </w:rPr>
      </w:pPr>
    </w:p>
    <w:p w14:paraId="29C5DFF6" w14:textId="77777777" w:rsidR="00B24499" w:rsidRPr="00353977" w:rsidRDefault="00B24499" w:rsidP="00B24499">
      <w:pPr>
        <w:pStyle w:val="HTMLAddress"/>
        <w:jc w:val="center"/>
        <w:rPr>
          <w:sz w:val="21"/>
          <w:szCs w:val="21"/>
        </w:rPr>
      </w:pPr>
    </w:p>
    <w:p w14:paraId="1708DEDF" w14:textId="33FFBA4A" w:rsidR="007A4E0B" w:rsidRPr="007E7C61" w:rsidRDefault="007A4E0B" w:rsidP="00B24499">
      <w:pPr>
        <w:spacing w:after="200" w:line="276" w:lineRule="auto"/>
        <w:jc w:val="center"/>
        <w:rPr>
          <w:b/>
          <w:sz w:val="22"/>
        </w:rPr>
      </w:pPr>
    </w:p>
    <w:sectPr w:rsidR="007A4E0B" w:rsidRPr="007E7C61" w:rsidSect="009C507F">
      <w:footerReference w:type="default" r:id="rId3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6701F" w14:textId="77777777" w:rsidR="009D5CA6" w:rsidRDefault="009D5CA6">
      <w:r>
        <w:separator/>
      </w:r>
    </w:p>
  </w:endnote>
  <w:endnote w:type="continuationSeparator" w:id="0">
    <w:p w14:paraId="6DC18C48" w14:textId="77777777" w:rsidR="009D5CA6" w:rsidRDefault="009D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569283"/>
      <w:docPartObj>
        <w:docPartGallery w:val="Page Numbers (Bottom of Page)"/>
        <w:docPartUnique/>
      </w:docPartObj>
    </w:sdtPr>
    <w:sdtEndPr>
      <w:rPr>
        <w:noProof/>
      </w:rPr>
    </w:sdtEndPr>
    <w:sdtContent>
      <w:p w14:paraId="39D333E0" w14:textId="110B5939" w:rsidR="00A15314" w:rsidRDefault="00A15314">
        <w:pPr>
          <w:pStyle w:val="Footer"/>
          <w:jc w:val="right"/>
        </w:pPr>
        <w:r>
          <w:fldChar w:fldCharType="begin"/>
        </w:r>
        <w:r>
          <w:instrText xml:space="preserve"> PAGE   \* MERGEFORMAT </w:instrText>
        </w:r>
        <w:r>
          <w:fldChar w:fldCharType="separate"/>
        </w:r>
        <w:r w:rsidR="00E51F87">
          <w:rPr>
            <w:noProof/>
          </w:rPr>
          <w:t>2</w:t>
        </w:r>
        <w:r>
          <w:rPr>
            <w:noProof/>
          </w:rPr>
          <w:fldChar w:fldCharType="end"/>
        </w:r>
      </w:p>
    </w:sdtContent>
  </w:sdt>
  <w:p w14:paraId="7679F1C3" w14:textId="77777777" w:rsidR="00A15314" w:rsidRDefault="00A15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860015"/>
      <w:docPartObj>
        <w:docPartGallery w:val="Page Numbers (Bottom of Page)"/>
        <w:docPartUnique/>
      </w:docPartObj>
    </w:sdtPr>
    <w:sdtEndPr>
      <w:rPr>
        <w:noProof/>
      </w:rPr>
    </w:sdtEndPr>
    <w:sdtContent>
      <w:p w14:paraId="2E5E8DED" w14:textId="4163822A" w:rsidR="00A15314" w:rsidRDefault="00A15314">
        <w:pPr>
          <w:pStyle w:val="Footer"/>
          <w:jc w:val="right"/>
        </w:pPr>
        <w:r>
          <w:fldChar w:fldCharType="begin"/>
        </w:r>
        <w:r>
          <w:instrText xml:space="preserve"> PAGE   \* MERGEFORMAT </w:instrText>
        </w:r>
        <w:r>
          <w:fldChar w:fldCharType="separate"/>
        </w:r>
        <w:r w:rsidR="00E51F87">
          <w:rPr>
            <w:noProof/>
          </w:rPr>
          <w:t>13</w:t>
        </w:r>
        <w:r>
          <w:rPr>
            <w:noProof/>
          </w:rPr>
          <w:fldChar w:fldCharType="end"/>
        </w:r>
      </w:p>
    </w:sdtContent>
  </w:sdt>
  <w:p w14:paraId="7C77894C" w14:textId="77777777" w:rsidR="00A15314" w:rsidRDefault="00A1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98489" w14:textId="77777777" w:rsidR="009D5CA6" w:rsidRDefault="009D5CA6">
      <w:r>
        <w:separator/>
      </w:r>
    </w:p>
  </w:footnote>
  <w:footnote w:type="continuationSeparator" w:id="0">
    <w:p w14:paraId="0939A259" w14:textId="77777777" w:rsidR="009D5CA6" w:rsidRDefault="009D5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70C"/>
    <w:multiLevelType w:val="hybridMultilevel"/>
    <w:tmpl w:val="B70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07FB"/>
    <w:multiLevelType w:val="hybridMultilevel"/>
    <w:tmpl w:val="CA2C816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66E07"/>
    <w:multiLevelType w:val="hybridMultilevel"/>
    <w:tmpl w:val="8016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E7B6A"/>
    <w:multiLevelType w:val="hybridMultilevel"/>
    <w:tmpl w:val="1A70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211A"/>
    <w:multiLevelType w:val="hybridMultilevel"/>
    <w:tmpl w:val="7BA29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64748"/>
    <w:multiLevelType w:val="hybridMultilevel"/>
    <w:tmpl w:val="C98E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F7C9B"/>
    <w:multiLevelType w:val="hybridMultilevel"/>
    <w:tmpl w:val="00E0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D0C4C"/>
    <w:multiLevelType w:val="hybridMultilevel"/>
    <w:tmpl w:val="0074B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4B70C9"/>
    <w:multiLevelType w:val="hybridMultilevel"/>
    <w:tmpl w:val="33D87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373E2"/>
    <w:multiLevelType w:val="hybridMultilevel"/>
    <w:tmpl w:val="607C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7659"/>
    <w:multiLevelType w:val="hybridMultilevel"/>
    <w:tmpl w:val="21DE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C5E35"/>
    <w:multiLevelType w:val="hybridMultilevel"/>
    <w:tmpl w:val="DBFE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B212A"/>
    <w:multiLevelType w:val="hybridMultilevel"/>
    <w:tmpl w:val="E6CA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DD1F6F"/>
    <w:multiLevelType w:val="hybridMultilevel"/>
    <w:tmpl w:val="D0AE1A72"/>
    <w:lvl w:ilvl="0" w:tplc="27BA7A9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B0DD5"/>
    <w:multiLevelType w:val="hybridMultilevel"/>
    <w:tmpl w:val="C484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104DD"/>
    <w:multiLevelType w:val="hybridMultilevel"/>
    <w:tmpl w:val="6324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6448E"/>
    <w:multiLevelType w:val="hybridMultilevel"/>
    <w:tmpl w:val="B3CC51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C7103"/>
    <w:multiLevelType w:val="hybridMultilevel"/>
    <w:tmpl w:val="02386C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064E7"/>
    <w:multiLevelType w:val="hybridMultilevel"/>
    <w:tmpl w:val="98E4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D072F"/>
    <w:multiLevelType w:val="hybridMultilevel"/>
    <w:tmpl w:val="04B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15E1C"/>
    <w:multiLevelType w:val="hybridMultilevel"/>
    <w:tmpl w:val="AB24F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9241C"/>
    <w:multiLevelType w:val="hybridMultilevel"/>
    <w:tmpl w:val="8D42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1056F"/>
    <w:multiLevelType w:val="hybridMultilevel"/>
    <w:tmpl w:val="31B43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251370"/>
    <w:multiLevelType w:val="hybridMultilevel"/>
    <w:tmpl w:val="B8CC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03B42"/>
    <w:multiLevelType w:val="hybridMultilevel"/>
    <w:tmpl w:val="2CF6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15197"/>
    <w:multiLevelType w:val="hybridMultilevel"/>
    <w:tmpl w:val="00BE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74065"/>
    <w:multiLevelType w:val="hybridMultilevel"/>
    <w:tmpl w:val="6654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F3280"/>
    <w:multiLevelType w:val="multilevel"/>
    <w:tmpl w:val="3860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9D42DE"/>
    <w:multiLevelType w:val="hybridMultilevel"/>
    <w:tmpl w:val="F960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943C1"/>
    <w:multiLevelType w:val="hybridMultilevel"/>
    <w:tmpl w:val="EED8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6606C"/>
    <w:multiLevelType w:val="hybridMultilevel"/>
    <w:tmpl w:val="D446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D117A"/>
    <w:multiLevelType w:val="hybridMultilevel"/>
    <w:tmpl w:val="2CD69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5D72FA"/>
    <w:multiLevelType w:val="hybridMultilevel"/>
    <w:tmpl w:val="65EC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C3B8E"/>
    <w:multiLevelType w:val="hybridMultilevel"/>
    <w:tmpl w:val="E150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C0120"/>
    <w:multiLevelType w:val="hybridMultilevel"/>
    <w:tmpl w:val="49CE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A355D"/>
    <w:multiLevelType w:val="hybridMultilevel"/>
    <w:tmpl w:val="99F4C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9206D"/>
    <w:multiLevelType w:val="hybridMultilevel"/>
    <w:tmpl w:val="474A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D0D26"/>
    <w:multiLevelType w:val="hybridMultilevel"/>
    <w:tmpl w:val="495A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412EB"/>
    <w:multiLevelType w:val="hybridMultilevel"/>
    <w:tmpl w:val="DCFA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17A26"/>
    <w:multiLevelType w:val="hybridMultilevel"/>
    <w:tmpl w:val="CCAEB8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C5FF7"/>
    <w:multiLevelType w:val="hybridMultilevel"/>
    <w:tmpl w:val="C6B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F6C12"/>
    <w:multiLevelType w:val="hybridMultilevel"/>
    <w:tmpl w:val="863E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C3088"/>
    <w:multiLevelType w:val="hybridMultilevel"/>
    <w:tmpl w:val="F79A7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8311C1"/>
    <w:multiLevelType w:val="hybridMultilevel"/>
    <w:tmpl w:val="731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B106C"/>
    <w:multiLevelType w:val="hybridMultilevel"/>
    <w:tmpl w:val="7A90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F0D4F"/>
    <w:multiLevelType w:val="hybridMultilevel"/>
    <w:tmpl w:val="8D1C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752FA"/>
    <w:multiLevelType w:val="hybridMultilevel"/>
    <w:tmpl w:val="038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45"/>
  </w:num>
  <w:num w:numId="5">
    <w:abstractNumId w:val="34"/>
  </w:num>
  <w:num w:numId="6">
    <w:abstractNumId w:val="44"/>
  </w:num>
  <w:num w:numId="7">
    <w:abstractNumId w:val="41"/>
  </w:num>
  <w:num w:numId="8">
    <w:abstractNumId w:val="32"/>
  </w:num>
  <w:num w:numId="9">
    <w:abstractNumId w:val="36"/>
  </w:num>
  <w:num w:numId="10">
    <w:abstractNumId w:val="3"/>
  </w:num>
  <w:num w:numId="11">
    <w:abstractNumId w:val="19"/>
  </w:num>
  <w:num w:numId="12">
    <w:abstractNumId w:val="18"/>
  </w:num>
  <w:num w:numId="13">
    <w:abstractNumId w:val="31"/>
  </w:num>
  <w:num w:numId="14">
    <w:abstractNumId w:val="12"/>
  </w:num>
  <w:num w:numId="15">
    <w:abstractNumId w:val="35"/>
  </w:num>
  <w:num w:numId="16">
    <w:abstractNumId w:val="4"/>
  </w:num>
  <w:num w:numId="17">
    <w:abstractNumId w:val="13"/>
  </w:num>
  <w:num w:numId="18">
    <w:abstractNumId w:val="40"/>
  </w:num>
  <w:num w:numId="19">
    <w:abstractNumId w:val="29"/>
  </w:num>
  <w:num w:numId="20">
    <w:abstractNumId w:val="38"/>
  </w:num>
  <w:num w:numId="21">
    <w:abstractNumId w:val="20"/>
  </w:num>
  <w:num w:numId="22">
    <w:abstractNumId w:val="1"/>
  </w:num>
  <w:num w:numId="23">
    <w:abstractNumId w:val="37"/>
  </w:num>
  <w:num w:numId="24">
    <w:abstractNumId w:val="33"/>
  </w:num>
  <w:num w:numId="25">
    <w:abstractNumId w:val="10"/>
  </w:num>
  <w:num w:numId="26">
    <w:abstractNumId w:val="39"/>
  </w:num>
  <w:num w:numId="27">
    <w:abstractNumId w:val="5"/>
  </w:num>
  <w:num w:numId="28">
    <w:abstractNumId w:val="6"/>
  </w:num>
  <w:num w:numId="29">
    <w:abstractNumId w:val="9"/>
  </w:num>
  <w:num w:numId="30">
    <w:abstractNumId w:val="11"/>
  </w:num>
  <w:num w:numId="31">
    <w:abstractNumId w:val="25"/>
  </w:num>
  <w:num w:numId="32">
    <w:abstractNumId w:val="2"/>
  </w:num>
  <w:num w:numId="33">
    <w:abstractNumId w:val="14"/>
  </w:num>
  <w:num w:numId="34">
    <w:abstractNumId w:val="26"/>
  </w:num>
  <w:num w:numId="35">
    <w:abstractNumId w:val="16"/>
  </w:num>
  <w:num w:numId="36">
    <w:abstractNumId w:val="23"/>
  </w:num>
  <w:num w:numId="37">
    <w:abstractNumId w:val="42"/>
  </w:num>
  <w:num w:numId="38">
    <w:abstractNumId w:val="22"/>
  </w:num>
  <w:num w:numId="39">
    <w:abstractNumId w:val="17"/>
  </w:num>
  <w:num w:numId="40">
    <w:abstractNumId w:val="8"/>
  </w:num>
  <w:num w:numId="41">
    <w:abstractNumId w:val="30"/>
  </w:num>
  <w:num w:numId="42">
    <w:abstractNumId w:val="43"/>
  </w:num>
  <w:num w:numId="43">
    <w:abstractNumId w:val="24"/>
  </w:num>
  <w:num w:numId="44">
    <w:abstractNumId w:val="27"/>
  </w:num>
  <w:num w:numId="45">
    <w:abstractNumId w:val="21"/>
  </w:num>
  <w:num w:numId="46">
    <w:abstractNumId w:val="46"/>
  </w:num>
  <w:num w:numId="4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1D"/>
    <w:rsid w:val="00006857"/>
    <w:rsid w:val="000100D0"/>
    <w:rsid w:val="00014B37"/>
    <w:rsid w:val="00016ECE"/>
    <w:rsid w:val="00017597"/>
    <w:rsid w:val="00017718"/>
    <w:rsid w:val="00017A1C"/>
    <w:rsid w:val="00022FE5"/>
    <w:rsid w:val="0002484A"/>
    <w:rsid w:val="000305DD"/>
    <w:rsid w:val="00034604"/>
    <w:rsid w:val="0003705B"/>
    <w:rsid w:val="00037D95"/>
    <w:rsid w:val="000405C0"/>
    <w:rsid w:val="00041577"/>
    <w:rsid w:val="00042556"/>
    <w:rsid w:val="000439BD"/>
    <w:rsid w:val="00044CCE"/>
    <w:rsid w:val="00044E6B"/>
    <w:rsid w:val="00045D90"/>
    <w:rsid w:val="00050C92"/>
    <w:rsid w:val="00051923"/>
    <w:rsid w:val="00071AF6"/>
    <w:rsid w:val="00072264"/>
    <w:rsid w:val="0007273A"/>
    <w:rsid w:val="00076708"/>
    <w:rsid w:val="00076F25"/>
    <w:rsid w:val="00081BAC"/>
    <w:rsid w:val="00082334"/>
    <w:rsid w:val="00082F8E"/>
    <w:rsid w:val="000872B2"/>
    <w:rsid w:val="00091D8E"/>
    <w:rsid w:val="0009688C"/>
    <w:rsid w:val="00097E55"/>
    <w:rsid w:val="000A7763"/>
    <w:rsid w:val="000B0B36"/>
    <w:rsid w:val="000C4A1D"/>
    <w:rsid w:val="000C52FC"/>
    <w:rsid w:val="000C5590"/>
    <w:rsid w:val="000C663E"/>
    <w:rsid w:val="000C7903"/>
    <w:rsid w:val="000D35C3"/>
    <w:rsid w:val="000D3D85"/>
    <w:rsid w:val="000E4249"/>
    <w:rsid w:val="000E66C6"/>
    <w:rsid w:val="000F49FF"/>
    <w:rsid w:val="000F4A68"/>
    <w:rsid w:val="000F6CCB"/>
    <w:rsid w:val="00100B38"/>
    <w:rsid w:val="00100CD5"/>
    <w:rsid w:val="00101D2E"/>
    <w:rsid w:val="00102CD0"/>
    <w:rsid w:val="001039CA"/>
    <w:rsid w:val="00105F9F"/>
    <w:rsid w:val="00110F91"/>
    <w:rsid w:val="00114E6F"/>
    <w:rsid w:val="001219A8"/>
    <w:rsid w:val="001220EB"/>
    <w:rsid w:val="00123F0A"/>
    <w:rsid w:val="00124EA0"/>
    <w:rsid w:val="00127BCA"/>
    <w:rsid w:val="0013001C"/>
    <w:rsid w:val="00135521"/>
    <w:rsid w:val="00135950"/>
    <w:rsid w:val="0014761D"/>
    <w:rsid w:val="00150321"/>
    <w:rsid w:val="00152222"/>
    <w:rsid w:val="001525F4"/>
    <w:rsid w:val="00154595"/>
    <w:rsid w:val="001616E9"/>
    <w:rsid w:val="00163A24"/>
    <w:rsid w:val="0016497A"/>
    <w:rsid w:val="00167124"/>
    <w:rsid w:val="00167800"/>
    <w:rsid w:val="00167D82"/>
    <w:rsid w:val="00170DD4"/>
    <w:rsid w:val="001735DD"/>
    <w:rsid w:val="00175D4D"/>
    <w:rsid w:val="00176C87"/>
    <w:rsid w:val="001807FD"/>
    <w:rsid w:val="0018136F"/>
    <w:rsid w:val="00182A2A"/>
    <w:rsid w:val="0018721E"/>
    <w:rsid w:val="0019410F"/>
    <w:rsid w:val="00194F74"/>
    <w:rsid w:val="00197E33"/>
    <w:rsid w:val="001A0013"/>
    <w:rsid w:val="001A4098"/>
    <w:rsid w:val="001A6278"/>
    <w:rsid w:val="001B0C2A"/>
    <w:rsid w:val="001B40A5"/>
    <w:rsid w:val="001C4FD6"/>
    <w:rsid w:val="001C6C59"/>
    <w:rsid w:val="001C7386"/>
    <w:rsid w:val="001D2855"/>
    <w:rsid w:val="001D4C36"/>
    <w:rsid w:val="001E213B"/>
    <w:rsid w:val="001E25AC"/>
    <w:rsid w:val="001E38B0"/>
    <w:rsid w:val="001E556E"/>
    <w:rsid w:val="001F1BD8"/>
    <w:rsid w:val="001F2C97"/>
    <w:rsid w:val="001F5B3A"/>
    <w:rsid w:val="0020123C"/>
    <w:rsid w:val="00201668"/>
    <w:rsid w:val="00206055"/>
    <w:rsid w:val="00206B8C"/>
    <w:rsid w:val="0021101D"/>
    <w:rsid w:val="00212C79"/>
    <w:rsid w:val="0022172E"/>
    <w:rsid w:val="00221CF9"/>
    <w:rsid w:val="00222167"/>
    <w:rsid w:val="00223184"/>
    <w:rsid w:val="00223228"/>
    <w:rsid w:val="0022599F"/>
    <w:rsid w:val="00233723"/>
    <w:rsid w:val="00233D88"/>
    <w:rsid w:val="002364F5"/>
    <w:rsid w:val="0024536D"/>
    <w:rsid w:val="002460BA"/>
    <w:rsid w:val="0025383B"/>
    <w:rsid w:val="002611CC"/>
    <w:rsid w:val="002653CB"/>
    <w:rsid w:val="0026593F"/>
    <w:rsid w:val="0026664F"/>
    <w:rsid w:val="002674EB"/>
    <w:rsid w:val="002719CD"/>
    <w:rsid w:val="0027236F"/>
    <w:rsid w:val="00274A90"/>
    <w:rsid w:val="0027605E"/>
    <w:rsid w:val="002761B6"/>
    <w:rsid w:val="00287F8E"/>
    <w:rsid w:val="00292B39"/>
    <w:rsid w:val="002935F2"/>
    <w:rsid w:val="002A1082"/>
    <w:rsid w:val="002A28CD"/>
    <w:rsid w:val="002A71C2"/>
    <w:rsid w:val="002A73AC"/>
    <w:rsid w:val="002B64F9"/>
    <w:rsid w:val="002C0F86"/>
    <w:rsid w:val="002C17CA"/>
    <w:rsid w:val="002C62BE"/>
    <w:rsid w:val="002C7F1F"/>
    <w:rsid w:val="002D18E1"/>
    <w:rsid w:val="002D22C0"/>
    <w:rsid w:val="002D5F3D"/>
    <w:rsid w:val="002E03E9"/>
    <w:rsid w:val="002E0417"/>
    <w:rsid w:val="002E4105"/>
    <w:rsid w:val="002E45E1"/>
    <w:rsid w:val="002E5686"/>
    <w:rsid w:val="00301747"/>
    <w:rsid w:val="003018D7"/>
    <w:rsid w:val="00302B41"/>
    <w:rsid w:val="003043C3"/>
    <w:rsid w:val="00310DEC"/>
    <w:rsid w:val="0031351D"/>
    <w:rsid w:val="003158C0"/>
    <w:rsid w:val="00316386"/>
    <w:rsid w:val="0032152A"/>
    <w:rsid w:val="00322B18"/>
    <w:rsid w:val="00323795"/>
    <w:rsid w:val="003279B0"/>
    <w:rsid w:val="00332DA6"/>
    <w:rsid w:val="00334D24"/>
    <w:rsid w:val="0035111E"/>
    <w:rsid w:val="00351454"/>
    <w:rsid w:val="003520A2"/>
    <w:rsid w:val="003523F8"/>
    <w:rsid w:val="0035404D"/>
    <w:rsid w:val="00362273"/>
    <w:rsid w:val="00363FF2"/>
    <w:rsid w:val="00367438"/>
    <w:rsid w:val="00370DFD"/>
    <w:rsid w:val="00371C7B"/>
    <w:rsid w:val="00374CBB"/>
    <w:rsid w:val="00375CB4"/>
    <w:rsid w:val="00380667"/>
    <w:rsid w:val="00382B89"/>
    <w:rsid w:val="0038723F"/>
    <w:rsid w:val="00390E69"/>
    <w:rsid w:val="003934F1"/>
    <w:rsid w:val="00393D05"/>
    <w:rsid w:val="00393E89"/>
    <w:rsid w:val="00394C9E"/>
    <w:rsid w:val="00395E74"/>
    <w:rsid w:val="003A6F03"/>
    <w:rsid w:val="003B496D"/>
    <w:rsid w:val="003B5066"/>
    <w:rsid w:val="003B6A7B"/>
    <w:rsid w:val="003B7E14"/>
    <w:rsid w:val="003C12EC"/>
    <w:rsid w:val="003C176E"/>
    <w:rsid w:val="003C22E7"/>
    <w:rsid w:val="003C4CB0"/>
    <w:rsid w:val="003C6450"/>
    <w:rsid w:val="003D02BC"/>
    <w:rsid w:val="003D4318"/>
    <w:rsid w:val="003D7A24"/>
    <w:rsid w:val="003E1E1A"/>
    <w:rsid w:val="003E2841"/>
    <w:rsid w:val="003E6718"/>
    <w:rsid w:val="003F22FA"/>
    <w:rsid w:val="003F5952"/>
    <w:rsid w:val="003F5F27"/>
    <w:rsid w:val="003F657C"/>
    <w:rsid w:val="004056B3"/>
    <w:rsid w:val="004119B6"/>
    <w:rsid w:val="00412BFF"/>
    <w:rsid w:val="00413B00"/>
    <w:rsid w:val="00414F92"/>
    <w:rsid w:val="00415B40"/>
    <w:rsid w:val="004169C8"/>
    <w:rsid w:val="00421347"/>
    <w:rsid w:val="0042219C"/>
    <w:rsid w:val="0042361D"/>
    <w:rsid w:val="004247E3"/>
    <w:rsid w:val="0042702C"/>
    <w:rsid w:val="00427B0C"/>
    <w:rsid w:val="00431070"/>
    <w:rsid w:val="0043120B"/>
    <w:rsid w:val="00431844"/>
    <w:rsid w:val="004332DF"/>
    <w:rsid w:val="0043458A"/>
    <w:rsid w:val="00437F69"/>
    <w:rsid w:val="004412B6"/>
    <w:rsid w:val="00441D7D"/>
    <w:rsid w:val="00442D2A"/>
    <w:rsid w:val="004435B4"/>
    <w:rsid w:val="004570AB"/>
    <w:rsid w:val="00465977"/>
    <w:rsid w:val="0047008A"/>
    <w:rsid w:val="00481130"/>
    <w:rsid w:val="004819B3"/>
    <w:rsid w:val="00482265"/>
    <w:rsid w:val="00482B5F"/>
    <w:rsid w:val="00483695"/>
    <w:rsid w:val="004958C4"/>
    <w:rsid w:val="004A034C"/>
    <w:rsid w:val="004A594C"/>
    <w:rsid w:val="004B3CD5"/>
    <w:rsid w:val="004C008B"/>
    <w:rsid w:val="004C4B64"/>
    <w:rsid w:val="004C4C10"/>
    <w:rsid w:val="004C5F50"/>
    <w:rsid w:val="004D1860"/>
    <w:rsid w:val="004D4118"/>
    <w:rsid w:val="004D4C52"/>
    <w:rsid w:val="004D64EC"/>
    <w:rsid w:val="004E76DF"/>
    <w:rsid w:val="004F187C"/>
    <w:rsid w:val="004F5049"/>
    <w:rsid w:val="005007B0"/>
    <w:rsid w:val="00500B6F"/>
    <w:rsid w:val="00501F0D"/>
    <w:rsid w:val="0051072D"/>
    <w:rsid w:val="00515C55"/>
    <w:rsid w:val="00516019"/>
    <w:rsid w:val="0052561C"/>
    <w:rsid w:val="00526313"/>
    <w:rsid w:val="005279E9"/>
    <w:rsid w:val="00534402"/>
    <w:rsid w:val="005372D6"/>
    <w:rsid w:val="005412CC"/>
    <w:rsid w:val="0054360E"/>
    <w:rsid w:val="00545F94"/>
    <w:rsid w:val="00551292"/>
    <w:rsid w:val="00556441"/>
    <w:rsid w:val="00564019"/>
    <w:rsid w:val="00565474"/>
    <w:rsid w:val="0057264A"/>
    <w:rsid w:val="005765B6"/>
    <w:rsid w:val="00581C67"/>
    <w:rsid w:val="0058278E"/>
    <w:rsid w:val="005870E1"/>
    <w:rsid w:val="005930A5"/>
    <w:rsid w:val="005A3746"/>
    <w:rsid w:val="005A6CCF"/>
    <w:rsid w:val="005B1269"/>
    <w:rsid w:val="005B4BDC"/>
    <w:rsid w:val="005B4CDF"/>
    <w:rsid w:val="005B7080"/>
    <w:rsid w:val="005C054B"/>
    <w:rsid w:val="005C2545"/>
    <w:rsid w:val="005C750B"/>
    <w:rsid w:val="005D1B89"/>
    <w:rsid w:val="005D28D2"/>
    <w:rsid w:val="005D2B46"/>
    <w:rsid w:val="005D2C7A"/>
    <w:rsid w:val="005E0034"/>
    <w:rsid w:val="005E2425"/>
    <w:rsid w:val="005E4057"/>
    <w:rsid w:val="005E6705"/>
    <w:rsid w:val="005E7195"/>
    <w:rsid w:val="005E7D9E"/>
    <w:rsid w:val="005F0EA7"/>
    <w:rsid w:val="005F4AE2"/>
    <w:rsid w:val="006005C4"/>
    <w:rsid w:val="00604687"/>
    <w:rsid w:val="006065C8"/>
    <w:rsid w:val="0061025F"/>
    <w:rsid w:val="00611A2F"/>
    <w:rsid w:val="00615672"/>
    <w:rsid w:val="00621DEF"/>
    <w:rsid w:val="006249ED"/>
    <w:rsid w:val="006353B5"/>
    <w:rsid w:val="0063562A"/>
    <w:rsid w:val="00644A71"/>
    <w:rsid w:val="00644C2E"/>
    <w:rsid w:val="0065487A"/>
    <w:rsid w:val="006642E5"/>
    <w:rsid w:val="00664650"/>
    <w:rsid w:val="00677D1A"/>
    <w:rsid w:val="00677F5F"/>
    <w:rsid w:val="00681942"/>
    <w:rsid w:val="00690472"/>
    <w:rsid w:val="00692EAB"/>
    <w:rsid w:val="00693B09"/>
    <w:rsid w:val="00694049"/>
    <w:rsid w:val="0069531E"/>
    <w:rsid w:val="006A27B6"/>
    <w:rsid w:val="006A33B6"/>
    <w:rsid w:val="006B41A9"/>
    <w:rsid w:val="006B4799"/>
    <w:rsid w:val="006B501A"/>
    <w:rsid w:val="006B660E"/>
    <w:rsid w:val="006C0FFD"/>
    <w:rsid w:val="006C20B3"/>
    <w:rsid w:val="006C6A54"/>
    <w:rsid w:val="006C6FD6"/>
    <w:rsid w:val="006D1646"/>
    <w:rsid w:val="006D4E25"/>
    <w:rsid w:val="006D7A61"/>
    <w:rsid w:val="006D7AA5"/>
    <w:rsid w:val="006D7EFE"/>
    <w:rsid w:val="006E667B"/>
    <w:rsid w:val="006E7503"/>
    <w:rsid w:val="006F089B"/>
    <w:rsid w:val="006F2159"/>
    <w:rsid w:val="006F7C08"/>
    <w:rsid w:val="007022EF"/>
    <w:rsid w:val="00702C81"/>
    <w:rsid w:val="0070444E"/>
    <w:rsid w:val="00705670"/>
    <w:rsid w:val="0070754F"/>
    <w:rsid w:val="007111C4"/>
    <w:rsid w:val="00716AB5"/>
    <w:rsid w:val="00716EE3"/>
    <w:rsid w:val="0072420E"/>
    <w:rsid w:val="00731F6B"/>
    <w:rsid w:val="0073637C"/>
    <w:rsid w:val="007409D7"/>
    <w:rsid w:val="00744D7B"/>
    <w:rsid w:val="00747062"/>
    <w:rsid w:val="00747233"/>
    <w:rsid w:val="00751CB7"/>
    <w:rsid w:val="00760A9F"/>
    <w:rsid w:val="00760F38"/>
    <w:rsid w:val="00761D60"/>
    <w:rsid w:val="00763738"/>
    <w:rsid w:val="007638F6"/>
    <w:rsid w:val="00767F4A"/>
    <w:rsid w:val="007711D8"/>
    <w:rsid w:val="007724ED"/>
    <w:rsid w:val="00780786"/>
    <w:rsid w:val="007830A3"/>
    <w:rsid w:val="0078327D"/>
    <w:rsid w:val="00783FFB"/>
    <w:rsid w:val="00785255"/>
    <w:rsid w:val="00785A09"/>
    <w:rsid w:val="0078638A"/>
    <w:rsid w:val="007878B7"/>
    <w:rsid w:val="00796190"/>
    <w:rsid w:val="007A0F9B"/>
    <w:rsid w:val="007A4E0B"/>
    <w:rsid w:val="007B06B4"/>
    <w:rsid w:val="007B1F3D"/>
    <w:rsid w:val="007B7095"/>
    <w:rsid w:val="007C1CA5"/>
    <w:rsid w:val="007C4CAD"/>
    <w:rsid w:val="007C7E70"/>
    <w:rsid w:val="007D5047"/>
    <w:rsid w:val="007D5214"/>
    <w:rsid w:val="007D7A2D"/>
    <w:rsid w:val="007E35CA"/>
    <w:rsid w:val="007E4484"/>
    <w:rsid w:val="007E56FE"/>
    <w:rsid w:val="007E6689"/>
    <w:rsid w:val="007E6A45"/>
    <w:rsid w:val="007E7C61"/>
    <w:rsid w:val="007F0315"/>
    <w:rsid w:val="007F424F"/>
    <w:rsid w:val="007F6F9E"/>
    <w:rsid w:val="0080108A"/>
    <w:rsid w:val="00803857"/>
    <w:rsid w:val="00811005"/>
    <w:rsid w:val="00823031"/>
    <w:rsid w:val="008313DF"/>
    <w:rsid w:val="008449AC"/>
    <w:rsid w:val="00847864"/>
    <w:rsid w:val="00847F9D"/>
    <w:rsid w:val="00851A7E"/>
    <w:rsid w:val="00851C60"/>
    <w:rsid w:val="0086462B"/>
    <w:rsid w:val="00870655"/>
    <w:rsid w:val="00873517"/>
    <w:rsid w:val="00877FB9"/>
    <w:rsid w:val="00880953"/>
    <w:rsid w:val="008834B8"/>
    <w:rsid w:val="0088408A"/>
    <w:rsid w:val="00886769"/>
    <w:rsid w:val="00887FC4"/>
    <w:rsid w:val="00892C06"/>
    <w:rsid w:val="00894D9F"/>
    <w:rsid w:val="008A42E5"/>
    <w:rsid w:val="008A44BA"/>
    <w:rsid w:val="008A6BDE"/>
    <w:rsid w:val="008A7DDA"/>
    <w:rsid w:val="008A7F47"/>
    <w:rsid w:val="008B0A4D"/>
    <w:rsid w:val="008B3E3F"/>
    <w:rsid w:val="008B3EA4"/>
    <w:rsid w:val="008C1530"/>
    <w:rsid w:val="008C3CED"/>
    <w:rsid w:val="008C4005"/>
    <w:rsid w:val="008C5508"/>
    <w:rsid w:val="008C6147"/>
    <w:rsid w:val="008C6D44"/>
    <w:rsid w:val="008C71DD"/>
    <w:rsid w:val="008C7A25"/>
    <w:rsid w:val="008C7DB9"/>
    <w:rsid w:val="008D0927"/>
    <w:rsid w:val="008D102A"/>
    <w:rsid w:val="008D68F8"/>
    <w:rsid w:val="008D78CA"/>
    <w:rsid w:val="008E255C"/>
    <w:rsid w:val="008E5B74"/>
    <w:rsid w:val="008E61D0"/>
    <w:rsid w:val="008F40DC"/>
    <w:rsid w:val="008F52DE"/>
    <w:rsid w:val="008F72B5"/>
    <w:rsid w:val="009051B2"/>
    <w:rsid w:val="009053C4"/>
    <w:rsid w:val="00910096"/>
    <w:rsid w:val="00913952"/>
    <w:rsid w:val="009145DF"/>
    <w:rsid w:val="00916B54"/>
    <w:rsid w:val="00920521"/>
    <w:rsid w:val="00921856"/>
    <w:rsid w:val="00924E55"/>
    <w:rsid w:val="0092670C"/>
    <w:rsid w:val="009338AE"/>
    <w:rsid w:val="0093762D"/>
    <w:rsid w:val="0094104B"/>
    <w:rsid w:val="00945928"/>
    <w:rsid w:val="00946336"/>
    <w:rsid w:val="00947BC5"/>
    <w:rsid w:val="00950004"/>
    <w:rsid w:val="00952544"/>
    <w:rsid w:val="00954D62"/>
    <w:rsid w:val="009563B8"/>
    <w:rsid w:val="00957B92"/>
    <w:rsid w:val="00962F40"/>
    <w:rsid w:val="00964CB9"/>
    <w:rsid w:val="00965A83"/>
    <w:rsid w:val="00967624"/>
    <w:rsid w:val="009724DB"/>
    <w:rsid w:val="00974EC8"/>
    <w:rsid w:val="00976A06"/>
    <w:rsid w:val="009808B4"/>
    <w:rsid w:val="00982A34"/>
    <w:rsid w:val="00985325"/>
    <w:rsid w:val="009854B6"/>
    <w:rsid w:val="00986CAE"/>
    <w:rsid w:val="00993EC7"/>
    <w:rsid w:val="009A11CB"/>
    <w:rsid w:val="009A1932"/>
    <w:rsid w:val="009A21A3"/>
    <w:rsid w:val="009A3EBE"/>
    <w:rsid w:val="009A3FF3"/>
    <w:rsid w:val="009A46CF"/>
    <w:rsid w:val="009A4E82"/>
    <w:rsid w:val="009A61E3"/>
    <w:rsid w:val="009B4549"/>
    <w:rsid w:val="009C00D1"/>
    <w:rsid w:val="009C19C5"/>
    <w:rsid w:val="009C507F"/>
    <w:rsid w:val="009C555A"/>
    <w:rsid w:val="009D0CF5"/>
    <w:rsid w:val="009D0DB3"/>
    <w:rsid w:val="009D0F14"/>
    <w:rsid w:val="009D3FC5"/>
    <w:rsid w:val="009D5CA6"/>
    <w:rsid w:val="009D7A5A"/>
    <w:rsid w:val="009D7CCA"/>
    <w:rsid w:val="009E1AC4"/>
    <w:rsid w:val="009E3875"/>
    <w:rsid w:val="009E68F7"/>
    <w:rsid w:val="009F46E7"/>
    <w:rsid w:val="009F7570"/>
    <w:rsid w:val="00A06497"/>
    <w:rsid w:val="00A130BA"/>
    <w:rsid w:val="00A15314"/>
    <w:rsid w:val="00A17D07"/>
    <w:rsid w:val="00A20188"/>
    <w:rsid w:val="00A332F6"/>
    <w:rsid w:val="00A37B06"/>
    <w:rsid w:val="00A37EDD"/>
    <w:rsid w:val="00A41EB4"/>
    <w:rsid w:val="00A437F0"/>
    <w:rsid w:val="00A516DF"/>
    <w:rsid w:val="00A51980"/>
    <w:rsid w:val="00A522B6"/>
    <w:rsid w:val="00A55995"/>
    <w:rsid w:val="00A66BA4"/>
    <w:rsid w:val="00A735C6"/>
    <w:rsid w:val="00A75435"/>
    <w:rsid w:val="00A75BDF"/>
    <w:rsid w:val="00A773DF"/>
    <w:rsid w:val="00A80A5B"/>
    <w:rsid w:val="00A81716"/>
    <w:rsid w:val="00A81B1E"/>
    <w:rsid w:val="00A81C49"/>
    <w:rsid w:val="00A82AA9"/>
    <w:rsid w:val="00A86282"/>
    <w:rsid w:val="00A87080"/>
    <w:rsid w:val="00A876CC"/>
    <w:rsid w:val="00A87B9D"/>
    <w:rsid w:val="00A95F42"/>
    <w:rsid w:val="00A97639"/>
    <w:rsid w:val="00AA1D18"/>
    <w:rsid w:val="00AA4208"/>
    <w:rsid w:val="00AA5FF2"/>
    <w:rsid w:val="00AA6DB5"/>
    <w:rsid w:val="00AB0849"/>
    <w:rsid w:val="00AB1E44"/>
    <w:rsid w:val="00AB29A4"/>
    <w:rsid w:val="00AC1C87"/>
    <w:rsid w:val="00AD2E66"/>
    <w:rsid w:val="00AD71AA"/>
    <w:rsid w:val="00AE168C"/>
    <w:rsid w:val="00AE2866"/>
    <w:rsid w:val="00AE288C"/>
    <w:rsid w:val="00AE2A9D"/>
    <w:rsid w:val="00AE41AB"/>
    <w:rsid w:val="00AE4D48"/>
    <w:rsid w:val="00AE5AC2"/>
    <w:rsid w:val="00AF00DA"/>
    <w:rsid w:val="00AF4392"/>
    <w:rsid w:val="00B07703"/>
    <w:rsid w:val="00B07AC1"/>
    <w:rsid w:val="00B11F9E"/>
    <w:rsid w:val="00B136F1"/>
    <w:rsid w:val="00B13B0C"/>
    <w:rsid w:val="00B14BEC"/>
    <w:rsid w:val="00B16511"/>
    <w:rsid w:val="00B176AB"/>
    <w:rsid w:val="00B213F9"/>
    <w:rsid w:val="00B24499"/>
    <w:rsid w:val="00B30250"/>
    <w:rsid w:val="00B34391"/>
    <w:rsid w:val="00B346B0"/>
    <w:rsid w:val="00B37CDB"/>
    <w:rsid w:val="00B40A08"/>
    <w:rsid w:val="00B41129"/>
    <w:rsid w:val="00B47AD9"/>
    <w:rsid w:val="00B51183"/>
    <w:rsid w:val="00B54F72"/>
    <w:rsid w:val="00B67C53"/>
    <w:rsid w:val="00B7261F"/>
    <w:rsid w:val="00B77905"/>
    <w:rsid w:val="00B77C7B"/>
    <w:rsid w:val="00B8267C"/>
    <w:rsid w:val="00B82CD8"/>
    <w:rsid w:val="00B82D12"/>
    <w:rsid w:val="00B847BF"/>
    <w:rsid w:val="00B86F4F"/>
    <w:rsid w:val="00B87DE2"/>
    <w:rsid w:val="00B92780"/>
    <w:rsid w:val="00B95A07"/>
    <w:rsid w:val="00BA0DC7"/>
    <w:rsid w:val="00BA3D97"/>
    <w:rsid w:val="00BB21BF"/>
    <w:rsid w:val="00BC3646"/>
    <w:rsid w:val="00BC643B"/>
    <w:rsid w:val="00BD04D6"/>
    <w:rsid w:val="00BD4CB3"/>
    <w:rsid w:val="00BF0FBB"/>
    <w:rsid w:val="00BF2F48"/>
    <w:rsid w:val="00BF569A"/>
    <w:rsid w:val="00C0684A"/>
    <w:rsid w:val="00C07B68"/>
    <w:rsid w:val="00C11AC0"/>
    <w:rsid w:val="00C13BFF"/>
    <w:rsid w:val="00C15753"/>
    <w:rsid w:val="00C228A6"/>
    <w:rsid w:val="00C24B09"/>
    <w:rsid w:val="00C25F7D"/>
    <w:rsid w:val="00C330B1"/>
    <w:rsid w:val="00C33EE0"/>
    <w:rsid w:val="00C3535E"/>
    <w:rsid w:val="00C363B4"/>
    <w:rsid w:val="00C3763F"/>
    <w:rsid w:val="00C43743"/>
    <w:rsid w:val="00C43B85"/>
    <w:rsid w:val="00C51D2C"/>
    <w:rsid w:val="00C52351"/>
    <w:rsid w:val="00C53253"/>
    <w:rsid w:val="00C53403"/>
    <w:rsid w:val="00C5564A"/>
    <w:rsid w:val="00C556C4"/>
    <w:rsid w:val="00C5708C"/>
    <w:rsid w:val="00C57A39"/>
    <w:rsid w:val="00C57E68"/>
    <w:rsid w:val="00C6568C"/>
    <w:rsid w:val="00C70971"/>
    <w:rsid w:val="00C742BE"/>
    <w:rsid w:val="00C761CF"/>
    <w:rsid w:val="00C764F1"/>
    <w:rsid w:val="00C765D6"/>
    <w:rsid w:val="00C76CF9"/>
    <w:rsid w:val="00C81C56"/>
    <w:rsid w:val="00C83D00"/>
    <w:rsid w:val="00CA1275"/>
    <w:rsid w:val="00CA3D9B"/>
    <w:rsid w:val="00CA408B"/>
    <w:rsid w:val="00CA7FC9"/>
    <w:rsid w:val="00CB049C"/>
    <w:rsid w:val="00CB070E"/>
    <w:rsid w:val="00CB07BE"/>
    <w:rsid w:val="00CB3F83"/>
    <w:rsid w:val="00CB5148"/>
    <w:rsid w:val="00CC4363"/>
    <w:rsid w:val="00CC4BC0"/>
    <w:rsid w:val="00CC7AAC"/>
    <w:rsid w:val="00CD146B"/>
    <w:rsid w:val="00CD223E"/>
    <w:rsid w:val="00CD2323"/>
    <w:rsid w:val="00CD522E"/>
    <w:rsid w:val="00CE22DD"/>
    <w:rsid w:val="00CE2A46"/>
    <w:rsid w:val="00CE6516"/>
    <w:rsid w:val="00CF1BB4"/>
    <w:rsid w:val="00CF4BB5"/>
    <w:rsid w:val="00CF5AC9"/>
    <w:rsid w:val="00D0375B"/>
    <w:rsid w:val="00D06431"/>
    <w:rsid w:val="00D13567"/>
    <w:rsid w:val="00D17401"/>
    <w:rsid w:val="00D17717"/>
    <w:rsid w:val="00D2078E"/>
    <w:rsid w:val="00D24D94"/>
    <w:rsid w:val="00D3010F"/>
    <w:rsid w:val="00D35036"/>
    <w:rsid w:val="00D42F4C"/>
    <w:rsid w:val="00D469F4"/>
    <w:rsid w:val="00D47543"/>
    <w:rsid w:val="00D52583"/>
    <w:rsid w:val="00D5296C"/>
    <w:rsid w:val="00D55177"/>
    <w:rsid w:val="00D56357"/>
    <w:rsid w:val="00D66CF0"/>
    <w:rsid w:val="00D71AC0"/>
    <w:rsid w:val="00D724BE"/>
    <w:rsid w:val="00D72AEF"/>
    <w:rsid w:val="00D73709"/>
    <w:rsid w:val="00D7511A"/>
    <w:rsid w:val="00D756B7"/>
    <w:rsid w:val="00D758F7"/>
    <w:rsid w:val="00D75A6A"/>
    <w:rsid w:val="00D773B4"/>
    <w:rsid w:val="00D8072D"/>
    <w:rsid w:val="00D83207"/>
    <w:rsid w:val="00D85FC0"/>
    <w:rsid w:val="00D8631A"/>
    <w:rsid w:val="00D9087B"/>
    <w:rsid w:val="00D9344A"/>
    <w:rsid w:val="00D94573"/>
    <w:rsid w:val="00DA74A6"/>
    <w:rsid w:val="00DA78FF"/>
    <w:rsid w:val="00DB05D6"/>
    <w:rsid w:val="00DB3C3F"/>
    <w:rsid w:val="00DB494F"/>
    <w:rsid w:val="00DB67E5"/>
    <w:rsid w:val="00DC304A"/>
    <w:rsid w:val="00DC7F62"/>
    <w:rsid w:val="00DD0CAF"/>
    <w:rsid w:val="00DD2809"/>
    <w:rsid w:val="00DE0C3F"/>
    <w:rsid w:val="00DE260E"/>
    <w:rsid w:val="00DE2860"/>
    <w:rsid w:val="00DE2C91"/>
    <w:rsid w:val="00DE70EB"/>
    <w:rsid w:val="00DF143B"/>
    <w:rsid w:val="00DF65A0"/>
    <w:rsid w:val="00E0777E"/>
    <w:rsid w:val="00E1179C"/>
    <w:rsid w:val="00E12DBB"/>
    <w:rsid w:val="00E130FF"/>
    <w:rsid w:val="00E20BE1"/>
    <w:rsid w:val="00E232E7"/>
    <w:rsid w:val="00E27608"/>
    <w:rsid w:val="00E31AC6"/>
    <w:rsid w:val="00E32F54"/>
    <w:rsid w:val="00E34630"/>
    <w:rsid w:val="00E34E33"/>
    <w:rsid w:val="00E3533D"/>
    <w:rsid w:val="00E4151E"/>
    <w:rsid w:val="00E50DB2"/>
    <w:rsid w:val="00E51F87"/>
    <w:rsid w:val="00E61454"/>
    <w:rsid w:val="00E628AD"/>
    <w:rsid w:val="00E62A43"/>
    <w:rsid w:val="00E6744C"/>
    <w:rsid w:val="00E701F5"/>
    <w:rsid w:val="00E7092C"/>
    <w:rsid w:val="00E7110A"/>
    <w:rsid w:val="00E71433"/>
    <w:rsid w:val="00E7204A"/>
    <w:rsid w:val="00E731A0"/>
    <w:rsid w:val="00E758FE"/>
    <w:rsid w:val="00E76E7A"/>
    <w:rsid w:val="00E77C02"/>
    <w:rsid w:val="00E8183E"/>
    <w:rsid w:val="00E830E6"/>
    <w:rsid w:val="00E86E03"/>
    <w:rsid w:val="00E87015"/>
    <w:rsid w:val="00E9023C"/>
    <w:rsid w:val="00E92F47"/>
    <w:rsid w:val="00E934D9"/>
    <w:rsid w:val="00E96AE8"/>
    <w:rsid w:val="00EA1DEC"/>
    <w:rsid w:val="00EB1019"/>
    <w:rsid w:val="00EB2CCE"/>
    <w:rsid w:val="00EB5CF2"/>
    <w:rsid w:val="00EB76DE"/>
    <w:rsid w:val="00EC029C"/>
    <w:rsid w:val="00ED6794"/>
    <w:rsid w:val="00EE14D5"/>
    <w:rsid w:val="00EE4E70"/>
    <w:rsid w:val="00EE6652"/>
    <w:rsid w:val="00EE680B"/>
    <w:rsid w:val="00EF442F"/>
    <w:rsid w:val="00EF4A19"/>
    <w:rsid w:val="00EF5F02"/>
    <w:rsid w:val="00EF5F9A"/>
    <w:rsid w:val="00EF6CCE"/>
    <w:rsid w:val="00EF7EA7"/>
    <w:rsid w:val="00F07BF8"/>
    <w:rsid w:val="00F10D47"/>
    <w:rsid w:val="00F15333"/>
    <w:rsid w:val="00F16E3F"/>
    <w:rsid w:val="00F1708E"/>
    <w:rsid w:val="00F245CE"/>
    <w:rsid w:val="00F24E98"/>
    <w:rsid w:val="00F25AF0"/>
    <w:rsid w:val="00F27788"/>
    <w:rsid w:val="00F31A5C"/>
    <w:rsid w:val="00F34CC5"/>
    <w:rsid w:val="00F36937"/>
    <w:rsid w:val="00F41E92"/>
    <w:rsid w:val="00F43BF5"/>
    <w:rsid w:val="00F47B20"/>
    <w:rsid w:val="00F56E10"/>
    <w:rsid w:val="00F6415D"/>
    <w:rsid w:val="00F75566"/>
    <w:rsid w:val="00F81F81"/>
    <w:rsid w:val="00F83D07"/>
    <w:rsid w:val="00F867D3"/>
    <w:rsid w:val="00F90BAF"/>
    <w:rsid w:val="00F91E09"/>
    <w:rsid w:val="00F96D8C"/>
    <w:rsid w:val="00FB1BE3"/>
    <w:rsid w:val="00FB35FA"/>
    <w:rsid w:val="00FB486C"/>
    <w:rsid w:val="00FC08F1"/>
    <w:rsid w:val="00FC2606"/>
    <w:rsid w:val="00FC4897"/>
    <w:rsid w:val="00FC512F"/>
    <w:rsid w:val="00FC5E86"/>
    <w:rsid w:val="00FC6EBE"/>
    <w:rsid w:val="00FC7F42"/>
    <w:rsid w:val="00FD04ED"/>
    <w:rsid w:val="00FD11B9"/>
    <w:rsid w:val="00FE7DAA"/>
    <w:rsid w:val="00FF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40A7"/>
  <w15:docId w15:val="{9E21C1FF-D534-4DFA-95FE-975CC00C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C0"/>
    <w:pPr>
      <w:spacing w:after="0" w:line="240" w:lineRule="auto"/>
    </w:pPr>
    <w:rPr>
      <w:rFonts w:eastAsia="Times New Roman"/>
      <w:sz w:val="20"/>
      <w:szCs w:val="20"/>
    </w:rPr>
  </w:style>
  <w:style w:type="paragraph" w:styleId="Heading1">
    <w:name w:val="heading 1"/>
    <w:basedOn w:val="Normal"/>
    <w:link w:val="Heading1Char"/>
    <w:uiPriority w:val="9"/>
    <w:qFormat/>
    <w:rsid w:val="005007B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FC5"/>
    <w:pPr>
      <w:spacing w:after="0" w:line="240" w:lineRule="auto"/>
    </w:pPr>
  </w:style>
  <w:style w:type="character" w:styleId="Hyperlink">
    <w:name w:val="Hyperlink"/>
    <w:basedOn w:val="DefaultParagraphFont"/>
    <w:uiPriority w:val="99"/>
    <w:unhideWhenUsed/>
    <w:rsid w:val="009D3FC5"/>
    <w:rPr>
      <w:color w:val="0000FF" w:themeColor="hyperlink"/>
      <w:u w:val="single"/>
    </w:rPr>
  </w:style>
  <w:style w:type="character" w:styleId="CommentReference">
    <w:name w:val="annotation reference"/>
    <w:basedOn w:val="DefaultParagraphFont"/>
    <w:uiPriority w:val="99"/>
    <w:semiHidden/>
    <w:unhideWhenUsed/>
    <w:rsid w:val="004C008B"/>
    <w:rPr>
      <w:sz w:val="16"/>
      <w:szCs w:val="16"/>
    </w:rPr>
  </w:style>
  <w:style w:type="paragraph" w:styleId="CommentText">
    <w:name w:val="annotation text"/>
    <w:basedOn w:val="Normal"/>
    <w:link w:val="CommentTextChar"/>
    <w:uiPriority w:val="99"/>
    <w:semiHidden/>
    <w:unhideWhenUsed/>
    <w:rsid w:val="004C008B"/>
  </w:style>
  <w:style w:type="character" w:customStyle="1" w:styleId="CommentTextChar">
    <w:name w:val="Comment Text Char"/>
    <w:basedOn w:val="DefaultParagraphFont"/>
    <w:link w:val="CommentText"/>
    <w:uiPriority w:val="99"/>
    <w:semiHidden/>
    <w:rsid w:val="004C008B"/>
    <w:rPr>
      <w:sz w:val="20"/>
      <w:szCs w:val="20"/>
    </w:rPr>
  </w:style>
  <w:style w:type="paragraph" w:styleId="CommentSubject">
    <w:name w:val="annotation subject"/>
    <w:basedOn w:val="CommentText"/>
    <w:next w:val="CommentText"/>
    <w:link w:val="CommentSubjectChar"/>
    <w:uiPriority w:val="99"/>
    <w:semiHidden/>
    <w:unhideWhenUsed/>
    <w:rsid w:val="004C008B"/>
    <w:rPr>
      <w:b/>
      <w:bCs/>
    </w:rPr>
  </w:style>
  <w:style w:type="character" w:customStyle="1" w:styleId="CommentSubjectChar">
    <w:name w:val="Comment Subject Char"/>
    <w:basedOn w:val="CommentTextChar"/>
    <w:link w:val="CommentSubject"/>
    <w:uiPriority w:val="99"/>
    <w:semiHidden/>
    <w:rsid w:val="004C008B"/>
    <w:rPr>
      <w:b/>
      <w:bCs/>
      <w:sz w:val="20"/>
      <w:szCs w:val="20"/>
    </w:rPr>
  </w:style>
  <w:style w:type="paragraph" w:styleId="BalloonText">
    <w:name w:val="Balloon Text"/>
    <w:basedOn w:val="Normal"/>
    <w:link w:val="BalloonTextChar"/>
    <w:uiPriority w:val="99"/>
    <w:semiHidden/>
    <w:unhideWhenUsed/>
    <w:rsid w:val="004C008B"/>
    <w:rPr>
      <w:rFonts w:ascii="Tahoma" w:hAnsi="Tahoma" w:cs="Tahoma"/>
      <w:sz w:val="16"/>
      <w:szCs w:val="16"/>
    </w:rPr>
  </w:style>
  <w:style w:type="character" w:customStyle="1" w:styleId="BalloonTextChar">
    <w:name w:val="Balloon Text Char"/>
    <w:basedOn w:val="DefaultParagraphFont"/>
    <w:link w:val="BalloonText"/>
    <w:uiPriority w:val="99"/>
    <w:semiHidden/>
    <w:rsid w:val="004C008B"/>
    <w:rPr>
      <w:rFonts w:ascii="Tahoma" w:hAnsi="Tahoma" w:cs="Tahoma"/>
      <w:sz w:val="16"/>
      <w:szCs w:val="16"/>
    </w:rPr>
  </w:style>
  <w:style w:type="paragraph" w:styleId="ListParagraph">
    <w:name w:val="List Paragraph"/>
    <w:basedOn w:val="Normal"/>
    <w:uiPriority w:val="34"/>
    <w:qFormat/>
    <w:rsid w:val="005C750B"/>
    <w:pPr>
      <w:ind w:left="720"/>
      <w:contextualSpacing/>
    </w:pPr>
    <w:rPr>
      <w:sz w:val="22"/>
    </w:rPr>
  </w:style>
  <w:style w:type="paragraph" w:customStyle="1" w:styleId="Default">
    <w:name w:val="Default"/>
    <w:rsid w:val="0058278E"/>
    <w:pPr>
      <w:autoSpaceDE w:val="0"/>
      <w:autoSpaceDN w:val="0"/>
      <w:adjustRightInd w:val="0"/>
      <w:spacing w:after="0" w:line="240" w:lineRule="auto"/>
    </w:pPr>
    <w:rPr>
      <w:color w:val="000000"/>
      <w:szCs w:val="24"/>
    </w:rPr>
  </w:style>
  <w:style w:type="paragraph" w:styleId="HTMLAddress">
    <w:name w:val="HTML Address"/>
    <w:basedOn w:val="z-TopofForm"/>
    <w:link w:val="HTMLAddressChar"/>
    <w:rsid w:val="0058278E"/>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58278E"/>
    <w:rPr>
      <w:rFonts w:eastAsia="Times New Roman"/>
      <w:szCs w:val="20"/>
    </w:rPr>
  </w:style>
  <w:style w:type="character" w:styleId="Emphasis">
    <w:name w:val="Emphasis"/>
    <w:basedOn w:val="DefaultParagraphFont"/>
    <w:uiPriority w:val="20"/>
    <w:qFormat/>
    <w:rsid w:val="0058278E"/>
    <w:rPr>
      <w:i/>
      <w:iCs/>
    </w:rPr>
  </w:style>
  <w:style w:type="character" w:styleId="Strong">
    <w:name w:val="Strong"/>
    <w:basedOn w:val="DefaultParagraphFont"/>
    <w:uiPriority w:val="22"/>
    <w:qFormat/>
    <w:rsid w:val="0058278E"/>
    <w:rPr>
      <w:b/>
      <w:bCs/>
    </w:rPr>
  </w:style>
  <w:style w:type="paragraph" w:styleId="z-TopofForm">
    <w:name w:val="HTML Top of Form"/>
    <w:basedOn w:val="Normal"/>
    <w:next w:val="Normal"/>
    <w:link w:val="z-TopofFormChar"/>
    <w:hidden/>
    <w:uiPriority w:val="99"/>
    <w:semiHidden/>
    <w:unhideWhenUsed/>
    <w:rsid w:val="005827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278E"/>
    <w:rPr>
      <w:rFonts w:ascii="Arial" w:eastAsia="Times New Roman" w:hAnsi="Arial" w:cs="Arial"/>
      <w:vanish/>
      <w:sz w:val="16"/>
      <w:szCs w:val="16"/>
    </w:rPr>
  </w:style>
  <w:style w:type="character" w:customStyle="1" w:styleId="apple-converted-space">
    <w:name w:val="apple-converted-space"/>
    <w:basedOn w:val="DefaultParagraphFont"/>
    <w:rsid w:val="001E38B0"/>
  </w:style>
  <w:style w:type="paragraph" w:styleId="Footer">
    <w:name w:val="footer"/>
    <w:basedOn w:val="Normal"/>
    <w:link w:val="FooterChar"/>
    <w:uiPriority w:val="99"/>
    <w:unhideWhenUsed/>
    <w:rsid w:val="00CD2323"/>
    <w:pPr>
      <w:tabs>
        <w:tab w:val="center" w:pos="4680"/>
        <w:tab w:val="right" w:pos="9360"/>
      </w:tabs>
    </w:pPr>
  </w:style>
  <w:style w:type="character" w:customStyle="1" w:styleId="FooterChar">
    <w:name w:val="Footer Char"/>
    <w:basedOn w:val="DefaultParagraphFont"/>
    <w:link w:val="Footer"/>
    <w:uiPriority w:val="99"/>
    <w:rsid w:val="00CD2323"/>
    <w:rPr>
      <w:rFonts w:eastAsia="Times New Roman"/>
      <w:sz w:val="20"/>
      <w:szCs w:val="20"/>
    </w:rPr>
  </w:style>
  <w:style w:type="character" w:customStyle="1" w:styleId="Heading1Char">
    <w:name w:val="Heading 1 Char"/>
    <w:basedOn w:val="DefaultParagraphFont"/>
    <w:link w:val="Heading1"/>
    <w:uiPriority w:val="9"/>
    <w:rsid w:val="005007B0"/>
    <w:rPr>
      <w:rFonts w:eastAsia="Times New Roman"/>
      <w:b/>
      <w:bCs/>
      <w:kern w:val="36"/>
      <w:sz w:val="48"/>
      <w:szCs w:val="48"/>
    </w:rPr>
  </w:style>
  <w:style w:type="character" w:customStyle="1" w:styleId="watch-title">
    <w:name w:val="watch-title"/>
    <w:basedOn w:val="DefaultParagraphFont"/>
    <w:rsid w:val="005007B0"/>
  </w:style>
  <w:style w:type="character" w:styleId="FollowedHyperlink">
    <w:name w:val="FollowedHyperlink"/>
    <w:basedOn w:val="DefaultParagraphFont"/>
    <w:uiPriority w:val="99"/>
    <w:semiHidden/>
    <w:unhideWhenUsed/>
    <w:rsid w:val="00EB76DE"/>
    <w:rPr>
      <w:color w:val="800080" w:themeColor="followedHyperlink"/>
      <w:u w:val="single"/>
    </w:rPr>
  </w:style>
  <w:style w:type="paragraph" w:styleId="Header">
    <w:name w:val="header"/>
    <w:basedOn w:val="Normal"/>
    <w:link w:val="HeaderChar"/>
    <w:uiPriority w:val="99"/>
    <w:unhideWhenUsed/>
    <w:rsid w:val="005765B6"/>
    <w:pPr>
      <w:tabs>
        <w:tab w:val="center" w:pos="4680"/>
        <w:tab w:val="right" w:pos="9360"/>
      </w:tabs>
    </w:pPr>
  </w:style>
  <w:style w:type="character" w:customStyle="1" w:styleId="HeaderChar">
    <w:name w:val="Header Char"/>
    <w:basedOn w:val="DefaultParagraphFont"/>
    <w:link w:val="Header"/>
    <w:uiPriority w:val="99"/>
    <w:rsid w:val="005765B6"/>
    <w:rPr>
      <w:rFonts w:eastAsia="Times New Roman"/>
      <w:sz w:val="20"/>
      <w:szCs w:val="20"/>
    </w:rPr>
  </w:style>
  <w:style w:type="paragraph" w:styleId="NormalWeb">
    <w:name w:val="Normal (Web)"/>
    <w:basedOn w:val="Normal"/>
    <w:uiPriority w:val="99"/>
    <w:semiHidden/>
    <w:unhideWhenUsed/>
    <w:rsid w:val="00B24499"/>
    <w:pPr>
      <w:spacing w:before="100" w:beforeAutospacing="1" w:after="100" w:afterAutospacing="1"/>
    </w:pPr>
    <w:rPr>
      <w:sz w:val="24"/>
      <w:szCs w:val="24"/>
    </w:rPr>
  </w:style>
  <w:style w:type="character" w:customStyle="1" w:styleId="normaltextrun">
    <w:name w:val="normaltextrun"/>
    <w:basedOn w:val="DefaultParagraphFont"/>
    <w:rsid w:val="00B24499"/>
  </w:style>
  <w:style w:type="character" w:customStyle="1" w:styleId="eop">
    <w:name w:val="eop"/>
    <w:basedOn w:val="DefaultParagraphFont"/>
    <w:rsid w:val="00B24499"/>
  </w:style>
  <w:style w:type="character" w:styleId="UnresolvedMention">
    <w:name w:val="Unresolved Mention"/>
    <w:basedOn w:val="DefaultParagraphFont"/>
    <w:uiPriority w:val="99"/>
    <w:semiHidden/>
    <w:unhideWhenUsed/>
    <w:rsid w:val="00F75566"/>
    <w:rPr>
      <w:color w:val="605E5C"/>
      <w:shd w:val="clear" w:color="auto" w:fill="E1DFDD"/>
    </w:rPr>
  </w:style>
  <w:style w:type="paragraph" w:customStyle="1" w:styleId="contextmoduleitem">
    <w:name w:val="context_module_item"/>
    <w:basedOn w:val="Normal"/>
    <w:rsid w:val="005C2545"/>
    <w:pPr>
      <w:spacing w:before="100" w:beforeAutospacing="1" w:after="100" w:afterAutospacing="1"/>
    </w:pPr>
    <w:rPr>
      <w:sz w:val="24"/>
      <w:szCs w:val="24"/>
    </w:rPr>
  </w:style>
  <w:style w:type="character" w:customStyle="1" w:styleId="itemname">
    <w:name w:val="item_name"/>
    <w:basedOn w:val="DefaultParagraphFont"/>
    <w:rsid w:val="005C2545"/>
  </w:style>
  <w:style w:type="character" w:customStyle="1" w:styleId="screenreader-only">
    <w:name w:val="screenreader-only"/>
    <w:basedOn w:val="DefaultParagraphFont"/>
    <w:rsid w:val="005C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0293">
      <w:bodyDiv w:val="1"/>
      <w:marLeft w:val="0"/>
      <w:marRight w:val="0"/>
      <w:marTop w:val="0"/>
      <w:marBottom w:val="0"/>
      <w:divBdr>
        <w:top w:val="none" w:sz="0" w:space="0" w:color="auto"/>
        <w:left w:val="none" w:sz="0" w:space="0" w:color="auto"/>
        <w:bottom w:val="none" w:sz="0" w:space="0" w:color="auto"/>
        <w:right w:val="none" w:sz="0" w:space="0" w:color="auto"/>
      </w:divBdr>
    </w:div>
    <w:div w:id="977495549">
      <w:bodyDiv w:val="1"/>
      <w:marLeft w:val="0"/>
      <w:marRight w:val="0"/>
      <w:marTop w:val="0"/>
      <w:marBottom w:val="0"/>
      <w:divBdr>
        <w:top w:val="none" w:sz="0" w:space="0" w:color="auto"/>
        <w:left w:val="none" w:sz="0" w:space="0" w:color="auto"/>
        <w:bottom w:val="none" w:sz="0" w:space="0" w:color="auto"/>
        <w:right w:val="none" w:sz="0" w:space="0" w:color="auto"/>
      </w:divBdr>
      <w:divsChild>
        <w:div w:id="186410654">
          <w:marLeft w:val="0"/>
          <w:marRight w:val="0"/>
          <w:marTop w:val="0"/>
          <w:marBottom w:val="0"/>
          <w:divBdr>
            <w:top w:val="single" w:sz="2" w:space="9" w:color="C7CDD1"/>
            <w:left w:val="single" w:sz="6" w:space="8" w:color="C7CDD1"/>
            <w:bottom w:val="single" w:sz="6" w:space="9" w:color="C7CDD1"/>
            <w:right w:val="single" w:sz="6" w:space="5" w:color="C7CDD1"/>
          </w:divBdr>
          <w:divsChild>
            <w:div w:id="332030806">
              <w:marLeft w:val="180"/>
              <w:marRight w:val="360"/>
              <w:marTop w:val="0"/>
              <w:marBottom w:val="0"/>
              <w:divBdr>
                <w:top w:val="none" w:sz="0" w:space="0" w:color="auto"/>
                <w:left w:val="none" w:sz="0" w:space="0" w:color="auto"/>
                <w:bottom w:val="none" w:sz="0" w:space="0" w:color="auto"/>
                <w:right w:val="none" w:sz="0" w:space="0" w:color="auto"/>
              </w:divBdr>
              <w:divsChild>
                <w:div w:id="1885480896">
                  <w:marLeft w:val="0"/>
                  <w:marRight w:val="0"/>
                  <w:marTop w:val="0"/>
                  <w:marBottom w:val="0"/>
                  <w:divBdr>
                    <w:top w:val="none" w:sz="0" w:space="0" w:color="auto"/>
                    <w:left w:val="none" w:sz="0" w:space="0" w:color="auto"/>
                    <w:bottom w:val="none" w:sz="0" w:space="0" w:color="auto"/>
                    <w:right w:val="none" w:sz="0" w:space="0" w:color="auto"/>
                  </w:divBdr>
                </w:div>
              </w:divsChild>
            </w:div>
            <w:div w:id="1160581188">
              <w:marLeft w:val="0"/>
              <w:marRight w:val="0"/>
              <w:marTop w:val="0"/>
              <w:marBottom w:val="0"/>
              <w:divBdr>
                <w:top w:val="none" w:sz="0" w:space="0" w:color="auto"/>
                <w:left w:val="none" w:sz="0" w:space="0" w:color="auto"/>
                <w:bottom w:val="none" w:sz="0" w:space="0" w:color="auto"/>
                <w:right w:val="none" w:sz="0" w:space="0" w:color="auto"/>
              </w:divBdr>
              <w:divsChild>
                <w:div w:id="1933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5735">
          <w:marLeft w:val="0"/>
          <w:marRight w:val="0"/>
          <w:marTop w:val="0"/>
          <w:marBottom w:val="0"/>
          <w:divBdr>
            <w:top w:val="single" w:sz="2" w:space="9" w:color="C7CDD1"/>
            <w:left w:val="single" w:sz="6" w:space="8" w:color="C7CDD1"/>
            <w:bottom w:val="single" w:sz="6" w:space="9" w:color="C7CDD1"/>
            <w:right w:val="single" w:sz="6" w:space="5" w:color="C7CDD1"/>
          </w:divBdr>
          <w:divsChild>
            <w:div w:id="1140536161">
              <w:marLeft w:val="180"/>
              <w:marRight w:val="360"/>
              <w:marTop w:val="0"/>
              <w:marBottom w:val="0"/>
              <w:divBdr>
                <w:top w:val="none" w:sz="0" w:space="0" w:color="auto"/>
                <w:left w:val="none" w:sz="0" w:space="0" w:color="auto"/>
                <w:bottom w:val="none" w:sz="0" w:space="0" w:color="auto"/>
                <w:right w:val="none" w:sz="0" w:space="0" w:color="auto"/>
              </w:divBdr>
              <w:divsChild>
                <w:div w:id="1541287851">
                  <w:marLeft w:val="0"/>
                  <w:marRight w:val="0"/>
                  <w:marTop w:val="0"/>
                  <w:marBottom w:val="0"/>
                  <w:divBdr>
                    <w:top w:val="none" w:sz="0" w:space="0" w:color="auto"/>
                    <w:left w:val="none" w:sz="0" w:space="0" w:color="auto"/>
                    <w:bottom w:val="none" w:sz="0" w:space="0" w:color="auto"/>
                    <w:right w:val="none" w:sz="0" w:space="0" w:color="auto"/>
                  </w:divBdr>
                </w:div>
              </w:divsChild>
            </w:div>
            <w:div w:id="1075976172">
              <w:marLeft w:val="0"/>
              <w:marRight w:val="0"/>
              <w:marTop w:val="0"/>
              <w:marBottom w:val="0"/>
              <w:divBdr>
                <w:top w:val="none" w:sz="0" w:space="0" w:color="auto"/>
                <w:left w:val="none" w:sz="0" w:space="0" w:color="auto"/>
                <w:bottom w:val="none" w:sz="0" w:space="0" w:color="auto"/>
                <w:right w:val="none" w:sz="0" w:space="0" w:color="auto"/>
              </w:divBdr>
              <w:divsChild>
                <w:div w:id="6351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0461">
          <w:marLeft w:val="0"/>
          <w:marRight w:val="0"/>
          <w:marTop w:val="0"/>
          <w:marBottom w:val="0"/>
          <w:divBdr>
            <w:top w:val="single" w:sz="2" w:space="9" w:color="C7CDD1"/>
            <w:left w:val="single" w:sz="6" w:space="8" w:color="C7CDD1"/>
            <w:bottom w:val="single" w:sz="6" w:space="9" w:color="C7CDD1"/>
            <w:right w:val="single" w:sz="6" w:space="5" w:color="C7CDD1"/>
          </w:divBdr>
          <w:divsChild>
            <w:div w:id="1653949101">
              <w:marLeft w:val="180"/>
              <w:marRight w:val="360"/>
              <w:marTop w:val="0"/>
              <w:marBottom w:val="0"/>
              <w:divBdr>
                <w:top w:val="none" w:sz="0" w:space="0" w:color="auto"/>
                <w:left w:val="none" w:sz="0" w:space="0" w:color="auto"/>
                <w:bottom w:val="none" w:sz="0" w:space="0" w:color="auto"/>
                <w:right w:val="none" w:sz="0" w:space="0" w:color="auto"/>
              </w:divBdr>
              <w:divsChild>
                <w:div w:id="277219051">
                  <w:marLeft w:val="0"/>
                  <w:marRight w:val="0"/>
                  <w:marTop w:val="0"/>
                  <w:marBottom w:val="0"/>
                  <w:divBdr>
                    <w:top w:val="none" w:sz="0" w:space="0" w:color="auto"/>
                    <w:left w:val="none" w:sz="0" w:space="0" w:color="auto"/>
                    <w:bottom w:val="none" w:sz="0" w:space="0" w:color="auto"/>
                    <w:right w:val="none" w:sz="0" w:space="0" w:color="auto"/>
                  </w:divBdr>
                </w:div>
              </w:divsChild>
            </w:div>
            <w:div w:id="934291562">
              <w:marLeft w:val="0"/>
              <w:marRight w:val="0"/>
              <w:marTop w:val="0"/>
              <w:marBottom w:val="0"/>
              <w:divBdr>
                <w:top w:val="none" w:sz="0" w:space="0" w:color="auto"/>
                <w:left w:val="none" w:sz="0" w:space="0" w:color="auto"/>
                <w:bottom w:val="none" w:sz="0" w:space="0" w:color="auto"/>
                <w:right w:val="none" w:sz="0" w:space="0" w:color="auto"/>
              </w:divBdr>
              <w:divsChild>
                <w:div w:id="2919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9968">
          <w:marLeft w:val="0"/>
          <w:marRight w:val="0"/>
          <w:marTop w:val="0"/>
          <w:marBottom w:val="0"/>
          <w:divBdr>
            <w:top w:val="single" w:sz="2" w:space="9" w:color="C7CDD1"/>
            <w:left w:val="single" w:sz="6" w:space="8" w:color="C7CDD1"/>
            <w:bottom w:val="single" w:sz="6" w:space="9" w:color="C7CDD1"/>
            <w:right w:val="single" w:sz="6" w:space="5" w:color="C7CDD1"/>
          </w:divBdr>
          <w:divsChild>
            <w:div w:id="342753703">
              <w:marLeft w:val="180"/>
              <w:marRight w:val="360"/>
              <w:marTop w:val="0"/>
              <w:marBottom w:val="0"/>
              <w:divBdr>
                <w:top w:val="none" w:sz="0" w:space="0" w:color="auto"/>
                <w:left w:val="none" w:sz="0" w:space="0" w:color="auto"/>
                <w:bottom w:val="none" w:sz="0" w:space="0" w:color="auto"/>
                <w:right w:val="none" w:sz="0" w:space="0" w:color="auto"/>
              </w:divBdr>
              <w:divsChild>
                <w:div w:id="34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8712">
      <w:bodyDiv w:val="1"/>
      <w:marLeft w:val="0"/>
      <w:marRight w:val="0"/>
      <w:marTop w:val="0"/>
      <w:marBottom w:val="0"/>
      <w:divBdr>
        <w:top w:val="none" w:sz="0" w:space="0" w:color="auto"/>
        <w:left w:val="none" w:sz="0" w:space="0" w:color="auto"/>
        <w:bottom w:val="none" w:sz="0" w:space="0" w:color="auto"/>
        <w:right w:val="none" w:sz="0" w:space="0" w:color="auto"/>
      </w:divBdr>
    </w:div>
    <w:div w:id="1893996853">
      <w:bodyDiv w:val="1"/>
      <w:marLeft w:val="0"/>
      <w:marRight w:val="0"/>
      <w:marTop w:val="0"/>
      <w:marBottom w:val="0"/>
      <w:divBdr>
        <w:top w:val="none" w:sz="0" w:space="0" w:color="auto"/>
        <w:left w:val="none" w:sz="0" w:space="0" w:color="auto"/>
        <w:bottom w:val="none" w:sz="0" w:space="0" w:color="auto"/>
        <w:right w:val="none" w:sz="0" w:space="0" w:color="auto"/>
      </w:divBdr>
    </w:div>
    <w:div w:id="2028361348">
      <w:bodyDiv w:val="1"/>
      <w:marLeft w:val="0"/>
      <w:marRight w:val="0"/>
      <w:marTop w:val="0"/>
      <w:marBottom w:val="0"/>
      <w:divBdr>
        <w:top w:val="none" w:sz="0" w:space="0" w:color="auto"/>
        <w:left w:val="none" w:sz="0" w:space="0" w:color="auto"/>
        <w:bottom w:val="none" w:sz="0" w:space="0" w:color="auto"/>
        <w:right w:val="none" w:sz="0" w:space="0" w:color="auto"/>
      </w:divBdr>
    </w:div>
    <w:div w:id="21205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uwc@uwgb.edu" TargetMode="External"/><Relationship Id="rId13" Type="http://schemas.openxmlformats.org/officeDocument/2006/relationships/hyperlink" Target="http://www.uwgb.edu/counselinghealth/index.asp" TargetMode="External"/><Relationship Id="rId18" Type="http://schemas.openxmlformats.org/officeDocument/2006/relationships/hyperlink" Target="http://www.uwgb.edu/counseling-health/" TargetMode="External"/><Relationship Id="rId26" Type="http://schemas.openxmlformats.org/officeDocument/2006/relationships/hyperlink" Target="http://www.uwgb.edu/mesa" TargetMode="External"/><Relationship Id="rId3" Type="http://schemas.openxmlformats.org/officeDocument/2006/relationships/styles" Target="styles.xml"/><Relationship Id="rId21" Type="http://schemas.openxmlformats.org/officeDocument/2006/relationships/hyperlink" Target="http://www.familyservicesnew.org/crisis-cente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tivenewsonline.net/currents/us-presidents-words-concerning-american-indians/" TargetMode="External"/><Relationship Id="rId17" Type="http://schemas.openxmlformats.org/officeDocument/2006/relationships/hyperlink" Target="http://www.uwgb.edu/ds/" TargetMode="External"/><Relationship Id="rId25" Type="http://schemas.openxmlformats.org/officeDocument/2006/relationships/hyperlink" Target="http://www.uwgb.edu/student-affairs/" TargetMode="External"/><Relationship Id="rId33" Type="http://schemas.openxmlformats.org/officeDocument/2006/relationships/hyperlink" Target="http://www.uwgb.edu/writing-center/" TargetMode="External"/><Relationship Id="rId2" Type="http://schemas.openxmlformats.org/officeDocument/2006/relationships/numbering" Target="numbering.xml"/><Relationship Id="rId16" Type="http://schemas.openxmlformats.org/officeDocument/2006/relationships/hyperlink" Target="mailto:depouwc@uwgb.edu" TargetMode="External"/><Relationship Id="rId20" Type="http://schemas.openxmlformats.org/officeDocument/2006/relationships/hyperlink" Target="http://www.uwgb.edu/counseling-health/" TargetMode="External"/><Relationship Id="rId29" Type="http://schemas.openxmlformats.org/officeDocument/2006/relationships/hyperlink" Target="http://www.uwgb.edu/student-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interactive/2019/08/19/magazine/slavery-american-schools.html" TargetMode="External"/><Relationship Id="rId24" Type="http://schemas.openxmlformats.org/officeDocument/2006/relationships/hyperlink" Target="http://www.uwgb.edu/counselinghealth/,SS1400" TargetMode="External"/><Relationship Id="rId32" Type="http://schemas.openxmlformats.org/officeDocument/2006/relationships/hyperlink" Target="http://www.uwgb.edu/learning-center/" TargetMode="External"/><Relationship Id="rId5" Type="http://schemas.openxmlformats.org/officeDocument/2006/relationships/webSettings" Target="webSettings.xml"/><Relationship Id="rId15" Type="http://schemas.openxmlformats.org/officeDocument/2006/relationships/hyperlink" Target="mailto:dis@uwgb.edu" TargetMode="External"/><Relationship Id="rId23" Type="http://schemas.openxmlformats.org/officeDocument/2006/relationships/hyperlink" Target="https://www.uwgb.edu/phoenix-cares/financial-resources/emergency-grant/" TargetMode="External"/><Relationship Id="rId28" Type="http://schemas.openxmlformats.org/officeDocument/2006/relationships/hyperlink" Target="mailto:careers@uwgb.edu" TargetMode="External"/><Relationship Id="rId36" Type="http://schemas.openxmlformats.org/officeDocument/2006/relationships/theme" Target="theme/theme1.xml"/><Relationship Id="rId10" Type="http://schemas.openxmlformats.org/officeDocument/2006/relationships/hyperlink" Target="https://www.wisconsinhistory.org/Records/Article/CS15257" TargetMode="External"/><Relationship Id="rId19" Type="http://schemas.openxmlformats.org/officeDocument/2006/relationships/hyperlink" Target="https://www.uwgb.edu/publicsafety/" TargetMode="External"/><Relationship Id="rId31" Type="http://schemas.openxmlformats.org/officeDocument/2006/relationships/hyperlink" Target="mailto:christis@uwgb.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wgb.edu/deanofstudents/policies_procedures/students/uws14_17_18.html" TargetMode="External"/><Relationship Id="rId22" Type="http://schemas.openxmlformats.org/officeDocument/2006/relationships/hyperlink" Target="http://www.uwgb.edu/phoenix-cares/" TargetMode="External"/><Relationship Id="rId27" Type="http://schemas.openxmlformats.org/officeDocument/2006/relationships/hyperlink" Target="mailto:mesa@uwgb.edu" TargetMode="External"/><Relationship Id="rId30" Type="http://schemas.openxmlformats.org/officeDocument/2006/relationships/hyperlink" Target="http://www.uwgb.edu/veteran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9B34-6C7F-4408-9082-403449CB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DePouw, Christin</dc:creator>
  <cp:lastModifiedBy>Ganyard, Clifton</cp:lastModifiedBy>
  <cp:revision>3</cp:revision>
  <cp:lastPrinted>2018-09-04T17:33:00Z</cp:lastPrinted>
  <dcterms:created xsi:type="dcterms:W3CDTF">2020-08-06T19:08:00Z</dcterms:created>
  <dcterms:modified xsi:type="dcterms:W3CDTF">2020-08-06T19:12:00Z</dcterms:modified>
</cp:coreProperties>
</file>