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41FA1" w:rsidRPr="00E84B97" w:rsidRDefault="00AD0220" w:rsidP="00841FA1">
      <w:pPr>
        <w:pStyle w:val="Header"/>
        <w:tabs>
          <w:tab w:val="clear" w:pos="9360"/>
          <w:tab w:val="right" w:pos="9900"/>
        </w:tabs>
        <w:rPr>
          <w:rFonts w:ascii="Arial Black" w:hAnsi="Arial Black"/>
          <w:sz w:val="28"/>
          <w:szCs w:val="28"/>
        </w:rPr>
      </w:pPr>
      <w:r>
        <w:rPr>
          <w:rFonts w:ascii="Arial Black" w:hAnsi="Arial Black"/>
          <w:noProof/>
          <w:sz w:val="28"/>
          <w:szCs w:val="28"/>
        </w:rPr>
        <mc:AlternateContent>
          <mc:Choice Requires="wps">
            <w:drawing>
              <wp:anchor distT="0" distB="0" distL="114300" distR="114300" simplePos="0" relativeHeight="251660288" behindDoc="0" locked="0" layoutInCell="1" allowOverlap="1">
                <wp:simplePos x="0" y="0"/>
                <wp:positionH relativeFrom="column">
                  <wp:posOffset>5272101</wp:posOffset>
                </wp:positionH>
                <wp:positionV relativeFrom="paragraph">
                  <wp:posOffset>129457</wp:posOffset>
                </wp:positionV>
                <wp:extent cx="1454619" cy="294199"/>
                <wp:effectExtent l="0" t="0" r="12700" b="10795"/>
                <wp:wrapNone/>
                <wp:docPr id="2" name="Rectangle 2"/>
                <wp:cNvGraphicFramePr/>
                <a:graphic xmlns:a="http://schemas.openxmlformats.org/drawingml/2006/main">
                  <a:graphicData uri="http://schemas.microsoft.com/office/word/2010/wordprocessingShape">
                    <wps:wsp>
                      <wps:cNvSpPr/>
                      <wps:spPr>
                        <a:xfrm>
                          <a:off x="0" y="0"/>
                          <a:ext cx="1454619" cy="29419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A709E8" id="Rectangle 2" o:spid="_x0000_s1026" style="position:absolute;margin-left:415.15pt;margin-top:10.2pt;width:114.55pt;height:2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" filled="f" strokecolor="red" strokeweight="1pt"/>
            </w:pict>
          </mc:Fallback>
        </mc:AlternateContent>
      </w:r>
      <w:r w:rsidR="00841FA1">
        <w:rPr>
          <w:rFonts w:ascii="Arial Black" w:hAnsi="Arial Black"/>
          <w:noProof/>
          <w:sz w:val="28"/>
          <w:szCs w:val="28"/>
        </w:rPr>
        <w:drawing>
          <wp:anchor distT="0" distB="0" distL="114300" distR="114300" simplePos="0" relativeHeight="251659264" behindDoc="0" locked="0" layoutInCell="1" allowOverlap="1" wp14:anchorId="3EB1036D" wp14:editId="27DD3761">
            <wp:simplePos x="0" y="0"/>
            <wp:positionH relativeFrom="column">
              <wp:posOffset>-145766</wp:posOffset>
            </wp:positionH>
            <wp:positionV relativeFrom="paragraph">
              <wp:posOffset>-163902</wp:posOffset>
            </wp:positionV>
            <wp:extent cx="652141" cy="7442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0677" cy="754034"/>
                    </a:xfrm>
                    <a:prstGeom prst="rect">
                      <a:avLst/>
                    </a:prstGeom>
                  </pic:spPr>
                </pic:pic>
              </a:graphicData>
            </a:graphic>
            <wp14:sizeRelH relativeFrom="page">
              <wp14:pctWidth>0</wp14:pctWidth>
            </wp14:sizeRelH>
            <wp14:sizeRelV relativeFrom="page">
              <wp14:pctHeight>0</wp14:pctHeight>
            </wp14:sizeRelV>
          </wp:anchor>
        </w:drawing>
      </w:r>
      <w:r w:rsidR="00841FA1">
        <w:rPr>
          <w:rFonts w:ascii="Arial Black" w:hAnsi="Arial Black"/>
          <w:sz w:val="28"/>
          <w:szCs w:val="28"/>
        </w:rPr>
        <w:t xml:space="preserve">          </w:t>
      </w:r>
      <w:r w:rsidR="00841FA1" w:rsidRPr="00E84B97">
        <w:rPr>
          <w:rFonts w:ascii="Arial Black" w:hAnsi="Arial Black"/>
          <w:sz w:val="28"/>
          <w:szCs w:val="28"/>
        </w:rPr>
        <w:t>University of Wisconsin-Green Bay Police</w:t>
      </w:r>
      <w:r w:rsidR="00841FA1">
        <w:rPr>
          <w:rFonts w:ascii="Arial Black" w:hAnsi="Arial Black"/>
          <w:sz w:val="28"/>
          <w:szCs w:val="28"/>
        </w:rPr>
        <w:t xml:space="preserve">      </w:t>
      </w:r>
      <w:r w:rsidR="00841FA1" w:rsidRPr="00E84B97">
        <w:rPr>
          <w:rFonts w:ascii="Arial Black" w:hAnsi="Arial Black"/>
          <w:sz w:val="28"/>
          <w:szCs w:val="28"/>
        </w:rPr>
        <w:t xml:space="preserve"> </w:t>
      </w:r>
      <w:r w:rsidR="00841FA1">
        <w:rPr>
          <w:rFonts w:cs="Arial"/>
          <w:sz w:val="24"/>
          <w:szCs w:val="24"/>
        </w:rPr>
        <w:t xml:space="preserve">    </w:t>
      </w:r>
    </w:p>
    <w:p w:rsidR="00841FA1" w:rsidRPr="008D39DE" w:rsidRDefault="00841FA1" w:rsidP="00841FA1">
      <w:pPr>
        <w:pStyle w:val="Header"/>
        <w:pBdr>
          <w:bottom w:val="single" w:sz="12" w:space="1" w:color="auto"/>
        </w:pBdr>
        <w:tabs>
          <w:tab w:val="clear" w:pos="9360"/>
          <w:tab w:val="right" w:pos="9900"/>
        </w:tabs>
        <w:rPr>
          <w:rFonts w:ascii="Arial" w:hAnsi="Arial" w:cs="Arial"/>
          <w:sz w:val="28"/>
          <w:szCs w:val="28"/>
        </w:rPr>
      </w:pPr>
      <w:r>
        <w:rPr>
          <w:rFonts w:ascii="Arial Black" w:hAnsi="Arial Black"/>
          <w:sz w:val="28"/>
          <w:szCs w:val="28"/>
        </w:rPr>
        <w:t xml:space="preserve">          </w:t>
      </w:r>
      <w:r w:rsidR="00AD0220" w:rsidRPr="008D39DE">
        <w:rPr>
          <w:rFonts w:ascii="Arial" w:hAnsi="Arial" w:cs="Arial"/>
          <w:sz w:val="28"/>
          <w:szCs w:val="28"/>
        </w:rPr>
        <w:t>Internal Investigation – Personnel Complaint</w:t>
      </w:r>
      <w:r w:rsidR="00BB104B" w:rsidRPr="008D39DE">
        <w:rPr>
          <w:rFonts w:ascii="Arial" w:hAnsi="Arial" w:cs="Arial"/>
          <w:sz w:val="28"/>
          <w:szCs w:val="28"/>
        </w:rPr>
        <w:t xml:space="preserve">       </w:t>
      </w:r>
    </w:p>
    <w:p w:rsidR="00F12D11" w:rsidRPr="00AD0220" w:rsidRDefault="00AD0220" w:rsidP="00F67E93">
      <w:pPr>
        <w:rPr>
          <w:rFonts w:ascii="Bodoni MT" w:hAnsi="Bodoni MT" w:cs="Arial"/>
          <w:sz w:val="18"/>
          <w:szCs w:val="18"/>
        </w:rPr>
      </w:pPr>
      <w:r>
        <w:rPr>
          <w:rFonts w:ascii="Bodoni MT" w:hAnsi="Bodoni MT" w:cs="Arial"/>
          <w:sz w:val="18"/>
          <w:szCs w:val="18"/>
        </w:rPr>
        <w:t xml:space="preserve">                                                                                                                                                                                               </w:t>
      </w:r>
      <w:r w:rsidRPr="00AD0220">
        <w:rPr>
          <w:rFonts w:ascii="Bodoni MT" w:hAnsi="Bodoni MT" w:cs="Arial"/>
          <w:color w:val="A6A6A6" w:themeColor="background1" w:themeShade="A6"/>
          <w:sz w:val="18"/>
          <w:szCs w:val="18"/>
        </w:rPr>
        <w:t>Internal Tracking Number</w:t>
      </w:r>
    </w:p>
    <w:p w:rsidR="001E4DE9" w:rsidRDefault="001E4DE9" w:rsidP="00AD0220">
      <w:pPr>
        <w:tabs>
          <w:tab w:val="left" w:pos="360"/>
          <w:tab w:val="left" w:pos="720"/>
          <w:tab w:val="left" w:pos="1080"/>
          <w:tab w:val="left" w:pos="1440"/>
          <w:tab w:val="left" w:pos="1800"/>
        </w:tabs>
        <w:rPr>
          <w:rFonts w:cstheme="minorHAnsi"/>
          <w:b/>
          <w:sz w:val="24"/>
          <w:szCs w:val="24"/>
        </w:rPr>
      </w:pPr>
      <w:r>
        <w:rPr>
          <w:rFonts w:cstheme="minorHAnsi"/>
          <w:b/>
          <w:sz w:val="24"/>
          <w:szCs w:val="24"/>
        </w:rPr>
        <w:t>Invol</w:t>
      </w:r>
      <w:r w:rsidR="00AE5B92">
        <w:rPr>
          <w:rFonts w:cstheme="minorHAnsi"/>
          <w:b/>
          <w:sz w:val="24"/>
          <w:szCs w:val="24"/>
        </w:rPr>
        <w:t>v</w:t>
      </w:r>
      <w:r>
        <w:rPr>
          <w:rFonts w:cstheme="minorHAnsi"/>
          <w:b/>
          <w:sz w:val="24"/>
          <w:szCs w:val="24"/>
        </w:rPr>
        <w:t>ed Officer(s):</w:t>
      </w:r>
    </w:p>
    <w:p w:rsidR="00460F9E" w:rsidRDefault="00460F9E" w:rsidP="00AD0220">
      <w:pPr>
        <w:tabs>
          <w:tab w:val="left" w:pos="360"/>
          <w:tab w:val="left" w:pos="720"/>
          <w:tab w:val="left" w:pos="1080"/>
          <w:tab w:val="left" w:pos="1440"/>
          <w:tab w:val="left" w:pos="1800"/>
        </w:tabs>
        <w:rPr>
          <w:rFonts w:cstheme="minorHAnsi"/>
          <w:b/>
          <w:sz w:val="24"/>
          <w:szCs w:val="24"/>
        </w:rPr>
      </w:pPr>
      <w:r>
        <w:rPr>
          <w:rFonts w:cstheme="minorHAnsi"/>
          <w:b/>
          <w:sz w:val="24"/>
          <w:szCs w:val="24"/>
        </w:rPr>
        <w:tab/>
      </w:r>
      <w:r>
        <w:rPr>
          <w:rFonts w:cstheme="minorHAnsi"/>
          <w:b/>
          <w:sz w:val="24"/>
          <w:szCs w:val="24"/>
        </w:rPr>
        <w:tab/>
      </w:r>
      <w:r w:rsidRPr="008D39DE">
        <w:rPr>
          <w:rFonts w:cstheme="minorHAnsi"/>
          <w:sz w:val="24"/>
          <w:szCs w:val="24"/>
        </w:rPr>
        <w:fldChar w:fldCharType="begin">
          <w:ffData>
            <w:name w:val="Text3"/>
            <w:enabled/>
            <w:calcOnExit w:val="0"/>
            <w:textInput/>
          </w:ffData>
        </w:fldChar>
      </w:r>
      <w:r w:rsidRPr="008D39DE">
        <w:rPr>
          <w:rFonts w:cstheme="minorHAnsi"/>
          <w:sz w:val="24"/>
          <w:szCs w:val="24"/>
        </w:rPr>
        <w:instrText xml:space="preserve"> FORMTEXT </w:instrText>
      </w:r>
      <w:r w:rsidRPr="008D39DE">
        <w:rPr>
          <w:rFonts w:cstheme="minorHAnsi"/>
          <w:sz w:val="24"/>
          <w:szCs w:val="24"/>
        </w:rPr>
      </w:r>
      <w:r w:rsidRPr="008D39DE">
        <w:rPr>
          <w:rFonts w:cstheme="minorHAnsi"/>
          <w:sz w:val="24"/>
          <w:szCs w:val="24"/>
        </w:rPr>
        <w:fldChar w:fldCharType="separate"/>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sz w:val="24"/>
          <w:szCs w:val="24"/>
        </w:rPr>
        <w:fldChar w:fldCharType="end"/>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8D39DE">
        <w:rPr>
          <w:rFonts w:cstheme="minorHAnsi"/>
          <w:sz w:val="24"/>
          <w:szCs w:val="24"/>
        </w:rPr>
        <w:fldChar w:fldCharType="begin">
          <w:ffData>
            <w:name w:val="Text3"/>
            <w:enabled/>
            <w:calcOnExit w:val="0"/>
            <w:textInput/>
          </w:ffData>
        </w:fldChar>
      </w:r>
      <w:r w:rsidRPr="008D39DE">
        <w:rPr>
          <w:rFonts w:cstheme="minorHAnsi"/>
          <w:sz w:val="24"/>
          <w:szCs w:val="24"/>
        </w:rPr>
        <w:instrText xml:space="preserve"> FORMTEXT </w:instrText>
      </w:r>
      <w:r w:rsidRPr="008D39DE">
        <w:rPr>
          <w:rFonts w:cstheme="minorHAnsi"/>
          <w:sz w:val="24"/>
          <w:szCs w:val="24"/>
        </w:rPr>
      </w:r>
      <w:r w:rsidRPr="008D39DE">
        <w:rPr>
          <w:rFonts w:cstheme="minorHAnsi"/>
          <w:sz w:val="24"/>
          <w:szCs w:val="24"/>
        </w:rPr>
        <w:fldChar w:fldCharType="separate"/>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sz w:val="24"/>
          <w:szCs w:val="24"/>
        </w:rPr>
        <w:fldChar w:fldCharType="end"/>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8D39DE">
        <w:rPr>
          <w:rFonts w:cstheme="minorHAnsi"/>
          <w:sz w:val="24"/>
          <w:szCs w:val="24"/>
        </w:rPr>
        <w:fldChar w:fldCharType="begin">
          <w:ffData>
            <w:name w:val="Text3"/>
            <w:enabled/>
            <w:calcOnExit w:val="0"/>
            <w:textInput/>
          </w:ffData>
        </w:fldChar>
      </w:r>
      <w:r w:rsidRPr="008D39DE">
        <w:rPr>
          <w:rFonts w:cstheme="minorHAnsi"/>
          <w:sz w:val="24"/>
          <w:szCs w:val="24"/>
        </w:rPr>
        <w:instrText xml:space="preserve"> FORMTEXT </w:instrText>
      </w:r>
      <w:r w:rsidRPr="008D39DE">
        <w:rPr>
          <w:rFonts w:cstheme="minorHAnsi"/>
          <w:sz w:val="24"/>
          <w:szCs w:val="24"/>
        </w:rPr>
      </w:r>
      <w:r w:rsidRPr="008D39DE">
        <w:rPr>
          <w:rFonts w:cstheme="minorHAnsi"/>
          <w:sz w:val="24"/>
          <w:szCs w:val="24"/>
        </w:rPr>
        <w:fldChar w:fldCharType="separate"/>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sz w:val="24"/>
          <w:szCs w:val="24"/>
        </w:rPr>
        <w:fldChar w:fldCharType="end"/>
      </w:r>
    </w:p>
    <w:p w:rsidR="00AD0220" w:rsidRPr="008D39DE" w:rsidRDefault="001E4DE9" w:rsidP="00AD0220">
      <w:pPr>
        <w:tabs>
          <w:tab w:val="left" w:pos="360"/>
          <w:tab w:val="left" w:pos="720"/>
          <w:tab w:val="left" w:pos="1080"/>
          <w:tab w:val="left" w:pos="1440"/>
          <w:tab w:val="left" w:pos="1800"/>
        </w:tabs>
        <w:rPr>
          <w:rFonts w:cstheme="minorHAnsi"/>
          <w:b/>
          <w:sz w:val="24"/>
          <w:szCs w:val="24"/>
        </w:rPr>
      </w:pPr>
      <w:r>
        <w:rPr>
          <w:rFonts w:cstheme="minorHAnsi"/>
          <w:b/>
          <w:sz w:val="24"/>
          <w:szCs w:val="24"/>
        </w:rPr>
        <w:t>T</w:t>
      </w:r>
      <w:r w:rsidR="00AD0220" w:rsidRPr="008D39DE">
        <w:rPr>
          <w:rFonts w:cstheme="minorHAnsi"/>
          <w:b/>
          <w:sz w:val="24"/>
          <w:szCs w:val="24"/>
        </w:rPr>
        <w:t>ype of Complaint:</w:t>
      </w:r>
    </w:p>
    <w:p w:rsidR="00AD0220" w:rsidRPr="008D39DE" w:rsidRDefault="00AD0220" w:rsidP="00AD0220">
      <w:pPr>
        <w:tabs>
          <w:tab w:val="left" w:pos="360"/>
          <w:tab w:val="left" w:pos="720"/>
          <w:tab w:val="left" w:pos="1080"/>
          <w:tab w:val="left" w:pos="1440"/>
          <w:tab w:val="left" w:pos="1800"/>
        </w:tabs>
        <w:spacing w:after="0" w:line="240" w:lineRule="auto"/>
        <w:rPr>
          <w:rFonts w:cstheme="minorHAnsi"/>
          <w:sz w:val="24"/>
          <w:szCs w:val="24"/>
        </w:rPr>
      </w:pPr>
      <w:r w:rsidRPr="008D39DE">
        <w:rPr>
          <w:rFonts w:cstheme="minorHAnsi"/>
          <w:sz w:val="24"/>
          <w:szCs w:val="24"/>
        </w:rPr>
        <w:tab/>
      </w:r>
      <w:r w:rsidRPr="008D39DE">
        <w:rPr>
          <w:rFonts w:cstheme="minorHAnsi"/>
          <w:sz w:val="24"/>
          <w:szCs w:val="24"/>
        </w:rPr>
        <w:tab/>
      </w:r>
      <w:r w:rsidRPr="008D39DE">
        <w:rPr>
          <w:rFonts w:cstheme="minorHAnsi"/>
          <w:sz w:val="24"/>
          <w:szCs w:val="24"/>
        </w:rPr>
        <w:fldChar w:fldCharType="begin">
          <w:ffData>
            <w:name w:val="Check1"/>
            <w:enabled/>
            <w:calcOnExit w:val="0"/>
            <w:checkBox>
              <w:sizeAuto/>
              <w:default w:val="0"/>
            </w:checkBox>
          </w:ffData>
        </w:fldChar>
      </w:r>
      <w:r w:rsidRPr="008D39DE">
        <w:rPr>
          <w:rFonts w:cstheme="minorHAnsi"/>
          <w:sz w:val="24"/>
          <w:szCs w:val="24"/>
        </w:rPr>
        <w:instrText xml:space="preserve"> FORMCHECKBOX </w:instrText>
      </w:r>
      <w:r w:rsidR="00D96AE8">
        <w:rPr>
          <w:rFonts w:cstheme="minorHAnsi"/>
          <w:sz w:val="24"/>
          <w:szCs w:val="24"/>
        </w:rPr>
      </w:r>
      <w:r w:rsidR="00D96AE8">
        <w:rPr>
          <w:rFonts w:cstheme="minorHAnsi"/>
          <w:sz w:val="24"/>
          <w:szCs w:val="24"/>
        </w:rPr>
        <w:fldChar w:fldCharType="separate"/>
      </w:r>
      <w:r w:rsidRPr="008D39DE">
        <w:rPr>
          <w:rFonts w:cstheme="minorHAnsi"/>
          <w:sz w:val="24"/>
          <w:szCs w:val="24"/>
        </w:rPr>
        <w:fldChar w:fldCharType="end"/>
      </w:r>
      <w:r w:rsidRPr="008D39DE">
        <w:rPr>
          <w:rFonts w:cstheme="minorHAnsi"/>
          <w:sz w:val="24"/>
          <w:szCs w:val="24"/>
        </w:rPr>
        <w:t xml:space="preserve"> Procedural</w:t>
      </w:r>
    </w:p>
    <w:p w:rsidR="00AD0220" w:rsidRPr="008D39DE" w:rsidRDefault="00AD0220" w:rsidP="00AD0220">
      <w:pPr>
        <w:tabs>
          <w:tab w:val="left" w:pos="360"/>
          <w:tab w:val="left" w:pos="720"/>
          <w:tab w:val="left" w:pos="1080"/>
          <w:tab w:val="left" w:pos="1440"/>
          <w:tab w:val="left" w:pos="1800"/>
        </w:tabs>
        <w:spacing w:after="0" w:line="240" w:lineRule="auto"/>
        <w:ind w:left="1080"/>
        <w:rPr>
          <w:rFonts w:cstheme="minorHAnsi"/>
          <w:sz w:val="24"/>
          <w:szCs w:val="24"/>
        </w:rPr>
      </w:pPr>
      <w:r w:rsidRPr="008D39DE">
        <w:rPr>
          <w:rFonts w:cstheme="minorHAnsi"/>
          <w:sz w:val="24"/>
          <w:szCs w:val="24"/>
        </w:rPr>
        <w:t>A complaint based on actions that, if performed properly, are acceptable according to legal guidelines and Department policy; e.g., complaints concerning towing vehicles, parking, traffic enforcement, etc.</w:t>
      </w:r>
    </w:p>
    <w:p w:rsidR="00AD0220" w:rsidRPr="008D39DE" w:rsidRDefault="00AD0220" w:rsidP="00AD0220">
      <w:pPr>
        <w:tabs>
          <w:tab w:val="left" w:pos="360"/>
          <w:tab w:val="left" w:pos="720"/>
          <w:tab w:val="left" w:pos="1080"/>
          <w:tab w:val="left" w:pos="1440"/>
          <w:tab w:val="left" w:pos="1800"/>
        </w:tabs>
        <w:spacing w:after="0" w:line="240" w:lineRule="auto"/>
        <w:rPr>
          <w:rFonts w:cstheme="minorHAnsi"/>
          <w:sz w:val="24"/>
          <w:szCs w:val="24"/>
        </w:rPr>
      </w:pPr>
    </w:p>
    <w:p w:rsidR="00AD0220" w:rsidRPr="008D39DE" w:rsidRDefault="00AD0220" w:rsidP="00AD0220">
      <w:pPr>
        <w:tabs>
          <w:tab w:val="left" w:pos="360"/>
          <w:tab w:val="left" w:pos="720"/>
          <w:tab w:val="left" w:pos="1080"/>
          <w:tab w:val="left" w:pos="1440"/>
          <w:tab w:val="left" w:pos="1800"/>
        </w:tabs>
        <w:spacing w:after="0" w:line="240" w:lineRule="auto"/>
        <w:rPr>
          <w:rFonts w:cstheme="minorHAnsi"/>
          <w:sz w:val="24"/>
          <w:szCs w:val="24"/>
        </w:rPr>
      </w:pPr>
      <w:r w:rsidRPr="008D39DE">
        <w:rPr>
          <w:rFonts w:cstheme="minorHAnsi"/>
          <w:sz w:val="24"/>
          <w:szCs w:val="24"/>
        </w:rPr>
        <w:tab/>
      </w:r>
      <w:r w:rsidRPr="008D39DE">
        <w:rPr>
          <w:rFonts w:cstheme="minorHAnsi"/>
          <w:sz w:val="24"/>
          <w:szCs w:val="24"/>
        </w:rPr>
        <w:tab/>
      </w:r>
      <w:r w:rsidRPr="008D39DE">
        <w:rPr>
          <w:rFonts w:cstheme="minorHAnsi"/>
          <w:sz w:val="24"/>
          <w:szCs w:val="24"/>
        </w:rPr>
        <w:fldChar w:fldCharType="begin">
          <w:ffData>
            <w:name w:val="Check1"/>
            <w:enabled/>
            <w:calcOnExit w:val="0"/>
            <w:checkBox>
              <w:sizeAuto/>
              <w:default w:val="0"/>
            </w:checkBox>
          </w:ffData>
        </w:fldChar>
      </w:r>
      <w:r w:rsidRPr="008D39DE">
        <w:rPr>
          <w:rFonts w:cstheme="minorHAnsi"/>
          <w:sz w:val="24"/>
          <w:szCs w:val="24"/>
        </w:rPr>
        <w:instrText xml:space="preserve"> FORMCHECKBOX </w:instrText>
      </w:r>
      <w:r w:rsidR="00D96AE8">
        <w:rPr>
          <w:rFonts w:cstheme="minorHAnsi"/>
          <w:sz w:val="24"/>
          <w:szCs w:val="24"/>
        </w:rPr>
      </w:r>
      <w:r w:rsidR="00D96AE8">
        <w:rPr>
          <w:rFonts w:cstheme="minorHAnsi"/>
          <w:sz w:val="24"/>
          <w:szCs w:val="24"/>
        </w:rPr>
        <w:fldChar w:fldCharType="separate"/>
      </w:r>
      <w:r w:rsidRPr="008D39DE">
        <w:rPr>
          <w:rFonts w:cstheme="minorHAnsi"/>
          <w:sz w:val="24"/>
          <w:szCs w:val="24"/>
        </w:rPr>
        <w:fldChar w:fldCharType="end"/>
      </w:r>
      <w:r w:rsidRPr="008D39DE">
        <w:rPr>
          <w:rFonts w:cstheme="minorHAnsi"/>
          <w:sz w:val="24"/>
          <w:szCs w:val="24"/>
        </w:rPr>
        <w:t xml:space="preserve"> Minor Misconduct</w:t>
      </w:r>
    </w:p>
    <w:p w:rsidR="00AD0220" w:rsidRPr="008D39DE" w:rsidRDefault="00AD0220" w:rsidP="00AD0220">
      <w:pPr>
        <w:tabs>
          <w:tab w:val="left" w:pos="360"/>
          <w:tab w:val="left" w:pos="720"/>
          <w:tab w:val="left" w:pos="1080"/>
          <w:tab w:val="left" w:pos="1440"/>
          <w:tab w:val="left" w:pos="1800"/>
        </w:tabs>
        <w:spacing w:after="0" w:line="240" w:lineRule="auto"/>
        <w:ind w:left="1080"/>
        <w:rPr>
          <w:rFonts w:cstheme="minorHAnsi"/>
          <w:sz w:val="24"/>
          <w:szCs w:val="24"/>
        </w:rPr>
      </w:pPr>
      <w:r w:rsidRPr="008D39DE">
        <w:rPr>
          <w:rFonts w:cstheme="minorHAnsi"/>
          <w:sz w:val="24"/>
          <w:szCs w:val="24"/>
        </w:rPr>
        <w:t>A complaint based on allegations of minor misconduct by employees of the Department. Examples of minor misconduct include isolated incidences of mild rudeness or offensive language by an employee, traffic infractions by an employee, minor rules and regulations violations, etc.</w:t>
      </w:r>
    </w:p>
    <w:p w:rsidR="00AD0220" w:rsidRPr="008D39DE" w:rsidRDefault="00AD0220" w:rsidP="00AD0220">
      <w:pPr>
        <w:tabs>
          <w:tab w:val="left" w:pos="360"/>
          <w:tab w:val="left" w:pos="720"/>
          <w:tab w:val="left" w:pos="1080"/>
          <w:tab w:val="left" w:pos="1440"/>
          <w:tab w:val="left" w:pos="1800"/>
        </w:tabs>
        <w:spacing w:after="0" w:line="240" w:lineRule="auto"/>
        <w:rPr>
          <w:rFonts w:cstheme="minorHAnsi"/>
          <w:sz w:val="24"/>
          <w:szCs w:val="24"/>
        </w:rPr>
      </w:pPr>
    </w:p>
    <w:p w:rsidR="00AD0220" w:rsidRPr="008D39DE" w:rsidRDefault="00AD0220" w:rsidP="00AD0220">
      <w:pPr>
        <w:tabs>
          <w:tab w:val="left" w:pos="360"/>
          <w:tab w:val="left" w:pos="720"/>
          <w:tab w:val="left" w:pos="1080"/>
          <w:tab w:val="left" w:pos="1440"/>
          <w:tab w:val="left" w:pos="1800"/>
        </w:tabs>
        <w:spacing w:after="0" w:line="240" w:lineRule="auto"/>
        <w:rPr>
          <w:rFonts w:cstheme="minorHAnsi"/>
          <w:sz w:val="24"/>
          <w:szCs w:val="24"/>
        </w:rPr>
      </w:pPr>
      <w:r w:rsidRPr="008D39DE">
        <w:rPr>
          <w:rFonts w:cstheme="minorHAnsi"/>
          <w:sz w:val="24"/>
          <w:szCs w:val="24"/>
        </w:rPr>
        <w:tab/>
      </w:r>
      <w:r w:rsidRPr="008D39DE">
        <w:rPr>
          <w:rFonts w:cstheme="minorHAnsi"/>
          <w:sz w:val="24"/>
          <w:szCs w:val="24"/>
        </w:rPr>
        <w:tab/>
      </w:r>
      <w:r w:rsidRPr="008D39DE">
        <w:rPr>
          <w:rFonts w:cstheme="minorHAnsi"/>
          <w:sz w:val="24"/>
          <w:szCs w:val="24"/>
        </w:rPr>
        <w:fldChar w:fldCharType="begin">
          <w:ffData>
            <w:name w:val="Check1"/>
            <w:enabled/>
            <w:calcOnExit w:val="0"/>
            <w:checkBox>
              <w:sizeAuto/>
              <w:default w:val="0"/>
            </w:checkBox>
          </w:ffData>
        </w:fldChar>
      </w:r>
      <w:r w:rsidRPr="008D39DE">
        <w:rPr>
          <w:rFonts w:cstheme="minorHAnsi"/>
          <w:sz w:val="24"/>
          <w:szCs w:val="24"/>
        </w:rPr>
        <w:instrText xml:space="preserve"> FORMCHECKBOX </w:instrText>
      </w:r>
      <w:r w:rsidR="00D96AE8">
        <w:rPr>
          <w:rFonts w:cstheme="minorHAnsi"/>
          <w:sz w:val="24"/>
          <w:szCs w:val="24"/>
        </w:rPr>
      </w:r>
      <w:r w:rsidR="00D96AE8">
        <w:rPr>
          <w:rFonts w:cstheme="minorHAnsi"/>
          <w:sz w:val="24"/>
          <w:szCs w:val="24"/>
        </w:rPr>
        <w:fldChar w:fldCharType="separate"/>
      </w:r>
      <w:r w:rsidRPr="008D39DE">
        <w:rPr>
          <w:rFonts w:cstheme="minorHAnsi"/>
          <w:sz w:val="24"/>
          <w:szCs w:val="24"/>
        </w:rPr>
        <w:fldChar w:fldCharType="end"/>
      </w:r>
      <w:r w:rsidRPr="008D39DE">
        <w:rPr>
          <w:rFonts w:cstheme="minorHAnsi"/>
          <w:sz w:val="24"/>
          <w:szCs w:val="24"/>
        </w:rPr>
        <w:t xml:space="preserve"> Serious Misconduct</w:t>
      </w:r>
    </w:p>
    <w:p w:rsidR="00AD0220" w:rsidRPr="008D39DE" w:rsidRDefault="00AD0220" w:rsidP="00AD0220">
      <w:pPr>
        <w:tabs>
          <w:tab w:val="left" w:pos="360"/>
          <w:tab w:val="left" w:pos="720"/>
          <w:tab w:val="left" w:pos="1080"/>
          <w:tab w:val="left" w:pos="1440"/>
          <w:tab w:val="left" w:pos="1800"/>
        </w:tabs>
        <w:spacing w:after="0" w:line="240" w:lineRule="auto"/>
        <w:ind w:left="1080"/>
        <w:rPr>
          <w:rFonts w:cstheme="minorHAnsi"/>
          <w:sz w:val="24"/>
          <w:szCs w:val="24"/>
        </w:rPr>
      </w:pPr>
      <w:r w:rsidRPr="008D39DE">
        <w:rPr>
          <w:rFonts w:cstheme="minorHAnsi"/>
          <w:sz w:val="24"/>
          <w:szCs w:val="24"/>
        </w:rPr>
        <w:t>Examples of serious misconduct include, but are not limited to, corruption, brutality, misuse of force, breach of civil rights, criminal action, or repeated acts of minor misconduct.</w:t>
      </w:r>
    </w:p>
    <w:p w:rsidR="00AD0220" w:rsidRPr="008D39DE" w:rsidRDefault="00AD0220" w:rsidP="00AD0220">
      <w:pPr>
        <w:rPr>
          <w:rFonts w:cstheme="minorHAnsi"/>
          <w:sz w:val="24"/>
          <w:szCs w:val="24"/>
        </w:rPr>
      </w:pPr>
    </w:p>
    <w:p w:rsidR="00AD0220" w:rsidRPr="008D39DE" w:rsidRDefault="00AD0220" w:rsidP="00AD0220">
      <w:pPr>
        <w:ind w:left="720" w:firstLine="720"/>
        <w:rPr>
          <w:rFonts w:cstheme="minorHAnsi"/>
          <w:sz w:val="24"/>
          <w:szCs w:val="24"/>
        </w:rPr>
      </w:pPr>
      <w:r w:rsidRPr="008D39DE">
        <w:rPr>
          <w:rFonts w:cstheme="minorHAnsi"/>
          <w:sz w:val="24"/>
          <w:szCs w:val="24"/>
        </w:rPr>
        <w:t>Date of Complaint:</w:t>
      </w:r>
      <w:r w:rsidRPr="008D39DE">
        <w:rPr>
          <w:rFonts w:cstheme="minorHAnsi"/>
          <w:sz w:val="24"/>
          <w:szCs w:val="24"/>
        </w:rPr>
        <w:tab/>
      </w:r>
      <w:r w:rsidRPr="008D39DE">
        <w:rPr>
          <w:rFonts w:cstheme="minorHAnsi"/>
          <w:sz w:val="24"/>
          <w:szCs w:val="24"/>
        </w:rPr>
        <w:fldChar w:fldCharType="begin">
          <w:ffData>
            <w:name w:val="Text3"/>
            <w:enabled/>
            <w:calcOnExit w:val="0"/>
            <w:textInput/>
          </w:ffData>
        </w:fldChar>
      </w:r>
      <w:bookmarkStart w:id="1" w:name="Text3"/>
      <w:r w:rsidRPr="008D39DE">
        <w:rPr>
          <w:rFonts w:cstheme="minorHAnsi"/>
          <w:sz w:val="24"/>
          <w:szCs w:val="24"/>
        </w:rPr>
        <w:instrText xml:space="preserve"> FORMTEXT </w:instrText>
      </w:r>
      <w:r w:rsidRPr="008D39DE">
        <w:rPr>
          <w:rFonts w:cstheme="minorHAnsi"/>
          <w:sz w:val="24"/>
          <w:szCs w:val="24"/>
        </w:rPr>
      </w:r>
      <w:r w:rsidRPr="008D39DE">
        <w:rPr>
          <w:rFonts w:cstheme="minorHAnsi"/>
          <w:sz w:val="24"/>
          <w:szCs w:val="24"/>
        </w:rPr>
        <w:fldChar w:fldCharType="separate"/>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sz w:val="24"/>
          <w:szCs w:val="24"/>
        </w:rPr>
        <w:fldChar w:fldCharType="end"/>
      </w:r>
      <w:bookmarkEnd w:id="1"/>
      <w:r w:rsidRPr="008D39DE">
        <w:rPr>
          <w:rFonts w:cstheme="minorHAnsi"/>
          <w:sz w:val="24"/>
          <w:szCs w:val="24"/>
        </w:rPr>
        <w:tab/>
      </w:r>
      <w:r w:rsidRPr="008D39DE">
        <w:rPr>
          <w:rFonts w:cstheme="minorHAnsi"/>
          <w:sz w:val="24"/>
          <w:szCs w:val="24"/>
        </w:rPr>
        <w:tab/>
        <w:t xml:space="preserve"> Resolution Deadline: </w:t>
      </w:r>
      <w:r w:rsidRPr="008D39DE">
        <w:rPr>
          <w:rFonts w:cstheme="minorHAnsi"/>
          <w:sz w:val="24"/>
          <w:szCs w:val="24"/>
        </w:rPr>
        <w:fldChar w:fldCharType="begin">
          <w:ffData>
            <w:name w:val="Text3"/>
            <w:enabled/>
            <w:calcOnExit w:val="0"/>
            <w:textInput/>
          </w:ffData>
        </w:fldChar>
      </w:r>
      <w:r w:rsidRPr="008D39DE">
        <w:rPr>
          <w:rFonts w:cstheme="minorHAnsi"/>
          <w:sz w:val="24"/>
          <w:szCs w:val="24"/>
        </w:rPr>
        <w:instrText xml:space="preserve"> FORMTEXT </w:instrText>
      </w:r>
      <w:r w:rsidRPr="008D39DE">
        <w:rPr>
          <w:rFonts w:cstheme="minorHAnsi"/>
          <w:sz w:val="24"/>
          <w:szCs w:val="24"/>
        </w:rPr>
      </w:r>
      <w:r w:rsidRPr="008D39DE">
        <w:rPr>
          <w:rFonts w:cstheme="minorHAnsi"/>
          <w:sz w:val="24"/>
          <w:szCs w:val="24"/>
        </w:rPr>
        <w:fldChar w:fldCharType="separate"/>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sz w:val="24"/>
          <w:szCs w:val="24"/>
        </w:rPr>
        <w:fldChar w:fldCharType="end"/>
      </w:r>
      <w:r w:rsidRPr="008D39DE">
        <w:rPr>
          <w:rFonts w:cstheme="minorHAnsi"/>
          <w:sz w:val="24"/>
          <w:szCs w:val="24"/>
        </w:rPr>
        <w:t xml:space="preserve">  </w:t>
      </w:r>
      <w:r w:rsidRPr="008D39DE">
        <w:rPr>
          <w:rFonts w:cstheme="minorHAnsi"/>
          <w:i/>
          <w:sz w:val="24"/>
          <w:szCs w:val="24"/>
        </w:rPr>
        <w:t>(Date of Complaint + 30)</w:t>
      </w:r>
    </w:p>
    <w:p w:rsidR="00537E5C" w:rsidRPr="008D39DE" w:rsidRDefault="00AD0220" w:rsidP="00AD0220">
      <w:pPr>
        <w:rPr>
          <w:rFonts w:cstheme="minorHAnsi"/>
          <w:sz w:val="24"/>
          <w:szCs w:val="24"/>
        </w:rPr>
      </w:pPr>
      <w:r w:rsidRPr="008D39DE">
        <w:rPr>
          <w:rFonts w:cstheme="minorHAnsi"/>
          <w:sz w:val="24"/>
          <w:szCs w:val="24"/>
        </w:rPr>
        <w:br/>
        <w:t>ALLEGATION(S):</w:t>
      </w:r>
    </w:p>
    <w:p w:rsidR="00AD0220" w:rsidRPr="008D39DE" w:rsidRDefault="00AD0220" w:rsidP="00AD0220">
      <w:pPr>
        <w:ind w:firstLine="720"/>
        <w:rPr>
          <w:rFonts w:cstheme="minorHAnsi"/>
          <w:sz w:val="24"/>
          <w:szCs w:val="24"/>
        </w:rPr>
      </w:pPr>
      <w:r w:rsidRPr="008D39DE">
        <w:rPr>
          <w:rFonts w:cstheme="minorHAnsi"/>
          <w:sz w:val="24"/>
          <w:szCs w:val="24"/>
        </w:rPr>
        <w:t xml:space="preserve">1. </w:t>
      </w:r>
      <w:r w:rsidR="008D39DE">
        <w:rPr>
          <w:rFonts w:cstheme="minorHAnsi"/>
          <w:sz w:val="24"/>
          <w:szCs w:val="24"/>
        </w:rPr>
        <w:fldChar w:fldCharType="begin">
          <w:ffData>
            <w:name w:val=""/>
            <w:enabled/>
            <w:calcOnExit w:val="0"/>
            <w:textInput/>
          </w:ffData>
        </w:fldChar>
      </w:r>
      <w:r w:rsidR="008D39DE">
        <w:rPr>
          <w:rFonts w:cstheme="minorHAnsi"/>
          <w:sz w:val="24"/>
          <w:szCs w:val="24"/>
        </w:rPr>
        <w:instrText xml:space="preserve"> FORMTEXT </w:instrText>
      </w:r>
      <w:r w:rsidR="008D39DE">
        <w:rPr>
          <w:rFonts w:cstheme="minorHAnsi"/>
          <w:sz w:val="24"/>
          <w:szCs w:val="24"/>
        </w:rPr>
      </w:r>
      <w:r w:rsidR="008D39DE">
        <w:rPr>
          <w:rFonts w:cstheme="minorHAnsi"/>
          <w:sz w:val="24"/>
          <w:szCs w:val="24"/>
        </w:rPr>
        <w:fldChar w:fldCharType="separate"/>
      </w:r>
      <w:r w:rsidR="008D39DE">
        <w:rPr>
          <w:rFonts w:cstheme="minorHAnsi"/>
          <w:noProof/>
          <w:sz w:val="24"/>
          <w:szCs w:val="24"/>
        </w:rPr>
        <w:t> </w:t>
      </w:r>
      <w:r w:rsidR="008D39DE">
        <w:rPr>
          <w:rFonts w:cstheme="minorHAnsi"/>
          <w:noProof/>
          <w:sz w:val="24"/>
          <w:szCs w:val="24"/>
        </w:rPr>
        <w:t> </w:t>
      </w:r>
      <w:r w:rsidR="008D39DE">
        <w:rPr>
          <w:rFonts w:cstheme="minorHAnsi"/>
          <w:noProof/>
          <w:sz w:val="24"/>
          <w:szCs w:val="24"/>
        </w:rPr>
        <w:t> </w:t>
      </w:r>
      <w:r w:rsidR="008D39DE">
        <w:rPr>
          <w:rFonts w:cstheme="minorHAnsi"/>
          <w:noProof/>
          <w:sz w:val="24"/>
          <w:szCs w:val="24"/>
        </w:rPr>
        <w:t> </w:t>
      </w:r>
      <w:r w:rsidR="008D39DE">
        <w:rPr>
          <w:rFonts w:cstheme="minorHAnsi"/>
          <w:noProof/>
          <w:sz w:val="24"/>
          <w:szCs w:val="24"/>
        </w:rPr>
        <w:t> </w:t>
      </w:r>
      <w:r w:rsidR="008D39DE">
        <w:rPr>
          <w:rFonts w:cstheme="minorHAnsi"/>
          <w:sz w:val="24"/>
          <w:szCs w:val="24"/>
        </w:rPr>
        <w:fldChar w:fldCharType="end"/>
      </w:r>
      <w:r w:rsidRPr="008D39DE">
        <w:rPr>
          <w:rFonts w:cstheme="minorHAnsi"/>
          <w:sz w:val="24"/>
          <w:szCs w:val="24"/>
        </w:rPr>
        <w:t xml:space="preserve"> Statue/Policy/Rule: </w:t>
      </w:r>
      <w:r w:rsidRPr="008D39DE">
        <w:rPr>
          <w:rFonts w:cstheme="minorHAnsi"/>
          <w:sz w:val="24"/>
          <w:szCs w:val="24"/>
        </w:rPr>
        <w:fldChar w:fldCharType="begin">
          <w:ffData>
            <w:name w:val="Text3"/>
            <w:enabled/>
            <w:calcOnExit w:val="0"/>
            <w:textInput/>
          </w:ffData>
        </w:fldChar>
      </w:r>
      <w:r w:rsidRPr="008D39DE">
        <w:rPr>
          <w:rFonts w:cstheme="minorHAnsi"/>
          <w:sz w:val="24"/>
          <w:szCs w:val="24"/>
        </w:rPr>
        <w:instrText xml:space="preserve"> FORMTEXT </w:instrText>
      </w:r>
      <w:r w:rsidRPr="008D39DE">
        <w:rPr>
          <w:rFonts w:cstheme="minorHAnsi"/>
          <w:sz w:val="24"/>
          <w:szCs w:val="24"/>
        </w:rPr>
      </w:r>
      <w:r w:rsidRPr="008D39DE">
        <w:rPr>
          <w:rFonts w:cstheme="minorHAnsi"/>
          <w:sz w:val="24"/>
          <w:szCs w:val="24"/>
        </w:rPr>
        <w:fldChar w:fldCharType="separate"/>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sz w:val="24"/>
          <w:szCs w:val="24"/>
        </w:rPr>
        <w:fldChar w:fldCharType="end"/>
      </w:r>
    </w:p>
    <w:p w:rsidR="00AD0220" w:rsidRPr="008D39DE" w:rsidRDefault="00AD0220" w:rsidP="00AD0220">
      <w:pPr>
        <w:ind w:firstLine="720"/>
        <w:rPr>
          <w:rFonts w:cstheme="minorHAnsi"/>
          <w:sz w:val="24"/>
          <w:szCs w:val="24"/>
        </w:rPr>
      </w:pPr>
      <w:r w:rsidRPr="008D39DE">
        <w:rPr>
          <w:rFonts w:cstheme="minorHAnsi"/>
          <w:sz w:val="24"/>
          <w:szCs w:val="24"/>
        </w:rPr>
        <w:t xml:space="preserve">2. </w:t>
      </w:r>
      <w:r w:rsidRPr="008D39DE">
        <w:rPr>
          <w:rFonts w:cstheme="minorHAnsi"/>
          <w:sz w:val="24"/>
          <w:szCs w:val="24"/>
        </w:rPr>
        <w:fldChar w:fldCharType="begin">
          <w:ffData>
            <w:name w:val="Text3"/>
            <w:enabled/>
            <w:calcOnExit w:val="0"/>
            <w:textInput/>
          </w:ffData>
        </w:fldChar>
      </w:r>
      <w:r w:rsidRPr="008D39DE">
        <w:rPr>
          <w:rFonts w:cstheme="minorHAnsi"/>
          <w:sz w:val="24"/>
          <w:szCs w:val="24"/>
        </w:rPr>
        <w:instrText xml:space="preserve"> FORMTEXT </w:instrText>
      </w:r>
      <w:r w:rsidRPr="008D39DE">
        <w:rPr>
          <w:rFonts w:cstheme="minorHAnsi"/>
          <w:sz w:val="24"/>
          <w:szCs w:val="24"/>
        </w:rPr>
      </w:r>
      <w:r w:rsidRPr="008D39DE">
        <w:rPr>
          <w:rFonts w:cstheme="minorHAnsi"/>
          <w:sz w:val="24"/>
          <w:szCs w:val="24"/>
        </w:rPr>
        <w:fldChar w:fldCharType="separate"/>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sz w:val="24"/>
          <w:szCs w:val="24"/>
        </w:rPr>
        <w:fldChar w:fldCharType="end"/>
      </w:r>
      <w:r w:rsidRPr="008D39DE">
        <w:rPr>
          <w:rFonts w:cstheme="minorHAnsi"/>
          <w:sz w:val="24"/>
          <w:szCs w:val="24"/>
        </w:rPr>
        <w:t xml:space="preserve"> Statue/Policy/Rule: </w:t>
      </w:r>
      <w:r w:rsidRPr="008D39DE">
        <w:rPr>
          <w:rFonts w:cstheme="minorHAnsi"/>
          <w:sz w:val="24"/>
          <w:szCs w:val="24"/>
        </w:rPr>
        <w:fldChar w:fldCharType="begin">
          <w:ffData>
            <w:name w:val="Text3"/>
            <w:enabled/>
            <w:calcOnExit w:val="0"/>
            <w:textInput/>
          </w:ffData>
        </w:fldChar>
      </w:r>
      <w:r w:rsidRPr="008D39DE">
        <w:rPr>
          <w:rFonts w:cstheme="minorHAnsi"/>
          <w:sz w:val="24"/>
          <w:szCs w:val="24"/>
        </w:rPr>
        <w:instrText xml:space="preserve"> FORMTEXT </w:instrText>
      </w:r>
      <w:r w:rsidRPr="008D39DE">
        <w:rPr>
          <w:rFonts w:cstheme="minorHAnsi"/>
          <w:sz w:val="24"/>
          <w:szCs w:val="24"/>
        </w:rPr>
      </w:r>
      <w:r w:rsidRPr="008D39DE">
        <w:rPr>
          <w:rFonts w:cstheme="minorHAnsi"/>
          <w:sz w:val="24"/>
          <w:szCs w:val="24"/>
        </w:rPr>
        <w:fldChar w:fldCharType="separate"/>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sz w:val="24"/>
          <w:szCs w:val="24"/>
        </w:rPr>
        <w:fldChar w:fldCharType="end"/>
      </w:r>
    </w:p>
    <w:p w:rsidR="008D39DE" w:rsidRDefault="00AD0220" w:rsidP="008D39DE">
      <w:pPr>
        <w:ind w:firstLine="720"/>
        <w:rPr>
          <w:rFonts w:cstheme="minorHAnsi"/>
          <w:sz w:val="24"/>
          <w:szCs w:val="24"/>
        </w:rPr>
      </w:pPr>
      <w:r w:rsidRPr="008D39DE">
        <w:rPr>
          <w:rFonts w:cstheme="minorHAnsi"/>
          <w:sz w:val="24"/>
          <w:szCs w:val="24"/>
        </w:rPr>
        <w:t xml:space="preserve">3. </w:t>
      </w:r>
      <w:r w:rsidRPr="008D39DE">
        <w:rPr>
          <w:rFonts w:cstheme="minorHAnsi"/>
          <w:sz w:val="24"/>
          <w:szCs w:val="24"/>
        </w:rPr>
        <w:fldChar w:fldCharType="begin">
          <w:ffData>
            <w:name w:val="Text3"/>
            <w:enabled/>
            <w:calcOnExit w:val="0"/>
            <w:textInput/>
          </w:ffData>
        </w:fldChar>
      </w:r>
      <w:r w:rsidRPr="008D39DE">
        <w:rPr>
          <w:rFonts w:cstheme="minorHAnsi"/>
          <w:sz w:val="24"/>
          <w:szCs w:val="24"/>
        </w:rPr>
        <w:instrText xml:space="preserve"> FORMTEXT </w:instrText>
      </w:r>
      <w:r w:rsidRPr="008D39DE">
        <w:rPr>
          <w:rFonts w:cstheme="minorHAnsi"/>
          <w:sz w:val="24"/>
          <w:szCs w:val="24"/>
        </w:rPr>
      </w:r>
      <w:r w:rsidRPr="008D39DE">
        <w:rPr>
          <w:rFonts w:cstheme="minorHAnsi"/>
          <w:sz w:val="24"/>
          <w:szCs w:val="24"/>
        </w:rPr>
        <w:fldChar w:fldCharType="separate"/>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sz w:val="24"/>
          <w:szCs w:val="24"/>
        </w:rPr>
        <w:fldChar w:fldCharType="end"/>
      </w:r>
      <w:r w:rsidRPr="008D39DE">
        <w:rPr>
          <w:rFonts w:cstheme="minorHAnsi"/>
          <w:sz w:val="24"/>
          <w:szCs w:val="24"/>
        </w:rPr>
        <w:t xml:space="preserve"> Statue/Policy/Rule: </w:t>
      </w:r>
      <w:r w:rsidRPr="008D39DE">
        <w:rPr>
          <w:rFonts w:cstheme="minorHAnsi"/>
          <w:sz w:val="24"/>
          <w:szCs w:val="24"/>
        </w:rPr>
        <w:fldChar w:fldCharType="begin">
          <w:ffData>
            <w:name w:val="Text3"/>
            <w:enabled/>
            <w:calcOnExit w:val="0"/>
            <w:textInput/>
          </w:ffData>
        </w:fldChar>
      </w:r>
      <w:r w:rsidRPr="008D39DE">
        <w:rPr>
          <w:rFonts w:cstheme="minorHAnsi"/>
          <w:sz w:val="24"/>
          <w:szCs w:val="24"/>
        </w:rPr>
        <w:instrText xml:space="preserve"> FORMTEXT </w:instrText>
      </w:r>
      <w:r w:rsidRPr="008D39DE">
        <w:rPr>
          <w:rFonts w:cstheme="minorHAnsi"/>
          <w:sz w:val="24"/>
          <w:szCs w:val="24"/>
        </w:rPr>
      </w:r>
      <w:r w:rsidRPr="008D39DE">
        <w:rPr>
          <w:rFonts w:cstheme="minorHAnsi"/>
          <w:sz w:val="24"/>
          <w:szCs w:val="24"/>
        </w:rPr>
        <w:fldChar w:fldCharType="separate"/>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sz w:val="24"/>
          <w:szCs w:val="24"/>
        </w:rPr>
        <w:fldChar w:fldCharType="end"/>
      </w:r>
    </w:p>
    <w:p w:rsidR="008D39DE" w:rsidRDefault="008D39DE" w:rsidP="008D39DE">
      <w:pPr>
        <w:rPr>
          <w:rFonts w:cstheme="minorHAnsi"/>
          <w:sz w:val="24"/>
          <w:szCs w:val="24"/>
        </w:rPr>
      </w:pPr>
      <w:r>
        <w:rPr>
          <w:rFonts w:cstheme="minorHAnsi"/>
          <w:sz w:val="24"/>
          <w:szCs w:val="24"/>
        </w:rPr>
        <w:t xml:space="preserve">REQUIRED NOTIFICATIONS: </w:t>
      </w:r>
    </w:p>
    <w:p w:rsidR="008D39DE" w:rsidRDefault="008D39DE" w:rsidP="008D39DE">
      <w:pPr>
        <w:ind w:left="720"/>
        <w:rPr>
          <w:rFonts w:cstheme="minorHAnsi"/>
          <w:sz w:val="24"/>
          <w:szCs w:val="24"/>
        </w:rPr>
      </w:pPr>
      <w:r>
        <w:rPr>
          <w:rFonts w:cstheme="minorHAnsi"/>
          <w:sz w:val="24"/>
          <w:szCs w:val="24"/>
        </w:rPr>
        <w:t xml:space="preserve">Chief of Police: </w:t>
      </w: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br/>
        <w:t xml:space="preserve">UW Human Resources: </w:t>
      </w: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br/>
        <w:t xml:space="preserve">Complainant, upon resolution: </w:t>
      </w: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p w:rsidR="00E457F0" w:rsidRPr="008D39DE" w:rsidRDefault="006875D3" w:rsidP="00E457F0">
      <w:pPr>
        <w:rPr>
          <w:rFonts w:cstheme="minorHAnsi"/>
          <w:sz w:val="24"/>
          <w:szCs w:val="24"/>
        </w:rPr>
      </w:pPr>
      <w:r>
        <w:rPr>
          <w:rFonts w:cstheme="minorHAnsi"/>
          <w:sz w:val="24"/>
          <w:szCs w:val="24"/>
        </w:rPr>
        <w:t>FINDING(S)</w:t>
      </w:r>
      <w:r w:rsidR="00E457F0" w:rsidRPr="008D39DE">
        <w:rPr>
          <w:rFonts w:cstheme="minorHAnsi"/>
          <w:sz w:val="24"/>
          <w:szCs w:val="24"/>
        </w:rPr>
        <w:t>:</w:t>
      </w:r>
    </w:p>
    <w:p w:rsidR="00E457F0" w:rsidRPr="008D39DE" w:rsidRDefault="00E457F0" w:rsidP="00E457F0">
      <w:pPr>
        <w:ind w:firstLine="720"/>
        <w:rPr>
          <w:rFonts w:cstheme="minorHAnsi"/>
          <w:sz w:val="24"/>
          <w:szCs w:val="24"/>
        </w:rPr>
      </w:pPr>
      <w:r w:rsidRPr="008D39DE">
        <w:rPr>
          <w:rFonts w:cstheme="minorHAnsi"/>
          <w:sz w:val="24"/>
          <w:szCs w:val="24"/>
        </w:rPr>
        <w:t xml:space="preserve">1. </w:t>
      </w: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sidRPr="008D39DE">
        <w:rPr>
          <w:rFonts w:cstheme="minorHAnsi"/>
          <w:sz w:val="24"/>
          <w:szCs w:val="24"/>
        </w:rPr>
        <w:t xml:space="preserve"> Statue/Policy/Rule: </w:t>
      </w:r>
      <w:r w:rsidRPr="008D39DE">
        <w:rPr>
          <w:rFonts w:cstheme="minorHAnsi"/>
          <w:sz w:val="24"/>
          <w:szCs w:val="24"/>
        </w:rPr>
        <w:fldChar w:fldCharType="begin">
          <w:ffData>
            <w:name w:val="Text3"/>
            <w:enabled/>
            <w:calcOnExit w:val="0"/>
            <w:textInput/>
          </w:ffData>
        </w:fldChar>
      </w:r>
      <w:r w:rsidRPr="008D39DE">
        <w:rPr>
          <w:rFonts w:cstheme="minorHAnsi"/>
          <w:sz w:val="24"/>
          <w:szCs w:val="24"/>
        </w:rPr>
        <w:instrText xml:space="preserve"> FORMTEXT </w:instrText>
      </w:r>
      <w:r w:rsidRPr="008D39DE">
        <w:rPr>
          <w:rFonts w:cstheme="minorHAnsi"/>
          <w:sz w:val="24"/>
          <w:szCs w:val="24"/>
        </w:rPr>
      </w:r>
      <w:r w:rsidRPr="008D39DE">
        <w:rPr>
          <w:rFonts w:cstheme="minorHAnsi"/>
          <w:sz w:val="24"/>
          <w:szCs w:val="24"/>
        </w:rPr>
        <w:fldChar w:fldCharType="separate"/>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sz w:val="24"/>
          <w:szCs w:val="24"/>
        </w:rPr>
        <w:fldChar w:fldCharType="end"/>
      </w:r>
      <w:r w:rsidR="006875D3">
        <w:rPr>
          <w:rFonts w:cstheme="minorHAnsi"/>
          <w:sz w:val="24"/>
          <w:szCs w:val="24"/>
        </w:rPr>
        <w:t xml:space="preserve">  </w:t>
      </w:r>
      <w:r w:rsidR="008F608F">
        <w:rPr>
          <w:rFonts w:cstheme="minorHAnsi"/>
          <w:sz w:val="24"/>
          <w:szCs w:val="24"/>
        </w:rPr>
        <w:fldChar w:fldCharType="begin">
          <w:ffData>
            <w:name w:val="Dropdown1"/>
            <w:enabled/>
            <w:calcOnExit w:val="0"/>
            <w:ddList>
              <w:listEntry w:val="UNFOUNDED"/>
              <w:listEntry w:val="SUSTAINED"/>
              <w:listEntry w:val="NOT SUSTAINED"/>
              <w:listEntry w:val="EXONERATED"/>
              <w:listEntry w:val="POLICY FAILURE"/>
            </w:ddList>
          </w:ffData>
        </w:fldChar>
      </w:r>
      <w:bookmarkStart w:id="2" w:name="Dropdown1"/>
      <w:r w:rsidR="008F608F">
        <w:rPr>
          <w:rFonts w:cstheme="minorHAnsi"/>
          <w:sz w:val="24"/>
          <w:szCs w:val="24"/>
        </w:rPr>
        <w:instrText xml:space="preserve"> FORMDROPDOWN </w:instrText>
      </w:r>
      <w:r w:rsidR="00D96AE8">
        <w:rPr>
          <w:rFonts w:cstheme="minorHAnsi"/>
          <w:sz w:val="24"/>
          <w:szCs w:val="24"/>
        </w:rPr>
      </w:r>
      <w:r w:rsidR="00D96AE8">
        <w:rPr>
          <w:rFonts w:cstheme="minorHAnsi"/>
          <w:sz w:val="24"/>
          <w:szCs w:val="24"/>
        </w:rPr>
        <w:fldChar w:fldCharType="separate"/>
      </w:r>
      <w:r w:rsidR="008F608F">
        <w:rPr>
          <w:rFonts w:cstheme="minorHAnsi"/>
          <w:sz w:val="24"/>
          <w:szCs w:val="24"/>
        </w:rPr>
        <w:fldChar w:fldCharType="end"/>
      </w:r>
      <w:bookmarkEnd w:id="2"/>
    </w:p>
    <w:p w:rsidR="00E457F0" w:rsidRPr="008D39DE" w:rsidRDefault="00E457F0" w:rsidP="00E457F0">
      <w:pPr>
        <w:ind w:firstLine="720"/>
        <w:rPr>
          <w:rFonts w:cstheme="minorHAnsi"/>
          <w:sz w:val="24"/>
          <w:szCs w:val="24"/>
        </w:rPr>
      </w:pPr>
      <w:r w:rsidRPr="008D39DE">
        <w:rPr>
          <w:rFonts w:cstheme="minorHAnsi"/>
          <w:sz w:val="24"/>
          <w:szCs w:val="24"/>
        </w:rPr>
        <w:t xml:space="preserve">2. </w:t>
      </w:r>
      <w:r w:rsidRPr="008D39DE">
        <w:rPr>
          <w:rFonts w:cstheme="minorHAnsi"/>
          <w:sz w:val="24"/>
          <w:szCs w:val="24"/>
        </w:rPr>
        <w:fldChar w:fldCharType="begin">
          <w:ffData>
            <w:name w:val="Text3"/>
            <w:enabled/>
            <w:calcOnExit w:val="0"/>
            <w:textInput/>
          </w:ffData>
        </w:fldChar>
      </w:r>
      <w:r w:rsidRPr="008D39DE">
        <w:rPr>
          <w:rFonts w:cstheme="minorHAnsi"/>
          <w:sz w:val="24"/>
          <w:szCs w:val="24"/>
        </w:rPr>
        <w:instrText xml:space="preserve"> FORMTEXT </w:instrText>
      </w:r>
      <w:r w:rsidRPr="008D39DE">
        <w:rPr>
          <w:rFonts w:cstheme="minorHAnsi"/>
          <w:sz w:val="24"/>
          <w:szCs w:val="24"/>
        </w:rPr>
      </w:r>
      <w:r w:rsidRPr="008D39DE">
        <w:rPr>
          <w:rFonts w:cstheme="minorHAnsi"/>
          <w:sz w:val="24"/>
          <w:szCs w:val="24"/>
        </w:rPr>
        <w:fldChar w:fldCharType="separate"/>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sz w:val="24"/>
          <w:szCs w:val="24"/>
        </w:rPr>
        <w:fldChar w:fldCharType="end"/>
      </w:r>
      <w:r w:rsidRPr="008D39DE">
        <w:rPr>
          <w:rFonts w:cstheme="minorHAnsi"/>
          <w:sz w:val="24"/>
          <w:szCs w:val="24"/>
        </w:rPr>
        <w:t xml:space="preserve"> Statue/Policy/Rule: </w:t>
      </w:r>
      <w:r w:rsidRPr="008D39DE">
        <w:rPr>
          <w:rFonts w:cstheme="minorHAnsi"/>
          <w:sz w:val="24"/>
          <w:szCs w:val="24"/>
        </w:rPr>
        <w:fldChar w:fldCharType="begin">
          <w:ffData>
            <w:name w:val="Text3"/>
            <w:enabled/>
            <w:calcOnExit w:val="0"/>
            <w:textInput/>
          </w:ffData>
        </w:fldChar>
      </w:r>
      <w:r w:rsidRPr="008D39DE">
        <w:rPr>
          <w:rFonts w:cstheme="minorHAnsi"/>
          <w:sz w:val="24"/>
          <w:szCs w:val="24"/>
        </w:rPr>
        <w:instrText xml:space="preserve"> FORMTEXT </w:instrText>
      </w:r>
      <w:r w:rsidRPr="008D39DE">
        <w:rPr>
          <w:rFonts w:cstheme="minorHAnsi"/>
          <w:sz w:val="24"/>
          <w:szCs w:val="24"/>
        </w:rPr>
      </w:r>
      <w:r w:rsidRPr="008D39DE">
        <w:rPr>
          <w:rFonts w:cstheme="minorHAnsi"/>
          <w:sz w:val="24"/>
          <w:szCs w:val="24"/>
        </w:rPr>
        <w:fldChar w:fldCharType="separate"/>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sz w:val="24"/>
          <w:szCs w:val="24"/>
        </w:rPr>
        <w:fldChar w:fldCharType="end"/>
      </w:r>
      <w:r w:rsidR="006875D3">
        <w:rPr>
          <w:rFonts w:cstheme="minorHAnsi"/>
          <w:sz w:val="24"/>
          <w:szCs w:val="24"/>
        </w:rPr>
        <w:t xml:space="preserve">  </w:t>
      </w:r>
      <w:r w:rsidR="008F608F">
        <w:rPr>
          <w:rFonts w:cstheme="minorHAnsi"/>
          <w:sz w:val="24"/>
          <w:szCs w:val="24"/>
        </w:rPr>
        <w:fldChar w:fldCharType="begin">
          <w:ffData>
            <w:name w:val="Dropdown1"/>
            <w:enabled/>
            <w:calcOnExit w:val="0"/>
            <w:ddList>
              <w:listEntry w:val="UNFOUNDED"/>
              <w:listEntry w:val="SUSTAINED"/>
              <w:listEntry w:val="NOT SUSTAINED"/>
              <w:listEntry w:val="EXONERATED"/>
              <w:listEntry w:val="POLICY FAILURE"/>
            </w:ddList>
          </w:ffData>
        </w:fldChar>
      </w:r>
      <w:r w:rsidR="008F608F">
        <w:rPr>
          <w:rFonts w:cstheme="minorHAnsi"/>
          <w:sz w:val="24"/>
          <w:szCs w:val="24"/>
        </w:rPr>
        <w:instrText xml:space="preserve"> FORMDROPDOWN </w:instrText>
      </w:r>
      <w:r w:rsidR="00D96AE8">
        <w:rPr>
          <w:rFonts w:cstheme="minorHAnsi"/>
          <w:sz w:val="24"/>
          <w:szCs w:val="24"/>
        </w:rPr>
      </w:r>
      <w:r w:rsidR="00D96AE8">
        <w:rPr>
          <w:rFonts w:cstheme="minorHAnsi"/>
          <w:sz w:val="24"/>
          <w:szCs w:val="24"/>
        </w:rPr>
        <w:fldChar w:fldCharType="separate"/>
      </w:r>
      <w:r w:rsidR="008F608F">
        <w:rPr>
          <w:rFonts w:cstheme="minorHAnsi"/>
          <w:sz w:val="24"/>
          <w:szCs w:val="24"/>
        </w:rPr>
        <w:fldChar w:fldCharType="end"/>
      </w:r>
    </w:p>
    <w:p w:rsidR="0040385F" w:rsidRDefault="00E457F0" w:rsidP="0040385F">
      <w:pPr>
        <w:ind w:firstLine="720"/>
        <w:rPr>
          <w:rFonts w:cstheme="minorHAnsi"/>
          <w:sz w:val="24"/>
          <w:szCs w:val="24"/>
        </w:rPr>
      </w:pPr>
      <w:r w:rsidRPr="008D39DE">
        <w:rPr>
          <w:rFonts w:cstheme="minorHAnsi"/>
          <w:sz w:val="24"/>
          <w:szCs w:val="24"/>
        </w:rPr>
        <w:t xml:space="preserve">3. </w:t>
      </w:r>
      <w:r w:rsidRPr="008D39DE">
        <w:rPr>
          <w:rFonts w:cstheme="minorHAnsi"/>
          <w:sz w:val="24"/>
          <w:szCs w:val="24"/>
        </w:rPr>
        <w:fldChar w:fldCharType="begin">
          <w:ffData>
            <w:name w:val="Text3"/>
            <w:enabled/>
            <w:calcOnExit w:val="0"/>
            <w:textInput/>
          </w:ffData>
        </w:fldChar>
      </w:r>
      <w:r w:rsidRPr="008D39DE">
        <w:rPr>
          <w:rFonts w:cstheme="minorHAnsi"/>
          <w:sz w:val="24"/>
          <w:szCs w:val="24"/>
        </w:rPr>
        <w:instrText xml:space="preserve"> FORMTEXT </w:instrText>
      </w:r>
      <w:r w:rsidRPr="008D39DE">
        <w:rPr>
          <w:rFonts w:cstheme="minorHAnsi"/>
          <w:sz w:val="24"/>
          <w:szCs w:val="24"/>
        </w:rPr>
      </w:r>
      <w:r w:rsidRPr="008D39DE">
        <w:rPr>
          <w:rFonts w:cstheme="minorHAnsi"/>
          <w:sz w:val="24"/>
          <w:szCs w:val="24"/>
        </w:rPr>
        <w:fldChar w:fldCharType="separate"/>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sz w:val="24"/>
          <w:szCs w:val="24"/>
        </w:rPr>
        <w:fldChar w:fldCharType="end"/>
      </w:r>
      <w:r w:rsidRPr="008D39DE">
        <w:rPr>
          <w:rFonts w:cstheme="minorHAnsi"/>
          <w:sz w:val="24"/>
          <w:szCs w:val="24"/>
        </w:rPr>
        <w:t xml:space="preserve"> Statue/Policy/Rule: </w:t>
      </w:r>
      <w:r w:rsidRPr="008D39DE">
        <w:rPr>
          <w:rFonts w:cstheme="minorHAnsi"/>
          <w:sz w:val="24"/>
          <w:szCs w:val="24"/>
        </w:rPr>
        <w:fldChar w:fldCharType="begin">
          <w:ffData>
            <w:name w:val="Text3"/>
            <w:enabled/>
            <w:calcOnExit w:val="0"/>
            <w:textInput/>
          </w:ffData>
        </w:fldChar>
      </w:r>
      <w:r w:rsidRPr="008D39DE">
        <w:rPr>
          <w:rFonts w:cstheme="minorHAnsi"/>
          <w:sz w:val="24"/>
          <w:szCs w:val="24"/>
        </w:rPr>
        <w:instrText xml:space="preserve"> FORMTEXT </w:instrText>
      </w:r>
      <w:r w:rsidRPr="008D39DE">
        <w:rPr>
          <w:rFonts w:cstheme="minorHAnsi"/>
          <w:sz w:val="24"/>
          <w:szCs w:val="24"/>
        </w:rPr>
      </w:r>
      <w:r w:rsidRPr="008D39DE">
        <w:rPr>
          <w:rFonts w:cstheme="minorHAnsi"/>
          <w:sz w:val="24"/>
          <w:szCs w:val="24"/>
        </w:rPr>
        <w:fldChar w:fldCharType="separate"/>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noProof/>
          <w:sz w:val="24"/>
          <w:szCs w:val="24"/>
        </w:rPr>
        <w:t> </w:t>
      </w:r>
      <w:r w:rsidRPr="008D39DE">
        <w:rPr>
          <w:rFonts w:cstheme="minorHAnsi"/>
          <w:sz w:val="24"/>
          <w:szCs w:val="24"/>
        </w:rPr>
        <w:fldChar w:fldCharType="end"/>
      </w:r>
      <w:r w:rsidR="006875D3">
        <w:rPr>
          <w:rFonts w:cstheme="minorHAnsi"/>
          <w:sz w:val="24"/>
          <w:szCs w:val="24"/>
        </w:rPr>
        <w:t xml:space="preserve">  </w:t>
      </w:r>
      <w:r w:rsidR="008F608F">
        <w:rPr>
          <w:rFonts w:cstheme="minorHAnsi"/>
          <w:sz w:val="24"/>
          <w:szCs w:val="24"/>
        </w:rPr>
        <w:fldChar w:fldCharType="begin">
          <w:ffData>
            <w:name w:val="Dropdown1"/>
            <w:enabled/>
            <w:calcOnExit w:val="0"/>
            <w:ddList>
              <w:listEntry w:val="UNFOUNDED"/>
              <w:listEntry w:val="SUSTAINED"/>
              <w:listEntry w:val="NOT SUSTAINED"/>
              <w:listEntry w:val="EXONERATED"/>
              <w:listEntry w:val="POLICY FAILURE"/>
            </w:ddList>
          </w:ffData>
        </w:fldChar>
      </w:r>
      <w:r w:rsidR="008F608F">
        <w:rPr>
          <w:rFonts w:cstheme="minorHAnsi"/>
          <w:sz w:val="24"/>
          <w:szCs w:val="24"/>
        </w:rPr>
        <w:instrText xml:space="preserve"> FORMDROPDOWN </w:instrText>
      </w:r>
      <w:r w:rsidR="00D96AE8">
        <w:rPr>
          <w:rFonts w:cstheme="minorHAnsi"/>
          <w:sz w:val="24"/>
          <w:szCs w:val="24"/>
        </w:rPr>
      </w:r>
      <w:r w:rsidR="00D96AE8">
        <w:rPr>
          <w:rFonts w:cstheme="minorHAnsi"/>
          <w:sz w:val="24"/>
          <w:szCs w:val="24"/>
        </w:rPr>
        <w:fldChar w:fldCharType="separate"/>
      </w:r>
      <w:r w:rsidR="008F608F">
        <w:rPr>
          <w:rFonts w:cstheme="minorHAnsi"/>
          <w:sz w:val="24"/>
          <w:szCs w:val="24"/>
        </w:rPr>
        <w:fldChar w:fldCharType="end"/>
      </w:r>
    </w:p>
    <w:p w:rsidR="0040385F" w:rsidRPr="0040385F" w:rsidRDefault="0040385F" w:rsidP="0040385F">
      <w:pPr>
        <w:ind w:left="1440"/>
        <w:rPr>
          <w:rFonts w:cstheme="minorHAnsi"/>
          <w:sz w:val="16"/>
          <w:szCs w:val="16"/>
        </w:rPr>
      </w:pPr>
      <w:r w:rsidRPr="0040385F">
        <w:rPr>
          <w:rFonts w:cstheme="minorHAnsi"/>
          <w:sz w:val="16"/>
          <w:szCs w:val="16"/>
        </w:rPr>
        <w:t>* Any unfounded allegations submitted by a student should be submitted to the Dean of Students office for student conduct charges.</w:t>
      </w:r>
    </w:p>
    <w:p w:rsidR="00E457F0" w:rsidRPr="008D39DE" w:rsidRDefault="00E457F0" w:rsidP="008D39DE">
      <w:pPr>
        <w:ind w:left="720"/>
        <w:rPr>
          <w:rFonts w:cstheme="minorHAnsi"/>
          <w:sz w:val="24"/>
          <w:szCs w:val="24"/>
        </w:rPr>
      </w:pPr>
    </w:p>
    <w:sectPr w:rsidR="00E457F0" w:rsidRPr="008D39DE" w:rsidSect="00372D64">
      <w:footerReference w:type="default" r:id="rId9"/>
      <w:pgSz w:w="12240" w:h="15840"/>
      <w:pgMar w:top="81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8DF" w:rsidRDefault="00A978DF" w:rsidP="00075F6F">
      <w:pPr>
        <w:spacing w:after="0" w:line="240" w:lineRule="auto"/>
      </w:pPr>
      <w:r>
        <w:separator/>
      </w:r>
    </w:p>
  </w:endnote>
  <w:endnote w:type="continuationSeparator" w:id="0">
    <w:p w:rsidR="00A978DF" w:rsidRDefault="00A978DF" w:rsidP="0007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04B" w:rsidRPr="00BB104B" w:rsidRDefault="00BB104B">
    <w:pPr>
      <w:pStyle w:val="Footer"/>
      <w:jc w:val="right"/>
      <w:rPr>
        <w:color w:val="538135" w:themeColor="accent6" w:themeShade="BF"/>
      </w:rPr>
    </w:pPr>
    <w:r w:rsidRPr="00BB104B">
      <w:rPr>
        <w:color w:val="538135" w:themeColor="accent6" w:themeShade="BF"/>
        <w:sz w:val="20"/>
        <w:szCs w:val="20"/>
      </w:rPr>
      <w:t xml:space="preserve">pg. </w:t>
    </w:r>
    <w:r w:rsidRPr="00BB104B">
      <w:rPr>
        <w:color w:val="538135" w:themeColor="accent6" w:themeShade="BF"/>
        <w:sz w:val="20"/>
        <w:szCs w:val="20"/>
      </w:rPr>
      <w:fldChar w:fldCharType="begin"/>
    </w:r>
    <w:r w:rsidRPr="00BB104B">
      <w:rPr>
        <w:color w:val="538135" w:themeColor="accent6" w:themeShade="BF"/>
        <w:sz w:val="20"/>
        <w:szCs w:val="20"/>
      </w:rPr>
      <w:instrText xml:space="preserve"> PAGE  \* Arabic </w:instrText>
    </w:r>
    <w:r w:rsidRPr="00BB104B">
      <w:rPr>
        <w:color w:val="538135" w:themeColor="accent6" w:themeShade="BF"/>
        <w:sz w:val="20"/>
        <w:szCs w:val="20"/>
      </w:rPr>
      <w:fldChar w:fldCharType="separate"/>
    </w:r>
    <w:r w:rsidRPr="00BB104B">
      <w:rPr>
        <w:noProof/>
        <w:color w:val="538135" w:themeColor="accent6" w:themeShade="BF"/>
        <w:sz w:val="20"/>
        <w:szCs w:val="20"/>
      </w:rPr>
      <w:t>1</w:t>
    </w:r>
    <w:r w:rsidRPr="00BB104B">
      <w:rPr>
        <w:color w:val="538135" w:themeColor="accent6" w:themeShade="BF"/>
        <w:sz w:val="20"/>
        <w:szCs w:val="20"/>
      </w:rPr>
      <w:fldChar w:fldCharType="end"/>
    </w:r>
  </w:p>
  <w:p w:rsidR="00075F6F" w:rsidRDefault="00075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8DF" w:rsidRDefault="00A978DF" w:rsidP="00075F6F">
      <w:pPr>
        <w:spacing w:after="0" w:line="240" w:lineRule="auto"/>
      </w:pPr>
      <w:r>
        <w:separator/>
      </w:r>
    </w:p>
  </w:footnote>
  <w:footnote w:type="continuationSeparator" w:id="0">
    <w:p w:rsidR="00A978DF" w:rsidRDefault="00A978DF" w:rsidP="00075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F348B"/>
    <w:multiLevelType w:val="hybridMultilevel"/>
    <w:tmpl w:val="4858D1D6"/>
    <w:lvl w:ilvl="0" w:tplc="13D08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1B1FC8"/>
    <w:multiLevelType w:val="hybridMultilevel"/>
    <w:tmpl w:val="CB1EFD3A"/>
    <w:lvl w:ilvl="0" w:tplc="13D08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3371C"/>
    <w:multiLevelType w:val="hybridMultilevel"/>
    <w:tmpl w:val="C8BA3196"/>
    <w:lvl w:ilvl="0" w:tplc="13D08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F7F1C"/>
    <w:multiLevelType w:val="hybridMultilevel"/>
    <w:tmpl w:val="705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FE26DB"/>
    <w:multiLevelType w:val="hybridMultilevel"/>
    <w:tmpl w:val="9436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92F1F"/>
    <w:multiLevelType w:val="hybridMultilevel"/>
    <w:tmpl w:val="C566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7B63CC"/>
    <w:multiLevelType w:val="hybridMultilevel"/>
    <w:tmpl w:val="CEFC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FAE"/>
    <w:rsid w:val="00075F6F"/>
    <w:rsid w:val="000767EF"/>
    <w:rsid w:val="000A2081"/>
    <w:rsid w:val="000E02B4"/>
    <w:rsid w:val="00106AF2"/>
    <w:rsid w:val="00145A63"/>
    <w:rsid w:val="00146429"/>
    <w:rsid w:val="001A1989"/>
    <w:rsid w:val="001E4DE9"/>
    <w:rsid w:val="002072B7"/>
    <w:rsid w:val="00222CCF"/>
    <w:rsid w:val="00224E47"/>
    <w:rsid w:val="00260535"/>
    <w:rsid w:val="002E748B"/>
    <w:rsid w:val="002F2531"/>
    <w:rsid w:val="00365878"/>
    <w:rsid w:val="00372D64"/>
    <w:rsid w:val="00373979"/>
    <w:rsid w:val="0039445B"/>
    <w:rsid w:val="003A1C1B"/>
    <w:rsid w:val="003D4217"/>
    <w:rsid w:val="0040385F"/>
    <w:rsid w:val="00410AE3"/>
    <w:rsid w:val="004230A5"/>
    <w:rsid w:val="00445C2B"/>
    <w:rsid w:val="00446658"/>
    <w:rsid w:val="00451B4C"/>
    <w:rsid w:val="00460F9E"/>
    <w:rsid w:val="00467EBC"/>
    <w:rsid w:val="004A6D55"/>
    <w:rsid w:val="004C2408"/>
    <w:rsid w:val="0052188B"/>
    <w:rsid w:val="00537E5C"/>
    <w:rsid w:val="00563C58"/>
    <w:rsid w:val="00577C6F"/>
    <w:rsid w:val="005E019E"/>
    <w:rsid w:val="00635C2C"/>
    <w:rsid w:val="00650C5F"/>
    <w:rsid w:val="0067199F"/>
    <w:rsid w:val="006875D3"/>
    <w:rsid w:val="006B61C0"/>
    <w:rsid w:val="00717CF2"/>
    <w:rsid w:val="00721A0D"/>
    <w:rsid w:val="00841FA1"/>
    <w:rsid w:val="00892C9C"/>
    <w:rsid w:val="008D328A"/>
    <w:rsid w:val="008D39DE"/>
    <w:rsid w:val="008E00B2"/>
    <w:rsid w:val="008E22E8"/>
    <w:rsid w:val="008F608F"/>
    <w:rsid w:val="00902628"/>
    <w:rsid w:val="00914633"/>
    <w:rsid w:val="009440E5"/>
    <w:rsid w:val="009661E8"/>
    <w:rsid w:val="009A2C39"/>
    <w:rsid w:val="009B0E5D"/>
    <w:rsid w:val="00A022C6"/>
    <w:rsid w:val="00A21EF8"/>
    <w:rsid w:val="00A41034"/>
    <w:rsid w:val="00A45A7B"/>
    <w:rsid w:val="00A7319B"/>
    <w:rsid w:val="00A978DF"/>
    <w:rsid w:val="00AA3A5A"/>
    <w:rsid w:val="00AD0220"/>
    <w:rsid w:val="00AE5B92"/>
    <w:rsid w:val="00B30AE6"/>
    <w:rsid w:val="00B313B0"/>
    <w:rsid w:val="00B4034B"/>
    <w:rsid w:val="00B646AB"/>
    <w:rsid w:val="00B66292"/>
    <w:rsid w:val="00B81C6D"/>
    <w:rsid w:val="00BA1888"/>
    <w:rsid w:val="00BB104B"/>
    <w:rsid w:val="00BD146A"/>
    <w:rsid w:val="00BD370E"/>
    <w:rsid w:val="00C20710"/>
    <w:rsid w:val="00C501B7"/>
    <w:rsid w:val="00C6127A"/>
    <w:rsid w:val="00C704CE"/>
    <w:rsid w:val="00CD7FDB"/>
    <w:rsid w:val="00D42AF2"/>
    <w:rsid w:val="00D6228F"/>
    <w:rsid w:val="00D96AE8"/>
    <w:rsid w:val="00DA1FAE"/>
    <w:rsid w:val="00DB2ACD"/>
    <w:rsid w:val="00DE2EF5"/>
    <w:rsid w:val="00E27AE6"/>
    <w:rsid w:val="00E307D1"/>
    <w:rsid w:val="00E401A7"/>
    <w:rsid w:val="00E457F0"/>
    <w:rsid w:val="00EA614E"/>
    <w:rsid w:val="00F00557"/>
    <w:rsid w:val="00F12D11"/>
    <w:rsid w:val="00F12FFB"/>
    <w:rsid w:val="00F627E4"/>
    <w:rsid w:val="00F67E93"/>
    <w:rsid w:val="00FD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823F2-C2D0-4B66-88B2-2EB09782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A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FAE"/>
  </w:style>
  <w:style w:type="table" w:styleId="TableGrid">
    <w:name w:val="Table Grid"/>
    <w:basedOn w:val="TableNormal"/>
    <w:uiPriority w:val="39"/>
    <w:rsid w:val="0007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5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F6F"/>
  </w:style>
  <w:style w:type="paragraph" w:styleId="ListParagraph">
    <w:name w:val="List Paragraph"/>
    <w:basedOn w:val="Normal"/>
    <w:uiPriority w:val="34"/>
    <w:qFormat/>
    <w:rsid w:val="00B81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88600">
      <w:bodyDiv w:val="1"/>
      <w:marLeft w:val="0"/>
      <w:marRight w:val="0"/>
      <w:marTop w:val="0"/>
      <w:marBottom w:val="0"/>
      <w:divBdr>
        <w:top w:val="none" w:sz="0" w:space="0" w:color="auto"/>
        <w:left w:val="none" w:sz="0" w:space="0" w:color="auto"/>
        <w:bottom w:val="none" w:sz="0" w:space="0" w:color="auto"/>
        <w:right w:val="none" w:sz="0" w:space="0" w:color="auto"/>
      </w:divBdr>
    </w:div>
    <w:div w:id="1360396823">
      <w:bodyDiv w:val="1"/>
      <w:marLeft w:val="0"/>
      <w:marRight w:val="0"/>
      <w:marTop w:val="0"/>
      <w:marBottom w:val="0"/>
      <w:divBdr>
        <w:top w:val="none" w:sz="0" w:space="0" w:color="auto"/>
        <w:left w:val="none" w:sz="0" w:space="0" w:color="auto"/>
        <w:bottom w:val="none" w:sz="0" w:space="0" w:color="auto"/>
        <w:right w:val="none" w:sz="0" w:space="0" w:color="auto"/>
      </w:divBdr>
    </w:div>
    <w:div w:id="1642415977">
      <w:bodyDiv w:val="1"/>
      <w:marLeft w:val="0"/>
      <w:marRight w:val="0"/>
      <w:marTop w:val="0"/>
      <w:marBottom w:val="0"/>
      <w:divBdr>
        <w:top w:val="none" w:sz="0" w:space="0" w:color="auto"/>
        <w:left w:val="none" w:sz="0" w:space="0" w:color="auto"/>
        <w:bottom w:val="none" w:sz="0" w:space="0" w:color="auto"/>
        <w:right w:val="none" w:sz="0" w:space="0" w:color="auto"/>
      </w:divBdr>
    </w:div>
    <w:div w:id="1921065436">
      <w:bodyDiv w:val="1"/>
      <w:marLeft w:val="0"/>
      <w:marRight w:val="0"/>
      <w:marTop w:val="0"/>
      <w:marBottom w:val="0"/>
      <w:divBdr>
        <w:top w:val="none" w:sz="0" w:space="0" w:color="auto"/>
        <w:left w:val="none" w:sz="0" w:space="0" w:color="auto"/>
        <w:bottom w:val="none" w:sz="0" w:space="0" w:color="auto"/>
        <w:right w:val="none" w:sz="0" w:space="0" w:color="auto"/>
      </w:divBdr>
    </w:div>
    <w:div w:id="193620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710CB-8594-46D1-9C30-457043B7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Decker</dc:creator>
  <cp:keywords/>
  <dc:description/>
  <cp:lastModifiedBy>Decker, Tony</cp:lastModifiedBy>
  <cp:revision>2</cp:revision>
  <dcterms:created xsi:type="dcterms:W3CDTF">2022-04-11T19:56:00Z</dcterms:created>
  <dcterms:modified xsi:type="dcterms:W3CDTF">2022-04-11T19:56:00Z</dcterms:modified>
</cp:coreProperties>
</file>