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590BD" w14:textId="3AA4AC15" w:rsidR="004020CE" w:rsidRPr="004020CE" w:rsidRDefault="004020CE">
      <w:pPr>
        <w:rPr>
          <w:b/>
          <w:sz w:val="36"/>
          <w:szCs w:val="36"/>
        </w:rPr>
      </w:pPr>
      <w:proofErr w:type="spellStart"/>
      <w:r w:rsidRPr="004020CE">
        <w:rPr>
          <w:b/>
          <w:sz w:val="36"/>
          <w:szCs w:val="36"/>
        </w:rPr>
        <w:t>Subaward</w:t>
      </w:r>
      <w:proofErr w:type="spellEnd"/>
      <w:r w:rsidRPr="004020CE">
        <w:rPr>
          <w:b/>
          <w:sz w:val="36"/>
          <w:szCs w:val="36"/>
        </w:rPr>
        <w:t xml:space="preserve"> Guidance</w:t>
      </w:r>
    </w:p>
    <w:p w14:paraId="43AB606A" w14:textId="3391A3CC" w:rsidR="00621380" w:rsidRPr="00DE292F" w:rsidRDefault="008B0BFC">
      <w:pPr>
        <w:rPr>
          <w:sz w:val="24"/>
          <w:szCs w:val="24"/>
        </w:rPr>
      </w:pPr>
      <w:r w:rsidRPr="00DE292F">
        <w:rPr>
          <w:sz w:val="24"/>
          <w:szCs w:val="24"/>
        </w:rPr>
        <w:t xml:space="preserve">A </w:t>
      </w:r>
      <w:proofErr w:type="spellStart"/>
      <w:r w:rsidRPr="00DE292F">
        <w:rPr>
          <w:sz w:val="24"/>
          <w:szCs w:val="24"/>
        </w:rPr>
        <w:t>subaward</w:t>
      </w:r>
      <w:proofErr w:type="spellEnd"/>
      <w:r w:rsidRPr="00DE292F">
        <w:rPr>
          <w:sz w:val="24"/>
          <w:szCs w:val="24"/>
        </w:rPr>
        <w:t xml:space="preserve"> is a mechanism used when a substantive portion of a research project is to be conducted by a third party, such as a collaborator at another university, hospital, non-profit, museum, business, etc.. It is a contractual agreement between the Prime (lead) Recipient and the </w:t>
      </w:r>
      <w:proofErr w:type="spellStart"/>
      <w:r w:rsidRPr="00DE292F">
        <w:rPr>
          <w:sz w:val="24"/>
          <w:szCs w:val="24"/>
        </w:rPr>
        <w:t>Subrecipient</w:t>
      </w:r>
      <w:proofErr w:type="spellEnd"/>
      <w:r w:rsidRPr="00DE292F">
        <w:rPr>
          <w:sz w:val="24"/>
          <w:szCs w:val="24"/>
        </w:rPr>
        <w:t xml:space="preserve"> (third party). The </w:t>
      </w:r>
      <w:proofErr w:type="spellStart"/>
      <w:r w:rsidRPr="00DE292F">
        <w:rPr>
          <w:sz w:val="24"/>
          <w:szCs w:val="24"/>
        </w:rPr>
        <w:t>subaward</w:t>
      </w:r>
      <w:proofErr w:type="spellEnd"/>
      <w:r w:rsidRPr="00DE292F">
        <w:rPr>
          <w:sz w:val="24"/>
          <w:szCs w:val="24"/>
        </w:rPr>
        <w:t xml:space="preserve"> details the terms and conditions under which the research will be conducted, which includes a statement of work and budget specific to the </w:t>
      </w:r>
      <w:proofErr w:type="spellStart"/>
      <w:r w:rsidRPr="00DE292F">
        <w:rPr>
          <w:sz w:val="24"/>
          <w:szCs w:val="24"/>
        </w:rPr>
        <w:t>Subrecipient</w:t>
      </w:r>
      <w:proofErr w:type="spellEnd"/>
      <w:r w:rsidRPr="00DE292F">
        <w:rPr>
          <w:sz w:val="24"/>
          <w:szCs w:val="24"/>
        </w:rPr>
        <w:t>.</w:t>
      </w:r>
    </w:p>
    <w:p w14:paraId="7F580C02" w14:textId="0A67FE62" w:rsidR="00DE292F" w:rsidRDefault="00DE292F"/>
    <w:p w14:paraId="5296B18B" w14:textId="344A1910" w:rsidR="00DE292F" w:rsidRDefault="00DE292F">
      <w:pPr>
        <w:rPr>
          <w:b/>
          <w:sz w:val="28"/>
          <w:szCs w:val="28"/>
        </w:rPr>
      </w:pPr>
      <w:r w:rsidRPr="00DE292F">
        <w:rPr>
          <w:b/>
          <w:sz w:val="28"/>
          <w:szCs w:val="28"/>
        </w:rPr>
        <w:t xml:space="preserve">Steps to follow when UWGB is the institution offering the </w:t>
      </w:r>
      <w:proofErr w:type="spellStart"/>
      <w:r w:rsidRPr="00DE292F">
        <w:rPr>
          <w:b/>
          <w:sz w:val="28"/>
          <w:szCs w:val="28"/>
        </w:rPr>
        <w:t>subaward</w:t>
      </w:r>
      <w:proofErr w:type="spellEnd"/>
      <w:r w:rsidRPr="00DE292F">
        <w:rPr>
          <w:b/>
          <w:sz w:val="28"/>
          <w:szCs w:val="28"/>
        </w:rPr>
        <w:t>:</w:t>
      </w:r>
    </w:p>
    <w:p w14:paraId="19B03B67" w14:textId="1D26DB0A" w:rsidR="00DE292F" w:rsidRDefault="00DE292F">
      <w:pPr>
        <w:rPr>
          <w:sz w:val="24"/>
          <w:szCs w:val="24"/>
        </w:rPr>
      </w:pPr>
      <w:r>
        <w:rPr>
          <w:sz w:val="24"/>
          <w:szCs w:val="24"/>
        </w:rPr>
        <w:t xml:space="preserve">1. Create a </w:t>
      </w:r>
      <w:proofErr w:type="spellStart"/>
      <w:r>
        <w:rPr>
          <w:sz w:val="24"/>
          <w:szCs w:val="24"/>
        </w:rPr>
        <w:t>subaward</w:t>
      </w:r>
      <w:proofErr w:type="spellEnd"/>
      <w:r>
        <w:rPr>
          <w:sz w:val="24"/>
          <w:szCs w:val="24"/>
        </w:rPr>
        <w:t xml:space="preserve"> Letter of Commitment: </w:t>
      </w:r>
      <w:r w:rsidRPr="00DE292F">
        <w:rPr>
          <w:sz w:val="24"/>
          <w:szCs w:val="24"/>
        </w:rPr>
        <w:t xml:space="preserve">The letter should include the project name, start and end dates, the scope of work or objectives/activities to be undertaken by the </w:t>
      </w:r>
      <w:proofErr w:type="spellStart"/>
      <w:r w:rsidRPr="00DE292F">
        <w:rPr>
          <w:sz w:val="24"/>
          <w:szCs w:val="24"/>
        </w:rPr>
        <w:t>subrecipient</w:t>
      </w:r>
      <w:proofErr w:type="spellEnd"/>
      <w:r w:rsidRPr="00DE292F">
        <w:rPr>
          <w:sz w:val="24"/>
          <w:szCs w:val="24"/>
        </w:rPr>
        <w:t xml:space="preserve">, the total budget requested, and should be signed by the </w:t>
      </w:r>
      <w:proofErr w:type="spellStart"/>
      <w:r w:rsidRPr="00DE292F">
        <w:rPr>
          <w:sz w:val="24"/>
          <w:szCs w:val="24"/>
        </w:rPr>
        <w:t>subrecipient</w:t>
      </w:r>
      <w:proofErr w:type="spellEnd"/>
      <w:r w:rsidRPr="00DE292F">
        <w:rPr>
          <w:sz w:val="24"/>
          <w:szCs w:val="24"/>
        </w:rPr>
        <w:t xml:space="preserve"> organization’s authorized signatory. </w:t>
      </w:r>
      <w:r w:rsidR="00352BA3">
        <w:rPr>
          <w:sz w:val="24"/>
          <w:szCs w:val="24"/>
        </w:rPr>
        <w:t xml:space="preserve">If the </w:t>
      </w:r>
      <w:proofErr w:type="spellStart"/>
      <w:r w:rsidR="00352BA3">
        <w:rPr>
          <w:sz w:val="24"/>
          <w:szCs w:val="24"/>
        </w:rPr>
        <w:t>subrecipient</w:t>
      </w:r>
      <w:proofErr w:type="spellEnd"/>
      <w:r w:rsidR="00352BA3">
        <w:rPr>
          <w:sz w:val="24"/>
          <w:szCs w:val="24"/>
        </w:rPr>
        <w:t xml:space="preserve"> is including any matching funds, the amount and description of those funds should also be included in the letter. </w:t>
      </w:r>
      <w:r w:rsidRPr="00DE292F">
        <w:rPr>
          <w:sz w:val="24"/>
          <w:szCs w:val="24"/>
        </w:rPr>
        <w:t>Additional information may be necessary based on funding agency requirements</w:t>
      </w:r>
      <w:r>
        <w:rPr>
          <w:sz w:val="24"/>
          <w:szCs w:val="24"/>
        </w:rPr>
        <w:t>.</w:t>
      </w:r>
    </w:p>
    <w:p w14:paraId="7AD95D70" w14:textId="711791BA" w:rsidR="00DE292F" w:rsidRDefault="00DE292F">
      <w:pPr>
        <w:rPr>
          <w:sz w:val="24"/>
          <w:szCs w:val="24"/>
        </w:rPr>
      </w:pPr>
    </w:p>
    <w:p w14:paraId="303E7865" w14:textId="52D0CE32" w:rsidR="00DE292F" w:rsidRDefault="00DE292F">
      <w:pPr>
        <w:rPr>
          <w:sz w:val="24"/>
          <w:szCs w:val="24"/>
        </w:rPr>
      </w:pPr>
      <w:r>
        <w:rPr>
          <w:sz w:val="24"/>
          <w:szCs w:val="24"/>
        </w:rPr>
        <w:t xml:space="preserve">2. Create a </w:t>
      </w:r>
      <w:proofErr w:type="spellStart"/>
      <w:r>
        <w:rPr>
          <w:sz w:val="24"/>
          <w:szCs w:val="24"/>
        </w:rPr>
        <w:t>subaward</w:t>
      </w:r>
      <w:proofErr w:type="spellEnd"/>
      <w:r>
        <w:rPr>
          <w:sz w:val="24"/>
          <w:szCs w:val="24"/>
        </w:rPr>
        <w:t xml:space="preserve"> budget: The budget should be created as an Excel file, with full details of formulas used in each cell.</w:t>
      </w:r>
    </w:p>
    <w:p w14:paraId="3C6E1731" w14:textId="7E32F5D6" w:rsidR="00DE292F" w:rsidRDefault="00DE292F">
      <w:pPr>
        <w:rPr>
          <w:sz w:val="24"/>
          <w:szCs w:val="24"/>
        </w:rPr>
      </w:pPr>
    </w:p>
    <w:p w14:paraId="040E0936" w14:textId="233F69F6" w:rsidR="00DE292F" w:rsidRDefault="00DE292F">
      <w:pPr>
        <w:rPr>
          <w:sz w:val="24"/>
          <w:szCs w:val="24"/>
        </w:rPr>
      </w:pPr>
      <w:r>
        <w:rPr>
          <w:sz w:val="24"/>
          <w:szCs w:val="24"/>
        </w:rPr>
        <w:t xml:space="preserve">3. Create a </w:t>
      </w:r>
      <w:proofErr w:type="spellStart"/>
      <w:r>
        <w:rPr>
          <w:sz w:val="24"/>
          <w:szCs w:val="24"/>
        </w:rPr>
        <w:t>subaward</w:t>
      </w:r>
      <w:proofErr w:type="spellEnd"/>
      <w:r>
        <w:rPr>
          <w:sz w:val="24"/>
          <w:szCs w:val="24"/>
        </w:rPr>
        <w:t xml:space="preserve"> budget narrative (budget justification): The budget narrative should be a detailed description of each of the budget line items, written in the order specified by the funder.</w:t>
      </w:r>
    </w:p>
    <w:p w14:paraId="404B84DC" w14:textId="48AEF077" w:rsidR="00DE292F" w:rsidRDefault="00DE292F">
      <w:pPr>
        <w:rPr>
          <w:sz w:val="24"/>
          <w:szCs w:val="24"/>
        </w:rPr>
      </w:pPr>
    </w:p>
    <w:p w14:paraId="7A4BEC54" w14:textId="5DEB15A8" w:rsidR="00DE292F" w:rsidRDefault="00DE292F">
      <w:pPr>
        <w:rPr>
          <w:sz w:val="24"/>
          <w:szCs w:val="24"/>
        </w:rPr>
      </w:pPr>
      <w:r>
        <w:rPr>
          <w:sz w:val="24"/>
          <w:szCs w:val="24"/>
        </w:rPr>
        <w:t>4. Additional documentation may be required based on agency specifications.</w:t>
      </w:r>
    </w:p>
    <w:p w14:paraId="1EAAC4F2" w14:textId="131F49A2" w:rsidR="005D0D91" w:rsidRDefault="005D0D91">
      <w:pPr>
        <w:rPr>
          <w:sz w:val="24"/>
          <w:szCs w:val="24"/>
        </w:rPr>
      </w:pPr>
    </w:p>
    <w:p w14:paraId="32587FEE" w14:textId="1C4F7E9E" w:rsidR="005D0D91" w:rsidRDefault="005D0D91">
      <w:pPr>
        <w:rPr>
          <w:sz w:val="24"/>
          <w:szCs w:val="24"/>
        </w:rPr>
      </w:pPr>
      <w:r>
        <w:rPr>
          <w:sz w:val="24"/>
          <w:szCs w:val="24"/>
        </w:rPr>
        <w:t xml:space="preserve">5. All of the above documents are included in the Extramural Support </w:t>
      </w:r>
      <w:proofErr w:type="spellStart"/>
      <w:r>
        <w:rPr>
          <w:sz w:val="24"/>
          <w:szCs w:val="24"/>
        </w:rPr>
        <w:t>Transmital</w:t>
      </w:r>
      <w:proofErr w:type="spellEnd"/>
      <w:r>
        <w:rPr>
          <w:sz w:val="24"/>
          <w:szCs w:val="24"/>
        </w:rPr>
        <w:t xml:space="preserve"> Form Packet that is routed to relevant signatories across campus for review and approval.</w:t>
      </w:r>
      <w:bookmarkStart w:id="0" w:name="_GoBack"/>
      <w:bookmarkEnd w:id="0"/>
    </w:p>
    <w:p w14:paraId="486B835B" w14:textId="7B988C79" w:rsidR="005D0D91" w:rsidRDefault="005D0D91">
      <w:pPr>
        <w:rPr>
          <w:b/>
          <w:sz w:val="28"/>
          <w:szCs w:val="28"/>
        </w:rPr>
      </w:pPr>
    </w:p>
    <w:p w14:paraId="26520308" w14:textId="72706BF9" w:rsidR="005D0D91" w:rsidRPr="00DE292F" w:rsidRDefault="005D0D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NOTE: A Personal Services Contract (usually considered a consultant) is NOT the same as a </w:t>
      </w:r>
      <w:proofErr w:type="spellStart"/>
      <w:r>
        <w:rPr>
          <w:b/>
          <w:sz w:val="28"/>
          <w:szCs w:val="28"/>
        </w:rPr>
        <w:t>subaward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4"/>
          <w:szCs w:val="24"/>
        </w:rPr>
        <w:t>Consultant services are provided by an individual, and the individual is paid a specific rate for their efforts, and the university owns anything they produce.</w:t>
      </w:r>
    </w:p>
    <w:sectPr w:rsidR="005D0D91" w:rsidRPr="00DE2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AD"/>
    <w:rsid w:val="000302AD"/>
    <w:rsid w:val="00352BA3"/>
    <w:rsid w:val="004020CE"/>
    <w:rsid w:val="005D0D91"/>
    <w:rsid w:val="00621380"/>
    <w:rsid w:val="008B0BFC"/>
    <w:rsid w:val="00CB606C"/>
    <w:rsid w:val="00DE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8157B"/>
  <w15:chartTrackingRefBased/>
  <w15:docId w15:val="{D7B22C0A-4CE7-4662-AF0C-6E182762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1721</Characters>
  <Application>Microsoft Office Word</Application>
  <DocSecurity>0</DocSecurity>
  <Lines>90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Goetsch, Michelle</dc:creator>
  <cp:keywords/>
  <dc:description/>
  <cp:lastModifiedBy>Goetsch, Michelle</cp:lastModifiedBy>
  <cp:revision>2</cp:revision>
  <dcterms:created xsi:type="dcterms:W3CDTF">2017-08-16T16:48:00Z</dcterms:created>
  <dcterms:modified xsi:type="dcterms:W3CDTF">2017-08-16T16:48:00Z</dcterms:modified>
</cp:coreProperties>
</file>