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10" w:rsidRPr="00D24ACE" w:rsidRDefault="001A73D2" w:rsidP="00D24A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D24ACE" w:rsidRPr="00D24ACE">
        <w:rPr>
          <w:sz w:val="28"/>
          <w:szCs w:val="28"/>
        </w:rPr>
        <w:t xml:space="preserve"> Chancellor’s Council on Diversity and Inclusive Excellence</w:t>
      </w:r>
    </w:p>
    <w:p w:rsidR="00D24ACE" w:rsidRDefault="00D24ACE" w:rsidP="00D24ACE">
      <w:pPr>
        <w:spacing w:after="0"/>
        <w:jc w:val="center"/>
        <w:rPr>
          <w:sz w:val="28"/>
          <w:szCs w:val="28"/>
        </w:rPr>
      </w:pPr>
      <w:r w:rsidRPr="00D24ACE">
        <w:rPr>
          <w:sz w:val="28"/>
          <w:szCs w:val="28"/>
        </w:rPr>
        <w:t>End-year Summation</w:t>
      </w:r>
    </w:p>
    <w:p w:rsidR="00DB65BF" w:rsidRDefault="00DB65BF" w:rsidP="00D24ACE">
      <w:pPr>
        <w:spacing w:after="0"/>
        <w:jc w:val="center"/>
        <w:rPr>
          <w:sz w:val="28"/>
          <w:szCs w:val="28"/>
        </w:rPr>
      </w:pPr>
    </w:p>
    <w:p w:rsidR="00EE01ED" w:rsidRDefault="00EE01ED" w:rsidP="00D24ACE">
      <w:pPr>
        <w:spacing w:after="0"/>
        <w:jc w:val="center"/>
        <w:rPr>
          <w:sz w:val="28"/>
          <w:szCs w:val="28"/>
        </w:rPr>
      </w:pPr>
    </w:p>
    <w:p w:rsidR="00DB65BF" w:rsidRPr="00D53A84" w:rsidRDefault="0041054D" w:rsidP="00D53A8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>Subcommittee Name:</w:t>
      </w:r>
      <w:r w:rsidR="00D53A84">
        <w:rPr>
          <w:b/>
          <w:sz w:val="24"/>
          <w:szCs w:val="24"/>
        </w:rPr>
        <w:t xml:space="preserve"> </w:t>
      </w:r>
      <w:r w:rsidR="00C97925" w:rsidRPr="00D53A84">
        <w:rPr>
          <w:b/>
          <w:sz w:val="24"/>
          <w:szCs w:val="28"/>
        </w:rPr>
        <w:t>Inclusivity in the Workplace</w:t>
      </w:r>
    </w:p>
    <w:p w:rsidR="00D53A84" w:rsidRDefault="00D53A84" w:rsidP="00D53A84">
      <w:pPr>
        <w:spacing w:after="0"/>
        <w:rPr>
          <w:b/>
          <w:sz w:val="28"/>
          <w:szCs w:val="28"/>
        </w:rPr>
      </w:pPr>
    </w:p>
    <w:p w:rsidR="00D53A84" w:rsidRPr="00D53A84" w:rsidRDefault="00D53A84" w:rsidP="00D53A84">
      <w:pPr>
        <w:pStyle w:val="ListParagraph"/>
        <w:numPr>
          <w:ilvl w:val="0"/>
          <w:numId w:val="2"/>
        </w:numPr>
        <w:spacing w:after="0"/>
        <w:rPr>
          <w:b/>
          <w:sz w:val="24"/>
          <w:szCs w:val="28"/>
        </w:rPr>
      </w:pPr>
      <w:r w:rsidRPr="00D53A84">
        <w:rPr>
          <w:b/>
          <w:sz w:val="24"/>
          <w:szCs w:val="28"/>
        </w:rPr>
        <w:t>Charge: Education and Professional Development for Improving the Inclusiveness of the Workplace Environment</w:t>
      </w:r>
    </w:p>
    <w:p w:rsidR="00DB65BF" w:rsidRPr="0041054D" w:rsidRDefault="00DB65BF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41054D" w:rsidRPr="00696B0B" w:rsidRDefault="0041054D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 xml:space="preserve">Committee Members: </w:t>
      </w:r>
    </w:p>
    <w:p w:rsidR="00DB65BF" w:rsidRPr="00EE01ED" w:rsidRDefault="00C97925" w:rsidP="00DB65BF">
      <w:pPr>
        <w:pStyle w:val="ListParagraph"/>
        <w:spacing w:after="0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Melissa Nash (chair), </w:t>
      </w:r>
      <w:r w:rsidR="001A73D2">
        <w:rPr>
          <w:sz w:val="24"/>
        </w:rPr>
        <w:t>Stacie Christian (IE and Pride Center),</w:t>
      </w:r>
      <w:r w:rsidR="001A73D2" w:rsidRPr="00345D3C">
        <w:rPr>
          <w:sz w:val="24"/>
        </w:rPr>
        <w:t xml:space="preserve"> </w:t>
      </w:r>
      <w:r w:rsidR="001A73D2">
        <w:rPr>
          <w:sz w:val="24"/>
        </w:rPr>
        <w:t>Lynn Niemi (Disability Services),</w:t>
      </w:r>
      <w:r w:rsidR="001A73D2" w:rsidRPr="00345D3C">
        <w:rPr>
          <w:sz w:val="24"/>
        </w:rPr>
        <w:t xml:space="preserve"> Michael Casbourne (TRIO), </w:t>
      </w:r>
      <w:r w:rsidR="001A73D2">
        <w:rPr>
          <w:sz w:val="24"/>
        </w:rPr>
        <w:t>Joanie Dovekas (RES LIFE), Kimberley Reilly (DJS), Yunsun Huh (DJS), Jemma Lund (International Education), Allison LeMahieu (student representative)</w:t>
      </w:r>
    </w:p>
    <w:p w:rsidR="00DB65BF" w:rsidRPr="0041054D" w:rsidRDefault="00DB65BF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41054D" w:rsidRPr="00696B0B" w:rsidRDefault="0041054D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>Accomplishments</w:t>
      </w:r>
      <w:r w:rsidR="00D53A84">
        <w:rPr>
          <w:b/>
          <w:sz w:val="24"/>
          <w:szCs w:val="24"/>
        </w:rPr>
        <w:t xml:space="preserve"> d</w:t>
      </w:r>
      <w:r w:rsidR="00346470">
        <w:rPr>
          <w:b/>
          <w:sz w:val="24"/>
          <w:szCs w:val="24"/>
        </w:rPr>
        <w:t>uring the 2015-2016</w:t>
      </w:r>
      <w:r w:rsidR="00D53A84">
        <w:rPr>
          <w:b/>
          <w:sz w:val="24"/>
          <w:szCs w:val="24"/>
        </w:rPr>
        <w:t xml:space="preserve"> academic year</w:t>
      </w:r>
      <w:r w:rsidRPr="00696B0B">
        <w:rPr>
          <w:b/>
          <w:sz w:val="24"/>
          <w:szCs w:val="24"/>
        </w:rPr>
        <w:t>:</w:t>
      </w:r>
    </w:p>
    <w:p w:rsidR="00DB65BF" w:rsidRDefault="00C97925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Continuation</w:t>
      </w:r>
      <w:r w:rsidR="00244DEA" w:rsidRPr="00EE01ED">
        <w:rPr>
          <w:sz w:val="24"/>
          <w:szCs w:val="28"/>
        </w:rPr>
        <w:t xml:space="preserve"> </w:t>
      </w:r>
      <w:r w:rsidR="00D53A84">
        <w:rPr>
          <w:sz w:val="24"/>
          <w:szCs w:val="28"/>
        </w:rPr>
        <w:t xml:space="preserve">and further marketing </w:t>
      </w:r>
      <w:r w:rsidR="00244DEA" w:rsidRPr="00EE01ED">
        <w:rPr>
          <w:sz w:val="24"/>
          <w:szCs w:val="28"/>
        </w:rPr>
        <w:t xml:space="preserve">of the Inclusivity and Equity Certificate Program </w:t>
      </w:r>
    </w:p>
    <w:p w:rsidR="001A73D2" w:rsidRDefault="001A73D2" w:rsidP="001A73D2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Created updated guidelines and an assessment tool for participants</w:t>
      </w:r>
    </w:p>
    <w:p w:rsidR="001A73D2" w:rsidRDefault="001A73D2" w:rsidP="001A73D2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Will have our first group of graduates, with certificates presented in the August 2016 convocation</w:t>
      </w:r>
    </w:p>
    <w:p w:rsidR="001A73D2" w:rsidRPr="001A73D2" w:rsidRDefault="001A73D2" w:rsidP="001A73D2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Marketing the professional development series through flyers sent out to all employees.</w:t>
      </w:r>
    </w:p>
    <w:p w:rsidR="00EA169B" w:rsidRDefault="00EA169B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EE01ED">
        <w:rPr>
          <w:sz w:val="24"/>
          <w:szCs w:val="28"/>
        </w:rPr>
        <w:t xml:space="preserve">Inclusivity </w:t>
      </w:r>
      <w:r w:rsidR="00C97925">
        <w:rPr>
          <w:sz w:val="24"/>
          <w:szCs w:val="28"/>
        </w:rPr>
        <w:t>Professional Development Series</w:t>
      </w:r>
      <w:r w:rsidR="00EE01ED">
        <w:rPr>
          <w:sz w:val="24"/>
          <w:szCs w:val="28"/>
        </w:rPr>
        <w:t xml:space="preserve"> –</w:t>
      </w:r>
      <w:r w:rsidR="001A73D2">
        <w:rPr>
          <w:sz w:val="24"/>
          <w:szCs w:val="28"/>
        </w:rPr>
        <w:t xml:space="preserve"> </w:t>
      </w:r>
      <w:r w:rsidR="00EE01ED">
        <w:rPr>
          <w:sz w:val="24"/>
          <w:szCs w:val="28"/>
        </w:rPr>
        <w:t xml:space="preserve">programs offered in </w:t>
      </w:r>
      <w:r w:rsidR="001A73D2">
        <w:rPr>
          <w:sz w:val="24"/>
          <w:szCs w:val="28"/>
        </w:rPr>
        <w:t>2015-2016</w:t>
      </w:r>
      <w:r w:rsidR="000C164D">
        <w:rPr>
          <w:sz w:val="24"/>
          <w:szCs w:val="28"/>
        </w:rPr>
        <w:t>:</w:t>
      </w:r>
    </w:p>
    <w:p w:rsidR="00C97925" w:rsidRDefault="001A73D2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IE Workshop 1 and 2</w:t>
      </w:r>
    </w:p>
    <w:p w:rsidR="00C97925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Panel on </w:t>
      </w:r>
      <w:r w:rsidR="001A73D2">
        <w:rPr>
          <w:sz w:val="24"/>
          <w:szCs w:val="28"/>
        </w:rPr>
        <w:t>Islam</w:t>
      </w:r>
    </w:p>
    <w:p w:rsidR="00C97925" w:rsidRDefault="001A73D2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Michael John Carley (Autism Speaker)</w:t>
      </w:r>
    </w:p>
    <w:p w:rsidR="00C97925" w:rsidRDefault="001A73D2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LGBTQ Lunch &amp; Learn</w:t>
      </w:r>
    </w:p>
    <w:p w:rsidR="00C97925" w:rsidRDefault="001A73D2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Hmong Guest Panel</w:t>
      </w:r>
    </w:p>
    <w:p w:rsidR="001A73D2" w:rsidRDefault="001A73D2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Religion Guest Panel</w:t>
      </w:r>
    </w:p>
    <w:p w:rsidR="00244DEA" w:rsidRDefault="00244DEA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EE01ED">
        <w:rPr>
          <w:sz w:val="24"/>
          <w:szCs w:val="28"/>
        </w:rPr>
        <w:t xml:space="preserve">New Employee Social Planning </w:t>
      </w:r>
    </w:p>
    <w:p w:rsidR="00C97925" w:rsidRDefault="001A73D2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Held two socials </w:t>
      </w:r>
      <w:r w:rsidR="00823327">
        <w:rPr>
          <w:sz w:val="24"/>
          <w:szCs w:val="28"/>
        </w:rPr>
        <w:t>-</w:t>
      </w:r>
      <w:r>
        <w:rPr>
          <w:sz w:val="24"/>
          <w:szCs w:val="28"/>
        </w:rPr>
        <w:t xml:space="preserve"> August of 2015 and February of 2016.</w:t>
      </w:r>
      <w:r w:rsidR="00C97925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Both were </w:t>
      </w:r>
      <w:r w:rsidR="00C97925">
        <w:rPr>
          <w:sz w:val="24"/>
          <w:szCs w:val="28"/>
        </w:rPr>
        <w:t>success</w:t>
      </w:r>
      <w:r>
        <w:rPr>
          <w:sz w:val="24"/>
          <w:szCs w:val="28"/>
        </w:rPr>
        <w:t>es (although the winter social was smaller)</w:t>
      </w:r>
      <w:r w:rsidR="00C97925">
        <w:rPr>
          <w:sz w:val="24"/>
          <w:szCs w:val="28"/>
        </w:rPr>
        <w:t>, and many new employe</w:t>
      </w:r>
      <w:r w:rsidR="00D53A84">
        <w:rPr>
          <w:sz w:val="24"/>
          <w:szCs w:val="28"/>
        </w:rPr>
        <w:t>es had positive</w:t>
      </w:r>
      <w:r w:rsidR="00C97925">
        <w:rPr>
          <w:sz w:val="24"/>
          <w:szCs w:val="28"/>
        </w:rPr>
        <w:t xml:space="preserve"> things to say about the event</w:t>
      </w:r>
      <w:r>
        <w:rPr>
          <w:sz w:val="24"/>
          <w:szCs w:val="28"/>
        </w:rPr>
        <w:t xml:space="preserve"> both at the event and </w:t>
      </w:r>
      <w:r w:rsidR="00823327">
        <w:rPr>
          <w:sz w:val="24"/>
          <w:szCs w:val="28"/>
        </w:rPr>
        <w:t>with</w:t>
      </w:r>
      <w:r>
        <w:rPr>
          <w:sz w:val="24"/>
          <w:szCs w:val="28"/>
        </w:rPr>
        <w:t>in the new employee survey</w:t>
      </w:r>
      <w:r w:rsidR="00C97925">
        <w:rPr>
          <w:sz w:val="24"/>
          <w:szCs w:val="28"/>
        </w:rPr>
        <w:t>.</w:t>
      </w:r>
    </w:p>
    <w:p w:rsidR="00C97925" w:rsidRPr="00EE01ED" w:rsidRDefault="00C97925" w:rsidP="00C97925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The </w:t>
      </w:r>
      <w:r w:rsidR="001A73D2">
        <w:rPr>
          <w:sz w:val="24"/>
          <w:szCs w:val="28"/>
        </w:rPr>
        <w:t xml:space="preserve">next </w:t>
      </w:r>
      <w:r>
        <w:rPr>
          <w:sz w:val="24"/>
          <w:szCs w:val="28"/>
        </w:rPr>
        <w:t>New Employee Social w</w:t>
      </w:r>
      <w:r w:rsidR="001A73D2">
        <w:rPr>
          <w:sz w:val="24"/>
          <w:szCs w:val="28"/>
        </w:rPr>
        <w:t>ill take place in August of 2016</w:t>
      </w:r>
      <w:r>
        <w:rPr>
          <w:sz w:val="24"/>
          <w:szCs w:val="28"/>
        </w:rPr>
        <w:t xml:space="preserve">.  Planning for this will happen </w:t>
      </w:r>
      <w:r w:rsidR="001A73D2">
        <w:rPr>
          <w:sz w:val="24"/>
          <w:szCs w:val="28"/>
        </w:rPr>
        <w:t>during the spring/summer of 2016</w:t>
      </w:r>
      <w:r>
        <w:rPr>
          <w:sz w:val="24"/>
          <w:szCs w:val="28"/>
        </w:rPr>
        <w:t>.</w:t>
      </w:r>
    </w:p>
    <w:p w:rsidR="00244DEA" w:rsidRDefault="00244DEA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EE01ED">
        <w:rPr>
          <w:sz w:val="24"/>
          <w:szCs w:val="28"/>
        </w:rPr>
        <w:t xml:space="preserve">New Employee survey </w:t>
      </w:r>
      <w:r w:rsidR="00D53A84">
        <w:rPr>
          <w:sz w:val="24"/>
          <w:szCs w:val="28"/>
        </w:rPr>
        <w:t xml:space="preserve">sent </w:t>
      </w:r>
      <w:r w:rsidR="001A73D2">
        <w:rPr>
          <w:sz w:val="24"/>
          <w:szCs w:val="28"/>
        </w:rPr>
        <w:t>to new employees during the 2015</w:t>
      </w:r>
      <w:r w:rsidR="00D53A84">
        <w:rPr>
          <w:sz w:val="24"/>
          <w:szCs w:val="28"/>
        </w:rPr>
        <w:t xml:space="preserve"> calendar year.  Results were discussed</w:t>
      </w:r>
      <w:r w:rsidR="001A73D2">
        <w:rPr>
          <w:sz w:val="24"/>
          <w:szCs w:val="28"/>
        </w:rPr>
        <w:t xml:space="preserve"> (which were mostly positive)</w:t>
      </w:r>
      <w:r w:rsidR="00D53A84">
        <w:rPr>
          <w:sz w:val="24"/>
          <w:szCs w:val="28"/>
        </w:rPr>
        <w:t xml:space="preserve">, and </w:t>
      </w:r>
      <w:r w:rsidR="001A73D2">
        <w:rPr>
          <w:sz w:val="24"/>
          <w:szCs w:val="28"/>
        </w:rPr>
        <w:t>the subcommittee will use these results to encourage further initiatives next year for new employees.</w:t>
      </w:r>
    </w:p>
    <w:p w:rsidR="00346470" w:rsidRPr="00EE01ED" w:rsidRDefault="00346470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Discussion with Justin Mallett regarding a collaboration between our </w:t>
      </w:r>
      <w:r w:rsidR="00546587">
        <w:rPr>
          <w:sz w:val="24"/>
          <w:szCs w:val="28"/>
        </w:rPr>
        <w:t>sub</w:t>
      </w:r>
      <w:r>
        <w:rPr>
          <w:sz w:val="24"/>
          <w:szCs w:val="28"/>
        </w:rPr>
        <w:t>committee and his Community Relations subcommittee to help match new employees with com</w:t>
      </w:r>
      <w:r w:rsidR="00546587">
        <w:rPr>
          <w:sz w:val="24"/>
          <w:szCs w:val="28"/>
        </w:rPr>
        <w:t xml:space="preserve">munity </w:t>
      </w:r>
      <w:r>
        <w:rPr>
          <w:sz w:val="24"/>
          <w:szCs w:val="28"/>
        </w:rPr>
        <w:t>resources.</w:t>
      </w:r>
    </w:p>
    <w:p w:rsidR="00D53A84" w:rsidRDefault="00D53A84" w:rsidP="00244DEA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Employee Resource Groups (ERGs)</w:t>
      </w:r>
    </w:p>
    <w:p w:rsidR="00D53A84" w:rsidRDefault="00D53A84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The first ERG (Pride) was </w:t>
      </w:r>
      <w:r w:rsidR="00823327">
        <w:rPr>
          <w:sz w:val="24"/>
          <w:szCs w:val="28"/>
        </w:rPr>
        <w:t>continued</w:t>
      </w:r>
      <w:r>
        <w:rPr>
          <w:sz w:val="24"/>
          <w:szCs w:val="28"/>
        </w:rPr>
        <w:t xml:space="preserve"> by Stacie Christian and Joanie Dovekas.  This ERG has had several meetings </w:t>
      </w:r>
      <w:r w:rsidR="001A73D2">
        <w:rPr>
          <w:sz w:val="24"/>
          <w:szCs w:val="28"/>
        </w:rPr>
        <w:t>during</w:t>
      </w:r>
      <w:r>
        <w:rPr>
          <w:sz w:val="24"/>
          <w:szCs w:val="28"/>
        </w:rPr>
        <w:t xml:space="preserve"> 201</w:t>
      </w:r>
      <w:r w:rsidR="001A73D2">
        <w:rPr>
          <w:sz w:val="24"/>
          <w:szCs w:val="28"/>
        </w:rPr>
        <w:t>6</w:t>
      </w:r>
    </w:p>
    <w:p w:rsidR="00D53A84" w:rsidRDefault="00D53A84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Guidelines for the formation and facilitation of additional </w:t>
      </w:r>
      <w:r w:rsidR="001A73D2">
        <w:rPr>
          <w:sz w:val="24"/>
          <w:szCs w:val="28"/>
        </w:rPr>
        <w:t>ERGs were drafted and rolled out to the campus community</w:t>
      </w:r>
      <w:r w:rsidR="00823327">
        <w:rPr>
          <w:sz w:val="24"/>
          <w:szCs w:val="28"/>
        </w:rPr>
        <w:t xml:space="preserve"> in the fall of 2015</w:t>
      </w:r>
      <w:r w:rsidR="001A73D2">
        <w:rPr>
          <w:sz w:val="24"/>
          <w:szCs w:val="28"/>
        </w:rPr>
        <w:t>.</w:t>
      </w:r>
    </w:p>
    <w:p w:rsidR="001A73D2" w:rsidRPr="00EE01ED" w:rsidRDefault="001A73D2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Professional development session related to ERGs was held during the Fall Training Week.</w:t>
      </w:r>
    </w:p>
    <w:p w:rsidR="00DB65BF" w:rsidRPr="0041054D" w:rsidRDefault="00DB65BF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41054D" w:rsidRPr="00696B0B" w:rsidRDefault="001B74D2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96B0B">
        <w:rPr>
          <w:b/>
          <w:sz w:val="24"/>
          <w:szCs w:val="24"/>
        </w:rPr>
        <w:t>Notable Challenges:</w:t>
      </w:r>
    </w:p>
    <w:p w:rsidR="00D53A84" w:rsidRDefault="001A73D2" w:rsidP="00D53A8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Communication for the Certificate Program</w:t>
      </w:r>
    </w:p>
    <w:p w:rsidR="001A73D2" w:rsidRPr="00D53A84" w:rsidRDefault="001A73D2" w:rsidP="00D53A8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Communication and interest in the ERG program</w:t>
      </w:r>
    </w:p>
    <w:p w:rsidR="00DB65BF" w:rsidRPr="001B74D2" w:rsidRDefault="00DB65BF" w:rsidP="00DB65BF">
      <w:pPr>
        <w:pStyle w:val="ListParagraph"/>
        <w:spacing w:after="0"/>
        <w:ind w:left="1080"/>
        <w:rPr>
          <w:sz w:val="28"/>
          <w:szCs w:val="28"/>
        </w:rPr>
      </w:pPr>
    </w:p>
    <w:p w:rsidR="001B74D2" w:rsidRPr="00696B0B" w:rsidRDefault="001A73D2" w:rsidP="0041054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Plans for the 2016-2017</w:t>
      </w:r>
      <w:r w:rsidR="00D53A84">
        <w:rPr>
          <w:b/>
          <w:sz w:val="24"/>
          <w:szCs w:val="24"/>
        </w:rPr>
        <w:t xml:space="preserve">  Inclusivity in the Workplace Subcommittee</w:t>
      </w:r>
    </w:p>
    <w:p w:rsidR="008B78D9" w:rsidRDefault="00D53A84" w:rsidP="00EA169B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Continue to develop the Inclusivity and Equity Certificate Program, including</w:t>
      </w:r>
      <w:r w:rsidR="008B78D9">
        <w:rPr>
          <w:sz w:val="24"/>
          <w:szCs w:val="28"/>
        </w:rPr>
        <w:t>:</w:t>
      </w:r>
    </w:p>
    <w:p w:rsidR="00EA169B" w:rsidRDefault="001A73D2" w:rsidP="008B78D9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Creating a multi-year plan for programming</w:t>
      </w:r>
    </w:p>
    <w:p w:rsidR="008B78D9" w:rsidRDefault="001A73D2" w:rsidP="008B78D9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Graduating our first group of certificate graduates at convocation in August, 2016</w:t>
      </w:r>
    </w:p>
    <w:p w:rsidR="008B78D9" w:rsidRDefault="001A73D2" w:rsidP="008B78D9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Continuing to market the program and provide programming which is applicable and timely for the campus community.</w:t>
      </w:r>
    </w:p>
    <w:p w:rsidR="001A73D2" w:rsidRDefault="001A73D2" w:rsidP="008B78D9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Outreach to employees and their supervisors to let them know where employees are related to completion of the certificate</w:t>
      </w:r>
    </w:p>
    <w:p w:rsidR="00D53A84" w:rsidRDefault="00D53A84" w:rsidP="00EA169B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Coordinate two New Employe</w:t>
      </w:r>
      <w:r w:rsidR="001A73D2">
        <w:rPr>
          <w:sz w:val="24"/>
          <w:szCs w:val="28"/>
        </w:rPr>
        <w:t>e Socials (one in August of 2016, and one in January of 2017</w:t>
      </w:r>
      <w:r>
        <w:rPr>
          <w:sz w:val="24"/>
          <w:szCs w:val="28"/>
        </w:rPr>
        <w:t>)</w:t>
      </w:r>
      <w:r w:rsidR="008B78D9">
        <w:rPr>
          <w:sz w:val="24"/>
          <w:szCs w:val="28"/>
        </w:rPr>
        <w:t>.</w:t>
      </w:r>
    </w:p>
    <w:p w:rsidR="00D53A84" w:rsidRDefault="001A73D2" w:rsidP="00EA169B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Continue to e</w:t>
      </w:r>
      <w:r w:rsidR="00D53A84">
        <w:rPr>
          <w:sz w:val="24"/>
          <w:szCs w:val="28"/>
        </w:rPr>
        <w:t>nable the formation of new ERGs</w:t>
      </w:r>
      <w:r w:rsidR="00823327">
        <w:rPr>
          <w:sz w:val="24"/>
          <w:szCs w:val="28"/>
        </w:rPr>
        <w:t>, utilizing</w:t>
      </w:r>
      <w:r w:rsidR="00D53A84">
        <w:rPr>
          <w:sz w:val="24"/>
          <w:szCs w:val="28"/>
        </w:rPr>
        <w:t xml:space="preserve"> organized guidelines for facilitators.  The hope is that a few</w:t>
      </w:r>
      <w:r w:rsidR="00823327">
        <w:rPr>
          <w:sz w:val="24"/>
          <w:szCs w:val="28"/>
        </w:rPr>
        <w:t xml:space="preserve"> more</w:t>
      </w:r>
      <w:r w:rsidR="00D53A84">
        <w:rPr>
          <w:sz w:val="24"/>
          <w:szCs w:val="28"/>
        </w:rPr>
        <w:t xml:space="preserve"> will </w:t>
      </w:r>
      <w:r>
        <w:rPr>
          <w:sz w:val="24"/>
          <w:szCs w:val="28"/>
        </w:rPr>
        <w:t>begin with the start of the 2016-2017</w:t>
      </w:r>
      <w:r w:rsidR="00D53A84">
        <w:rPr>
          <w:sz w:val="24"/>
          <w:szCs w:val="28"/>
        </w:rPr>
        <w:t xml:space="preserve"> academic year</w:t>
      </w:r>
      <w:r w:rsidR="00823327">
        <w:rPr>
          <w:sz w:val="24"/>
          <w:szCs w:val="28"/>
        </w:rPr>
        <w:t>, for example</w:t>
      </w:r>
      <w:r w:rsidR="00D53A84">
        <w:rPr>
          <w:sz w:val="24"/>
          <w:szCs w:val="28"/>
        </w:rPr>
        <w:t>:</w:t>
      </w:r>
    </w:p>
    <w:p w:rsidR="00D53A84" w:rsidRDefault="00D53A84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Parent Support ERG</w:t>
      </w:r>
    </w:p>
    <w:p w:rsidR="00D53A84" w:rsidRDefault="009A4827" w:rsidP="00D53A84">
      <w:pPr>
        <w:pStyle w:val="ListParagraph"/>
        <w:numPr>
          <w:ilvl w:val="1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Multicultural/</w:t>
      </w:r>
      <w:r w:rsidR="00D53A84">
        <w:rPr>
          <w:sz w:val="24"/>
          <w:szCs w:val="28"/>
        </w:rPr>
        <w:t>International Employees ERG</w:t>
      </w:r>
    </w:p>
    <w:p w:rsidR="00D53A84" w:rsidRDefault="00D53A84" w:rsidP="00D53A8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Continue to look at increasing the opportunity to connect new and current emp</w:t>
      </w:r>
      <w:r w:rsidR="00346470">
        <w:rPr>
          <w:sz w:val="24"/>
          <w:szCs w:val="28"/>
        </w:rPr>
        <w:t>loyees with community resources – work with Justin Mallett on initiatives happening within the Community Relations subcommittee.</w:t>
      </w:r>
    </w:p>
    <w:p w:rsidR="00823327" w:rsidRPr="00EE01ED" w:rsidRDefault="00823327" w:rsidP="00D53A84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Continue to encourage </w:t>
      </w:r>
      <w:r w:rsidR="00BC68DC">
        <w:rPr>
          <w:sz w:val="24"/>
          <w:szCs w:val="28"/>
        </w:rPr>
        <w:t xml:space="preserve">inclusion of </w:t>
      </w:r>
      <w:bookmarkStart w:id="0" w:name="_GoBack"/>
      <w:bookmarkEnd w:id="0"/>
      <w:r>
        <w:rPr>
          <w:sz w:val="24"/>
          <w:szCs w:val="28"/>
        </w:rPr>
        <w:t xml:space="preserve">inclusivity and diversity </w:t>
      </w:r>
      <w:r w:rsidR="00BC68DC">
        <w:rPr>
          <w:sz w:val="24"/>
          <w:szCs w:val="28"/>
        </w:rPr>
        <w:t xml:space="preserve">objectives </w:t>
      </w:r>
      <w:r>
        <w:rPr>
          <w:sz w:val="24"/>
          <w:szCs w:val="28"/>
        </w:rPr>
        <w:t>within the performance evaluation process for all employee types.</w:t>
      </w:r>
    </w:p>
    <w:p w:rsidR="00EE01ED" w:rsidRDefault="00EE01ED" w:rsidP="00D53A84">
      <w:pPr>
        <w:tabs>
          <w:tab w:val="left" w:pos="1176"/>
        </w:tabs>
      </w:pPr>
    </w:p>
    <w:sectPr w:rsidR="00EE01ED" w:rsidSect="00EE0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163"/>
    <w:multiLevelType w:val="hybridMultilevel"/>
    <w:tmpl w:val="D6309C9E"/>
    <w:lvl w:ilvl="0" w:tplc="7DD24BF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0357E"/>
    <w:multiLevelType w:val="hybridMultilevel"/>
    <w:tmpl w:val="4CE2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C6627"/>
    <w:multiLevelType w:val="hybridMultilevel"/>
    <w:tmpl w:val="E9586378"/>
    <w:lvl w:ilvl="0" w:tplc="45123B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E"/>
    <w:rsid w:val="000529FE"/>
    <w:rsid w:val="000C164D"/>
    <w:rsid w:val="001A73D2"/>
    <w:rsid w:val="001B74D2"/>
    <w:rsid w:val="00244DEA"/>
    <w:rsid w:val="00346470"/>
    <w:rsid w:val="0041054D"/>
    <w:rsid w:val="00546587"/>
    <w:rsid w:val="00696B0B"/>
    <w:rsid w:val="006B12BC"/>
    <w:rsid w:val="007B4E10"/>
    <w:rsid w:val="00823327"/>
    <w:rsid w:val="008B78D9"/>
    <w:rsid w:val="009A4827"/>
    <w:rsid w:val="00BC68DC"/>
    <w:rsid w:val="00C67673"/>
    <w:rsid w:val="00C97925"/>
    <w:rsid w:val="00D238CE"/>
    <w:rsid w:val="00D24ACE"/>
    <w:rsid w:val="00D53A84"/>
    <w:rsid w:val="00DB65BF"/>
    <w:rsid w:val="00EA169B"/>
    <w:rsid w:val="00E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76B75-522A-470D-9FEB-2B1FB952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Christian</dc:creator>
  <cp:lastModifiedBy>Nash, Melissa</cp:lastModifiedBy>
  <cp:revision>5</cp:revision>
  <dcterms:created xsi:type="dcterms:W3CDTF">2016-04-29T15:44:00Z</dcterms:created>
  <dcterms:modified xsi:type="dcterms:W3CDTF">2016-04-29T15:48:00Z</dcterms:modified>
</cp:coreProperties>
</file>