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1B803" w14:textId="05247012" w:rsidR="008C432E" w:rsidRPr="006E04ED" w:rsidRDefault="00C60DA6">
      <w:pPr>
        <w:pStyle w:val="Heading1"/>
        <w:rPr>
          <w:color w:val="auto"/>
        </w:rPr>
      </w:pPr>
      <w:r w:rsidRPr="006E04ED">
        <w:rPr>
          <w:color w:val="auto"/>
        </w:rPr>
        <w:t xml:space="preserve">2025-26 </w:t>
      </w:r>
      <w:r w:rsidR="00BB232D">
        <w:rPr>
          <w:color w:val="auto"/>
        </w:rPr>
        <w:t>C</w:t>
      </w:r>
      <w:r w:rsidR="00930C73">
        <w:rPr>
          <w:color w:val="auto"/>
        </w:rPr>
        <w:t>ENTER</w:t>
      </w:r>
      <w:r w:rsidR="00BB232D">
        <w:rPr>
          <w:color w:val="auto"/>
        </w:rPr>
        <w:t xml:space="preserve"> ANNUAL REPORT</w:t>
      </w:r>
    </w:p>
    <w:p w14:paraId="4C3DA593" w14:textId="77777777" w:rsidR="00C802EB" w:rsidRDefault="00C802EB" w:rsidP="00C802EB">
      <w:r>
        <w:t>Submitted by: Zhuoli Axelton</w:t>
      </w:r>
      <w:r>
        <w:br/>
        <w:t>Center Name: Charles Schwab Foundation Center for Financial Wellness</w:t>
      </w:r>
    </w:p>
    <w:p w14:paraId="7405E425" w14:textId="77777777" w:rsidR="00C802EB" w:rsidRDefault="00C802EB" w:rsidP="00C802EB">
      <w:pPr>
        <w:pStyle w:val="Heading2"/>
        <w:rPr>
          <w:color w:val="auto"/>
        </w:rPr>
      </w:pPr>
      <w:r>
        <w:rPr>
          <w:color w:val="auto"/>
        </w:rPr>
        <w:t>Activities</w:t>
      </w:r>
    </w:p>
    <w:p w14:paraId="210E674A" w14:textId="77777777" w:rsidR="00C802EB" w:rsidRPr="00175570" w:rsidRDefault="00C802EB" w:rsidP="00C802EB">
      <w:r w:rsidRPr="008D5C3B">
        <w:t xml:space="preserve">During FY 2025–2026, the Charles Schwab Foundation Center for Financial Wellness continued to </w:t>
      </w:r>
      <w:r w:rsidRPr="003A6FC7">
        <w:t>advance</w:t>
      </w:r>
      <w:r w:rsidRPr="008D5C3B">
        <w:t xml:space="preserve"> financial education, experiential learning, and community engagement</w:t>
      </w:r>
      <w:r w:rsidRPr="003A6FC7">
        <w:t xml:space="preserve"> for UW-Green Bay students and the broader community.</w:t>
      </w:r>
      <w:r w:rsidRPr="008D5C3B">
        <w:t xml:space="preserve"> The Center’s </w:t>
      </w:r>
      <w:r w:rsidRPr="003A6FC7">
        <w:t>work</w:t>
      </w:r>
      <w:r w:rsidRPr="008D5C3B">
        <w:t xml:space="preserve"> focused on three primary areas: financial wellness education, community </w:t>
      </w:r>
      <w:r w:rsidRPr="001119F1">
        <w:t>outreach</w:t>
      </w:r>
      <w:r w:rsidRPr="008D5C3B">
        <w:t>, and career and professional development.</w:t>
      </w:r>
    </w:p>
    <w:p w14:paraId="409D417F" w14:textId="77777777" w:rsidR="00C802EB" w:rsidRDefault="00C802EB" w:rsidP="00C802EB">
      <w:pPr>
        <w:pStyle w:val="ListParagraph"/>
        <w:numPr>
          <w:ilvl w:val="0"/>
          <w:numId w:val="12"/>
        </w:numPr>
      </w:pPr>
      <w:r w:rsidRPr="00E67D40">
        <w:t>The Center provided financial education for UW-Green Bay students through peer coaching, presentations, outreach initiatives, and educational resources. Programming covered key topics such as budgeting, credit, debt management, investing, retirement planning, and financial decision-making. The Center also promoted financial literacy tools and online learning resources for students, faculty, and staff.</w:t>
      </w:r>
    </w:p>
    <w:p w14:paraId="6BE68724" w14:textId="77777777" w:rsidR="00C802EB" w:rsidRDefault="00C802EB" w:rsidP="00C802EB">
      <w:pPr>
        <w:pStyle w:val="ListParagraph"/>
        <w:numPr>
          <w:ilvl w:val="0"/>
          <w:numId w:val="12"/>
        </w:numPr>
      </w:pPr>
      <w:r w:rsidRPr="007C33C3">
        <w:t>The Center expanded its community impact by offering free tax return preparation services during tax season and partnering with area high schools and community organizations, including the YMCA, to promote financial literacy throughout Northeast Wisconsin.</w:t>
      </w:r>
    </w:p>
    <w:p w14:paraId="05DB6066" w14:textId="77777777" w:rsidR="00C802EB" w:rsidRDefault="00C802EB" w:rsidP="00C802EB">
      <w:pPr>
        <w:pStyle w:val="ListParagraph"/>
        <w:numPr>
          <w:ilvl w:val="0"/>
          <w:numId w:val="12"/>
        </w:numPr>
      </w:pPr>
      <w:r w:rsidRPr="0007594C">
        <w:t>The Center collaborated with campus and industry partners to connect students with professionals in accounting, finance, and wealth management. Activities included hosting Wealth Management Day, strengthening employer partnerships, facilitating conversations with industry representatives about internships, networking, mentoring, and career development, and bringing students to the Charles Schwab annual meeting.</w:t>
      </w:r>
    </w:p>
    <w:p w14:paraId="4C0DE752" w14:textId="77777777" w:rsidR="00C802EB" w:rsidRDefault="00C802EB" w:rsidP="00C802EB">
      <w:pPr>
        <w:pStyle w:val="Heading2"/>
        <w:rPr>
          <w:color w:val="auto"/>
        </w:rPr>
      </w:pPr>
      <w:r>
        <w:rPr>
          <w:color w:val="auto"/>
        </w:rPr>
        <w:t>Accomplishments</w:t>
      </w:r>
    </w:p>
    <w:p w14:paraId="4C700C74" w14:textId="77777777" w:rsidR="00C802EB" w:rsidRDefault="00C802EB" w:rsidP="00C802EB">
      <w:pPr>
        <w:pStyle w:val="ListParagraph"/>
        <w:numPr>
          <w:ilvl w:val="0"/>
          <w:numId w:val="11"/>
        </w:numPr>
      </w:pPr>
      <w:r w:rsidRPr="00FB753A">
        <w:t xml:space="preserve">The Center partnered with CCIHS to offer FIN 182 to high school students through the </w:t>
      </w:r>
      <w:proofErr w:type="spellStart"/>
      <w:r w:rsidRPr="00FB753A">
        <w:t>iGrad</w:t>
      </w:r>
      <w:proofErr w:type="spellEnd"/>
      <w:r w:rsidRPr="00FB753A">
        <w:t xml:space="preserve"> financial wellness platform, expanding access to financial literacy education and serving hundreds of high school students.</w:t>
      </w:r>
    </w:p>
    <w:p w14:paraId="019AABEA" w14:textId="0FB32078" w:rsidR="00C802EB" w:rsidRDefault="00C802EB" w:rsidP="00C802EB">
      <w:pPr>
        <w:pStyle w:val="ListParagraph"/>
        <w:numPr>
          <w:ilvl w:val="0"/>
          <w:numId w:val="11"/>
        </w:numPr>
      </w:pPr>
      <w:r w:rsidRPr="00193F11">
        <w:t xml:space="preserve">The Center served more than </w:t>
      </w:r>
      <w:r w:rsidR="00E47D0E" w:rsidRPr="00193F11">
        <w:t>six hundred</w:t>
      </w:r>
      <w:r w:rsidRPr="00193F11">
        <w:t xml:space="preserve"> taxpayers through the Volunteer Income Tax Assistance program, offering both in-person and online services during tax season. The program also successfully passed the IRS SPEC audit and received the IRS VITA grant for the third consecutive year.</w:t>
      </w:r>
    </w:p>
    <w:p w14:paraId="25C1E775" w14:textId="77777777" w:rsidR="00C802EB" w:rsidRDefault="00C802EB" w:rsidP="00C802EB">
      <w:pPr>
        <w:pStyle w:val="ListParagraph"/>
        <w:numPr>
          <w:ilvl w:val="0"/>
          <w:numId w:val="11"/>
        </w:numPr>
      </w:pPr>
      <w:r w:rsidRPr="001E6375">
        <w:t>The Center secured additional funding from the Charles Schwab Foundation and local financial services firms while strengthening relationships with the CFP Board, financial professionals, and community organizations that support financial wellness programming, student development, and community services.</w:t>
      </w:r>
    </w:p>
    <w:p w14:paraId="1AD936DE" w14:textId="77777777" w:rsidR="00C802EB" w:rsidRDefault="00C802EB" w:rsidP="00C802EB">
      <w:pPr>
        <w:pStyle w:val="ListParagraph"/>
        <w:numPr>
          <w:ilvl w:val="0"/>
          <w:numId w:val="11"/>
        </w:numPr>
      </w:pPr>
      <w:r w:rsidRPr="00735523">
        <w:t>The Center hosted Wealth Management Day on October 22, 2025, strengthening connections between UW-Green Bay students and employers in the wealth management profession. The Center also partnered with Capital Credit Union to host a Financial Reality Fair on April 15, 2026, on the UW-Green Bay campus for high school and undergraduate students.</w:t>
      </w:r>
    </w:p>
    <w:p w14:paraId="6A117A7D" w14:textId="77777777" w:rsidR="00C802EB" w:rsidRPr="006E04ED" w:rsidRDefault="00C802EB" w:rsidP="00C802EB">
      <w:pPr>
        <w:pStyle w:val="Heading1"/>
        <w:rPr>
          <w:color w:val="auto"/>
        </w:rPr>
      </w:pPr>
      <w:r w:rsidRPr="006E04ED">
        <w:rPr>
          <w:color w:val="auto"/>
        </w:rPr>
        <w:lastRenderedPageBreak/>
        <w:t xml:space="preserve">2025-26 </w:t>
      </w:r>
      <w:r>
        <w:rPr>
          <w:color w:val="auto"/>
        </w:rPr>
        <w:t>CENTER ANNUAL REPORT</w:t>
      </w:r>
    </w:p>
    <w:p w14:paraId="5FEA7532" w14:textId="77777777" w:rsidR="00C802EB" w:rsidRDefault="00C802EB" w:rsidP="00C802EB">
      <w:r>
        <w:t>Submitted by: Tara Carr</w:t>
      </w:r>
      <w:r>
        <w:br/>
        <w:t>Center Name: Small Business Development Center</w:t>
      </w:r>
      <w:r>
        <w:br/>
      </w:r>
    </w:p>
    <w:p w14:paraId="409EFB19" w14:textId="77777777" w:rsidR="00C802EB" w:rsidRDefault="00C802EB" w:rsidP="00C802EB">
      <w:r w:rsidRPr="00DE2024">
        <w:t xml:space="preserve">The Wisconsin Small Business Development Center (SBDC) at UW-Green Bay is part of a </w:t>
      </w:r>
      <w:r>
        <w:t xml:space="preserve">national and </w:t>
      </w:r>
      <w:r w:rsidRPr="00DE2024">
        <w:t xml:space="preserve">statewide network supporting entrepreneurs and business owners through </w:t>
      </w:r>
      <w:proofErr w:type="gramStart"/>
      <w:r w:rsidRPr="00DE2024">
        <w:t>no</w:t>
      </w:r>
      <w:proofErr w:type="gramEnd"/>
      <w:r w:rsidRPr="00DE2024">
        <w:t>-cost, confidential consulting</w:t>
      </w:r>
      <w:r>
        <w:t>,</w:t>
      </w:r>
      <w:r w:rsidRPr="00DE2024">
        <w:t xml:space="preserve"> and targeted educational programs. Regional SBDC experts facilitate improvement and growth for small and emerging mid-size companies and help launch successful new enterprises. As a program within the Universities of Wisconsin Office of Business &amp; Entrepreneurship, the SBDC offers statewide business outreach through the Wisconsin network providing education, referrals, sophisticated tools and resources to help businesses evolve. The Wisconsin SBDC Network serves businesses at all stages. </w:t>
      </w:r>
    </w:p>
    <w:p w14:paraId="2E13B231" w14:textId="77777777" w:rsidR="00C802EB" w:rsidRDefault="00C802EB" w:rsidP="00C802EB">
      <w:pPr>
        <w:pStyle w:val="Heading2"/>
        <w:rPr>
          <w:color w:val="auto"/>
        </w:rPr>
      </w:pPr>
      <w:r>
        <w:rPr>
          <w:color w:val="auto"/>
        </w:rPr>
        <w:t>Activities</w:t>
      </w:r>
    </w:p>
    <w:p w14:paraId="44A7DFE9" w14:textId="77777777" w:rsidR="00C802EB" w:rsidRDefault="00C802EB" w:rsidP="00C802EB">
      <w:r>
        <w:t>Achieved metrics for 11</w:t>
      </w:r>
      <w:r w:rsidRPr="00F94E4B">
        <w:rPr>
          <w:vertAlign w:val="superscript"/>
        </w:rPr>
        <w:t>th</w:t>
      </w:r>
      <w:r>
        <w:t xml:space="preserve"> straight year as a top performer in the state. </w:t>
      </w:r>
    </w:p>
    <w:p w14:paraId="7745CCE0" w14:textId="77777777" w:rsidR="00C802EB" w:rsidRDefault="00C802EB" w:rsidP="00C802EB">
      <w:pPr>
        <w:spacing w:after="0" w:line="240" w:lineRule="auto"/>
        <w:contextualSpacing/>
      </w:pPr>
      <w:r>
        <w:t xml:space="preserve">Below are the Green Bay SBDC federal goals and center performance metrics for CY2025: </w:t>
      </w:r>
    </w:p>
    <w:p w14:paraId="4BD1A868" w14:textId="77777777" w:rsidR="00C802EB" w:rsidRDefault="00C802EB" w:rsidP="00C802EB">
      <w:pPr>
        <w:spacing w:after="0" w:line="240" w:lineRule="auto"/>
        <w:contextualSpacing/>
      </w:pPr>
    </w:p>
    <w:tbl>
      <w:tblPr>
        <w:tblW w:w="6565" w:type="dxa"/>
        <w:tblLook w:val="04A0" w:firstRow="1" w:lastRow="0" w:firstColumn="1" w:lastColumn="0" w:noHBand="0" w:noVBand="1"/>
      </w:tblPr>
      <w:tblGrid>
        <w:gridCol w:w="1975"/>
        <w:gridCol w:w="1980"/>
        <w:gridCol w:w="2610"/>
      </w:tblGrid>
      <w:tr w:rsidR="00C802EB" w:rsidRPr="00912ADE" w14:paraId="7D182478" w14:textId="77777777" w:rsidTr="00A1712B">
        <w:trPr>
          <w:trHeight w:val="300"/>
        </w:trPr>
        <w:tc>
          <w:tcPr>
            <w:tcW w:w="1975" w:type="dxa"/>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45368183" w14:textId="77777777" w:rsidR="00C802EB" w:rsidRPr="00912ADE" w:rsidRDefault="00C802EB" w:rsidP="00A1712B">
            <w:pPr>
              <w:spacing w:after="0" w:line="240" w:lineRule="auto"/>
              <w:rPr>
                <w:rFonts w:ascii="Calibri" w:eastAsia="Times New Roman" w:hAnsi="Calibri" w:cs="Calibri"/>
                <w:color w:val="000000"/>
              </w:rPr>
            </w:pPr>
            <w:r w:rsidRPr="00912ADE">
              <w:rPr>
                <w:rFonts w:ascii="Calibri" w:eastAsia="Times New Roman" w:hAnsi="Calibri" w:cs="Calibri"/>
                <w:color w:val="000000"/>
              </w:rPr>
              <w:t>Federal Metrics</w:t>
            </w:r>
          </w:p>
        </w:tc>
        <w:tc>
          <w:tcPr>
            <w:tcW w:w="1980" w:type="dxa"/>
            <w:tcBorders>
              <w:top w:val="single" w:sz="4" w:space="0" w:color="auto"/>
              <w:left w:val="nil"/>
              <w:bottom w:val="single" w:sz="4" w:space="0" w:color="auto"/>
              <w:right w:val="single" w:sz="4" w:space="0" w:color="auto"/>
            </w:tcBorders>
            <w:shd w:val="clear" w:color="000000" w:fill="A9D08E"/>
            <w:noWrap/>
            <w:vAlign w:val="bottom"/>
            <w:hideMark/>
          </w:tcPr>
          <w:p w14:paraId="57134F5D" w14:textId="77777777" w:rsidR="00C802EB" w:rsidRPr="00912ADE" w:rsidRDefault="00C802EB" w:rsidP="00A1712B">
            <w:pPr>
              <w:spacing w:after="0" w:line="240" w:lineRule="auto"/>
              <w:rPr>
                <w:rFonts w:ascii="Calibri" w:eastAsia="Times New Roman" w:hAnsi="Calibri" w:cs="Calibri"/>
                <w:color w:val="000000"/>
              </w:rPr>
            </w:pPr>
            <w:r w:rsidRPr="00912ADE">
              <w:rPr>
                <w:rFonts w:ascii="Calibri" w:eastAsia="Times New Roman" w:hAnsi="Calibri" w:cs="Calibri"/>
                <w:color w:val="000000"/>
              </w:rPr>
              <w:t>2025 Performance</w:t>
            </w:r>
          </w:p>
        </w:tc>
        <w:tc>
          <w:tcPr>
            <w:tcW w:w="2610" w:type="dxa"/>
            <w:tcBorders>
              <w:top w:val="single" w:sz="4" w:space="0" w:color="auto"/>
              <w:left w:val="nil"/>
              <w:bottom w:val="single" w:sz="4" w:space="0" w:color="auto"/>
              <w:right w:val="single" w:sz="4" w:space="0" w:color="auto"/>
            </w:tcBorders>
            <w:shd w:val="clear" w:color="000000" w:fill="A9D08E"/>
            <w:noWrap/>
            <w:vAlign w:val="bottom"/>
            <w:hideMark/>
          </w:tcPr>
          <w:p w14:paraId="1AD87549" w14:textId="77777777" w:rsidR="00C802EB" w:rsidRPr="00912ADE" w:rsidRDefault="00C802EB" w:rsidP="00A1712B">
            <w:pPr>
              <w:spacing w:after="0" w:line="240" w:lineRule="auto"/>
              <w:jc w:val="center"/>
              <w:rPr>
                <w:rFonts w:ascii="Calibri" w:eastAsia="Times New Roman" w:hAnsi="Calibri" w:cs="Calibri"/>
                <w:color w:val="000000"/>
              </w:rPr>
            </w:pPr>
            <w:r w:rsidRPr="00912ADE">
              <w:rPr>
                <w:rFonts w:ascii="Calibri" w:eastAsia="Times New Roman" w:hAnsi="Calibri" w:cs="Calibri"/>
                <w:color w:val="000000"/>
              </w:rPr>
              <w:t>Goals</w:t>
            </w:r>
          </w:p>
        </w:tc>
      </w:tr>
      <w:tr w:rsidR="00C802EB" w:rsidRPr="00912ADE" w14:paraId="3F2DA257" w14:textId="77777777" w:rsidTr="00A1712B">
        <w:trPr>
          <w:trHeight w:val="300"/>
        </w:trPr>
        <w:tc>
          <w:tcPr>
            <w:tcW w:w="1975" w:type="dxa"/>
            <w:tcBorders>
              <w:top w:val="nil"/>
              <w:left w:val="single" w:sz="4" w:space="0" w:color="auto"/>
              <w:bottom w:val="single" w:sz="4" w:space="0" w:color="auto"/>
              <w:right w:val="single" w:sz="4" w:space="0" w:color="auto"/>
            </w:tcBorders>
            <w:noWrap/>
            <w:vAlign w:val="bottom"/>
            <w:hideMark/>
          </w:tcPr>
          <w:p w14:paraId="223BFD37" w14:textId="77777777" w:rsidR="00C802EB" w:rsidRPr="00912ADE" w:rsidRDefault="00C802EB" w:rsidP="00A1712B">
            <w:pPr>
              <w:spacing w:after="0" w:line="240" w:lineRule="auto"/>
              <w:rPr>
                <w:rFonts w:ascii="Calibri" w:eastAsia="Times New Roman" w:hAnsi="Calibri" w:cs="Calibri"/>
                <w:color w:val="000000"/>
              </w:rPr>
            </w:pPr>
            <w:r w:rsidRPr="00912ADE">
              <w:rPr>
                <w:rFonts w:ascii="Calibri" w:eastAsia="Times New Roman" w:hAnsi="Calibri" w:cs="Calibri"/>
                <w:color w:val="000000"/>
              </w:rPr>
              <w:t>clients</w:t>
            </w:r>
          </w:p>
        </w:tc>
        <w:tc>
          <w:tcPr>
            <w:tcW w:w="1980" w:type="dxa"/>
            <w:tcBorders>
              <w:top w:val="nil"/>
              <w:left w:val="nil"/>
              <w:bottom w:val="single" w:sz="4" w:space="0" w:color="auto"/>
              <w:right w:val="single" w:sz="4" w:space="0" w:color="auto"/>
            </w:tcBorders>
            <w:noWrap/>
            <w:vAlign w:val="bottom"/>
            <w:hideMark/>
          </w:tcPr>
          <w:p w14:paraId="726DF6ED" w14:textId="77777777" w:rsidR="00C802EB" w:rsidRPr="00912ADE" w:rsidRDefault="00C802EB" w:rsidP="00A1712B">
            <w:pPr>
              <w:spacing w:after="0" w:line="240" w:lineRule="auto"/>
              <w:jc w:val="center"/>
              <w:rPr>
                <w:rFonts w:ascii="Calibri" w:eastAsia="Times New Roman" w:hAnsi="Calibri" w:cs="Calibri"/>
                <w:color w:val="000000"/>
              </w:rPr>
            </w:pPr>
            <w:r w:rsidRPr="00912ADE">
              <w:rPr>
                <w:rFonts w:ascii="Calibri" w:eastAsia="Times New Roman" w:hAnsi="Calibri" w:cs="Calibri"/>
                <w:color w:val="000000"/>
              </w:rPr>
              <w:t>660</w:t>
            </w:r>
          </w:p>
        </w:tc>
        <w:tc>
          <w:tcPr>
            <w:tcW w:w="2610" w:type="dxa"/>
            <w:tcBorders>
              <w:top w:val="nil"/>
              <w:left w:val="nil"/>
              <w:bottom w:val="single" w:sz="4" w:space="0" w:color="auto"/>
              <w:right w:val="single" w:sz="4" w:space="0" w:color="auto"/>
            </w:tcBorders>
            <w:noWrap/>
            <w:vAlign w:val="bottom"/>
            <w:hideMark/>
          </w:tcPr>
          <w:p w14:paraId="7FA6DB07" w14:textId="77777777" w:rsidR="00C802EB" w:rsidRPr="00912ADE" w:rsidRDefault="00C802EB" w:rsidP="00A1712B">
            <w:pPr>
              <w:spacing w:after="0" w:line="240" w:lineRule="auto"/>
              <w:jc w:val="center"/>
              <w:rPr>
                <w:rFonts w:ascii="Calibri" w:eastAsia="Times New Roman" w:hAnsi="Calibri" w:cs="Calibri"/>
                <w:color w:val="000000"/>
              </w:rPr>
            </w:pPr>
            <w:r w:rsidRPr="00912ADE">
              <w:rPr>
                <w:rFonts w:ascii="Calibri" w:eastAsia="Times New Roman" w:hAnsi="Calibri" w:cs="Calibri"/>
                <w:color w:val="000000"/>
              </w:rPr>
              <w:t>442</w:t>
            </w:r>
          </w:p>
        </w:tc>
      </w:tr>
      <w:tr w:rsidR="00C802EB" w:rsidRPr="00912ADE" w14:paraId="1830A762" w14:textId="77777777" w:rsidTr="00A1712B">
        <w:trPr>
          <w:trHeight w:val="300"/>
        </w:trPr>
        <w:tc>
          <w:tcPr>
            <w:tcW w:w="1975" w:type="dxa"/>
            <w:tcBorders>
              <w:top w:val="nil"/>
              <w:left w:val="single" w:sz="4" w:space="0" w:color="auto"/>
              <w:bottom w:val="single" w:sz="4" w:space="0" w:color="auto"/>
              <w:right w:val="single" w:sz="4" w:space="0" w:color="auto"/>
            </w:tcBorders>
            <w:noWrap/>
            <w:vAlign w:val="bottom"/>
            <w:hideMark/>
          </w:tcPr>
          <w:p w14:paraId="54B9B4C0" w14:textId="77777777" w:rsidR="00C802EB" w:rsidRPr="00912ADE" w:rsidRDefault="00C802EB" w:rsidP="00A1712B">
            <w:pPr>
              <w:spacing w:after="0" w:line="240" w:lineRule="auto"/>
              <w:rPr>
                <w:rFonts w:ascii="Calibri" w:eastAsia="Times New Roman" w:hAnsi="Calibri" w:cs="Calibri"/>
                <w:color w:val="000000"/>
              </w:rPr>
            </w:pPr>
            <w:r w:rsidRPr="00912ADE">
              <w:rPr>
                <w:rFonts w:ascii="Calibri" w:eastAsia="Times New Roman" w:hAnsi="Calibri" w:cs="Calibri"/>
                <w:color w:val="000000"/>
              </w:rPr>
              <w:t>capital</w:t>
            </w:r>
          </w:p>
        </w:tc>
        <w:tc>
          <w:tcPr>
            <w:tcW w:w="1980" w:type="dxa"/>
            <w:tcBorders>
              <w:top w:val="nil"/>
              <w:left w:val="nil"/>
              <w:bottom w:val="single" w:sz="4" w:space="0" w:color="auto"/>
              <w:right w:val="single" w:sz="4" w:space="0" w:color="auto"/>
            </w:tcBorders>
            <w:noWrap/>
            <w:vAlign w:val="bottom"/>
            <w:hideMark/>
          </w:tcPr>
          <w:p w14:paraId="73581F16" w14:textId="77777777" w:rsidR="00C802EB" w:rsidRPr="00912ADE" w:rsidRDefault="00C802EB" w:rsidP="00A1712B">
            <w:pPr>
              <w:spacing w:after="0" w:line="240" w:lineRule="auto"/>
              <w:jc w:val="center"/>
              <w:rPr>
                <w:rFonts w:ascii="Calibri" w:eastAsia="Times New Roman" w:hAnsi="Calibri" w:cs="Calibri"/>
                <w:color w:val="000000"/>
              </w:rPr>
            </w:pPr>
            <w:r w:rsidRPr="00912ADE">
              <w:rPr>
                <w:rFonts w:ascii="Calibri" w:eastAsia="Times New Roman" w:hAnsi="Calibri" w:cs="Calibri"/>
                <w:color w:val="000000"/>
              </w:rPr>
              <w:t>$47.8m</w:t>
            </w:r>
          </w:p>
        </w:tc>
        <w:tc>
          <w:tcPr>
            <w:tcW w:w="2610" w:type="dxa"/>
            <w:tcBorders>
              <w:top w:val="nil"/>
              <w:left w:val="nil"/>
              <w:bottom w:val="single" w:sz="4" w:space="0" w:color="auto"/>
              <w:right w:val="single" w:sz="4" w:space="0" w:color="auto"/>
            </w:tcBorders>
            <w:noWrap/>
            <w:vAlign w:val="bottom"/>
            <w:hideMark/>
          </w:tcPr>
          <w:p w14:paraId="16AD7A11" w14:textId="77777777" w:rsidR="00C802EB" w:rsidRPr="00912ADE" w:rsidRDefault="00C802EB" w:rsidP="00A1712B">
            <w:pPr>
              <w:spacing w:after="0" w:line="240" w:lineRule="auto"/>
              <w:jc w:val="center"/>
              <w:rPr>
                <w:rFonts w:ascii="Calibri" w:eastAsia="Times New Roman" w:hAnsi="Calibri" w:cs="Calibri"/>
                <w:color w:val="000000"/>
              </w:rPr>
            </w:pPr>
            <w:r w:rsidRPr="00912ADE">
              <w:rPr>
                <w:rFonts w:ascii="Calibri" w:eastAsia="Times New Roman" w:hAnsi="Calibri" w:cs="Calibri"/>
                <w:color w:val="000000"/>
              </w:rPr>
              <w:t>$9.9m</w:t>
            </w:r>
          </w:p>
        </w:tc>
      </w:tr>
      <w:tr w:rsidR="00C802EB" w:rsidRPr="00912ADE" w14:paraId="1D29620D" w14:textId="77777777" w:rsidTr="00A1712B">
        <w:trPr>
          <w:trHeight w:val="300"/>
        </w:trPr>
        <w:tc>
          <w:tcPr>
            <w:tcW w:w="1975" w:type="dxa"/>
            <w:tcBorders>
              <w:top w:val="nil"/>
              <w:left w:val="single" w:sz="4" w:space="0" w:color="auto"/>
              <w:bottom w:val="single" w:sz="4" w:space="0" w:color="auto"/>
              <w:right w:val="single" w:sz="4" w:space="0" w:color="auto"/>
            </w:tcBorders>
            <w:noWrap/>
            <w:vAlign w:val="bottom"/>
            <w:hideMark/>
          </w:tcPr>
          <w:p w14:paraId="1D921FD6" w14:textId="77777777" w:rsidR="00C802EB" w:rsidRPr="00912ADE" w:rsidRDefault="00C802EB" w:rsidP="00A1712B">
            <w:pPr>
              <w:spacing w:after="0" w:line="240" w:lineRule="auto"/>
              <w:rPr>
                <w:rFonts w:ascii="Calibri" w:eastAsia="Times New Roman" w:hAnsi="Calibri" w:cs="Calibri"/>
                <w:color w:val="000000"/>
              </w:rPr>
            </w:pPr>
            <w:r w:rsidRPr="00912ADE">
              <w:rPr>
                <w:rFonts w:ascii="Calibri" w:eastAsia="Times New Roman" w:hAnsi="Calibri" w:cs="Calibri"/>
                <w:color w:val="000000"/>
              </w:rPr>
              <w:t>starts</w:t>
            </w:r>
          </w:p>
        </w:tc>
        <w:tc>
          <w:tcPr>
            <w:tcW w:w="1980" w:type="dxa"/>
            <w:tcBorders>
              <w:top w:val="nil"/>
              <w:left w:val="nil"/>
              <w:bottom w:val="single" w:sz="4" w:space="0" w:color="auto"/>
              <w:right w:val="single" w:sz="4" w:space="0" w:color="auto"/>
            </w:tcBorders>
            <w:noWrap/>
            <w:vAlign w:val="bottom"/>
            <w:hideMark/>
          </w:tcPr>
          <w:p w14:paraId="09DC284A" w14:textId="77777777" w:rsidR="00C802EB" w:rsidRPr="00912ADE" w:rsidRDefault="00C802EB" w:rsidP="00A1712B">
            <w:pPr>
              <w:spacing w:after="0" w:line="240" w:lineRule="auto"/>
              <w:jc w:val="center"/>
              <w:rPr>
                <w:rFonts w:ascii="Calibri" w:eastAsia="Times New Roman" w:hAnsi="Calibri" w:cs="Calibri"/>
                <w:color w:val="000000"/>
              </w:rPr>
            </w:pPr>
            <w:r w:rsidRPr="00912ADE">
              <w:rPr>
                <w:rFonts w:ascii="Calibri" w:eastAsia="Times New Roman" w:hAnsi="Calibri" w:cs="Calibri"/>
                <w:color w:val="000000"/>
              </w:rPr>
              <w:t>32</w:t>
            </w:r>
          </w:p>
        </w:tc>
        <w:tc>
          <w:tcPr>
            <w:tcW w:w="2610" w:type="dxa"/>
            <w:tcBorders>
              <w:top w:val="nil"/>
              <w:left w:val="nil"/>
              <w:bottom w:val="single" w:sz="4" w:space="0" w:color="auto"/>
              <w:right w:val="single" w:sz="4" w:space="0" w:color="auto"/>
            </w:tcBorders>
            <w:noWrap/>
            <w:vAlign w:val="bottom"/>
            <w:hideMark/>
          </w:tcPr>
          <w:p w14:paraId="5E0266AA" w14:textId="77777777" w:rsidR="00C802EB" w:rsidRPr="00912ADE" w:rsidRDefault="00C802EB" w:rsidP="00A1712B">
            <w:pPr>
              <w:spacing w:after="0" w:line="240" w:lineRule="auto"/>
              <w:jc w:val="center"/>
              <w:rPr>
                <w:rFonts w:ascii="Calibri" w:eastAsia="Times New Roman" w:hAnsi="Calibri" w:cs="Calibri"/>
                <w:color w:val="000000"/>
              </w:rPr>
            </w:pPr>
            <w:r w:rsidRPr="00912ADE">
              <w:rPr>
                <w:rFonts w:ascii="Calibri" w:eastAsia="Times New Roman" w:hAnsi="Calibri" w:cs="Calibri"/>
                <w:color w:val="000000"/>
              </w:rPr>
              <w:t>28</w:t>
            </w:r>
          </w:p>
        </w:tc>
      </w:tr>
    </w:tbl>
    <w:p w14:paraId="57A33B7A" w14:textId="77777777" w:rsidR="00C802EB" w:rsidRPr="00D61DDF" w:rsidRDefault="00C802EB" w:rsidP="00C802EB"/>
    <w:p w14:paraId="2C2D9E59" w14:textId="77777777" w:rsidR="00C802EB" w:rsidRDefault="00C802EB" w:rsidP="00C802EB">
      <w:pPr>
        <w:pStyle w:val="Heading2"/>
        <w:rPr>
          <w:color w:val="auto"/>
        </w:rPr>
      </w:pPr>
      <w:r>
        <w:rPr>
          <w:color w:val="auto"/>
        </w:rPr>
        <w:t>Accomplishments</w:t>
      </w:r>
    </w:p>
    <w:p w14:paraId="6D208CCD" w14:textId="77777777" w:rsidR="00C802EB" w:rsidRDefault="00C802EB" w:rsidP="00C802EB">
      <w:pPr>
        <w:pStyle w:val="ListParagraph"/>
        <w:numPr>
          <w:ilvl w:val="0"/>
          <w:numId w:val="13"/>
        </w:numPr>
      </w:pPr>
      <w:r>
        <w:t xml:space="preserve">Consultant Ray York named Wisconsin SBDC State Star (highest performer in the state/national award). </w:t>
      </w:r>
    </w:p>
    <w:p w14:paraId="14C697D3" w14:textId="77777777" w:rsidR="00C802EB" w:rsidRDefault="00C802EB" w:rsidP="00C802EB">
      <w:pPr>
        <w:pStyle w:val="ListParagraph"/>
        <w:numPr>
          <w:ilvl w:val="0"/>
          <w:numId w:val="13"/>
        </w:numPr>
      </w:pPr>
      <w:r>
        <w:t>Ray York 2025 Sheboygan Fall Chamber Main-Street Board Member of the Year</w:t>
      </w:r>
    </w:p>
    <w:p w14:paraId="21BB3D2A" w14:textId="77777777" w:rsidR="00C802EB" w:rsidRDefault="00C802EB" w:rsidP="00C802EB">
      <w:pPr>
        <w:pStyle w:val="ListParagraph"/>
        <w:numPr>
          <w:ilvl w:val="0"/>
          <w:numId w:val="13"/>
        </w:numPr>
      </w:pPr>
      <w:r>
        <w:t>2025 Excellence in Economic Development Honorable Mention for Economic Accelerator of the Year (Green Bay Center)</w:t>
      </w:r>
    </w:p>
    <w:p w14:paraId="272640FC" w14:textId="77777777" w:rsidR="00C802EB" w:rsidRPr="00D03F39" w:rsidRDefault="00C802EB" w:rsidP="00C802EB"/>
    <w:p w14:paraId="3954175F" w14:textId="77777777" w:rsidR="00C802EB" w:rsidRDefault="00C802EB" w:rsidP="00C802EB"/>
    <w:p w14:paraId="7B98D3F4" w14:textId="77777777" w:rsidR="00C802EB" w:rsidRDefault="00C802EB" w:rsidP="00C802EB"/>
    <w:p w14:paraId="21A3FE9E" w14:textId="77777777" w:rsidR="00C802EB" w:rsidRDefault="00C802EB" w:rsidP="00C802EB"/>
    <w:p w14:paraId="5D8E7E4B" w14:textId="77777777" w:rsidR="00C802EB" w:rsidRDefault="00C802EB" w:rsidP="00C802EB"/>
    <w:p w14:paraId="327FEB61" w14:textId="77777777" w:rsidR="00C802EB" w:rsidRDefault="00C802EB" w:rsidP="00C802EB"/>
    <w:p w14:paraId="6CBDD7D0" w14:textId="77777777" w:rsidR="00C802EB" w:rsidRDefault="00C802EB" w:rsidP="00C802EB"/>
    <w:p w14:paraId="705329BE" w14:textId="77777777" w:rsidR="00C802EB" w:rsidRPr="006E04ED" w:rsidRDefault="00C802EB" w:rsidP="00C802EB">
      <w:pPr>
        <w:pStyle w:val="Heading1"/>
        <w:rPr>
          <w:color w:val="auto"/>
        </w:rPr>
      </w:pPr>
      <w:r w:rsidRPr="006E04ED">
        <w:rPr>
          <w:color w:val="auto"/>
        </w:rPr>
        <w:lastRenderedPageBreak/>
        <w:t xml:space="preserve">2025-26 </w:t>
      </w:r>
      <w:r>
        <w:rPr>
          <w:color w:val="auto"/>
        </w:rPr>
        <w:t>CENTER ANNUAL REPORT</w:t>
      </w:r>
    </w:p>
    <w:p w14:paraId="41755B3B" w14:textId="65373936" w:rsidR="00C802EB" w:rsidRDefault="00C802EB" w:rsidP="00C802EB">
      <w:r>
        <w:t>Submitted by: John Arendt</w:t>
      </w:r>
      <w:r>
        <w:br/>
        <w:t xml:space="preserve">Center Name: </w:t>
      </w:r>
      <w:r w:rsidRPr="00C802EB">
        <w:t>Environmental Management and Business Institute (EMBI)</w:t>
      </w:r>
      <w:r>
        <w:br/>
      </w:r>
    </w:p>
    <w:p w14:paraId="42FB57E9" w14:textId="77777777" w:rsidR="00C802EB" w:rsidRPr="008E5B2E" w:rsidRDefault="00C802EB" w:rsidP="00C802EB">
      <w:pPr>
        <w:spacing w:after="0" w:line="240" w:lineRule="auto"/>
        <w:rPr>
          <w:rFonts w:eastAsia="Times New Roman"/>
          <w:b/>
          <w:bCs/>
          <w:u w:val="single"/>
        </w:rPr>
      </w:pPr>
      <w:r w:rsidRPr="008E5B2E">
        <w:rPr>
          <w:rFonts w:eastAsia="Times New Roman"/>
          <w:b/>
          <w:bCs/>
          <w:u w:val="single"/>
        </w:rPr>
        <w:t>Introduction</w:t>
      </w:r>
    </w:p>
    <w:p w14:paraId="2282C574" w14:textId="77777777" w:rsidR="00C802EB" w:rsidRPr="008E5B2E" w:rsidRDefault="00C802EB" w:rsidP="00C802EB">
      <w:pPr>
        <w:pStyle w:val="BodyText"/>
        <w:spacing w:after="0" w:line="240" w:lineRule="auto"/>
      </w:pPr>
      <w:r w:rsidRPr="008E5B2E">
        <w:rPr>
          <w:rFonts w:eastAsia="Calibri"/>
        </w:rPr>
        <w:t xml:space="preserve">This document summarizes the activities of the Environmental Management and Business Institute (EMBI) during FY 2026. It should be noted that FY 2026 has been marked by continued focus on the sustainability minor enrollment, student internships, grant funded projects, and assuming the primary duties of the Office of Sustainability. </w:t>
      </w:r>
    </w:p>
    <w:p w14:paraId="0DDDB7A1" w14:textId="77777777" w:rsidR="00C802EB" w:rsidRPr="008E5B2E" w:rsidRDefault="00C802EB" w:rsidP="00C802EB">
      <w:pPr>
        <w:pStyle w:val="BodyText"/>
        <w:spacing w:after="0" w:line="240" w:lineRule="auto"/>
      </w:pPr>
    </w:p>
    <w:p w14:paraId="0DDA4FB7" w14:textId="77777777" w:rsidR="00C802EB" w:rsidRPr="008E5B2E" w:rsidRDefault="00C802EB" w:rsidP="00C802EB">
      <w:pPr>
        <w:keepNext/>
        <w:keepLines/>
        <w:spacing w:after="0" w:line="240" w:lineRule="auto"/>
        <w:outlineLvl w:val="0"/>
        <w:rPr>
          <w:rFonts w:eastAsia="Times New Roman"/>
          <w:b/>
          <w:bCs/>
          <w:u w:val="single"/>
        </w:rPr>
      </w:pPr>
      <w:r w:rsidRPr="008E5B2E">
        <w:rPr>
          <w:rFonts w:eastAsia="Times New Roman"/>
          <w:b/>
          <w:bCs/>
          <w:u w:val="single"/>
        </w:rPr>
        <w:t>Accomplishments / Activities</w:t>
      </w:r>
    </w:p>
    <w:p w14:paraId="6E920AB6" w14:textId="77777777" w:rsidR="00C802EB" w:rsidRPr="008E5B2E" w:rsidRDefault="00C802EB" w:rsidP="00C802EB">
      <w:pPr>
        <w:spacing w:after="0" w:line="240" w:lineRule="auto"/>
        <w:rPr>
          <w:rFonts w:eastAsia="Calibri"/>
        </w:rPr>
      </w:pPr>
      <w:r w:rsidRPr="008E5B2E">
        <w:rPr>
          <w:rFonts w:eastAsia="Calibri"/>
        </w:rPr>
        <w:t>In pursuit of achieving EMBI’s key goals of seeking practical, cost-effective solutions to environmental problems, providing business outreach services, promoting research on environmental problems, and driving campus sustainability initiatives, the following accomplishments were achieved during FY 2026:</w:t>
      </w:r>
    </w:p>
    <w:p w14:paraId="73B1E073" w14:textId="77777777" w:rsidR="00C802EB" w:rsidRPr="008E5B2E" w:rsidRDefault="00C802EB" w:rsidP="00C802EB">
      <w:pPr>
        <w:spacing w:after="0" w:line="240" w:lineRule="auto"/>
        <w:rPr>
          <w:rFonts w:eastAsia="Calibri"/>
        </w:rPr>
      </w:pPr>
    </w:p>
    <w:p w14:paraId="09FC9132" w14:textId="77777777" w:rsidR="00C802EB" w:rsidRPr="008E5B2E" w:rsidRDefault="00C802EB" w:rsidP="00C802EB">
      <w:pPr>
        <w:pStyle w:val="ListParagraph"/>
        <w:numPr>
          <w:ilvl w:val="0"/>
          <w:numId w:val="18"/>
        </w:numPr>
        <w:spacing w:after="0" w:line="240" w:lineRule="auto"/>
        <w:rPr>
          <w:rFonts w:eastAsia="Calibri"/>
        </w:rPr>
      </w:pPr>
      <w:r w:rsidRPr="008E5B2E">
        <w:rPr>
          <w:rFonts w:eastAsia="Calibri"/>
        </w:rPr>
        <w:t xml:space="preserve">Wrote and received two grants designed to support regional sustainability – </w:t>
      </w:r>
      <w:bookmarkStart w:id="0" w:name="_Hlk103605490"/>
      <w:r w:rsidRPr="008E5B2E">
        <w:rPr>
          <w:rFonts w:eastAsia="Calibri"/>
        </w:rPr>
        <w:t xml:space="preserve">they include continuing </w:t>
      </w:r>
      <w:r w:rsidRPr="008E5B2E">
        <w:t>a recycling materials database for the state of Wisconsi</w:t>
      </w:r>
      <w:bookmarkEnd w:id="0"/>
      <w:r w:rsidRPr="008E5B2E">
        <w:t>n and a WDNR State Natural Area Restoration Internship.</w:t>
      </w:r>
    </w:p>
    <w:p w14:paraId="395AD08E" w14:textId="77777777" w:rsidR="00C802EB" w:rsidRPr="008E5B2E" w:rsidRDefault="00C802EB" w:rsidP="00C802EB">
      <w:pPr>
        <w:pStyle w:val="ListParagraph"/>
        <w:numPr>
          <w:ilvl w:val="0"/>
          <w:numId w:val="18"/>
        </w:numPr>
        <w:spacing w:after="0" w:line="240" w:lineRule="auto"/>
        <w:rPr>
          <w:rFonts w:eastAsia="Calibri"/>
        </w:rPr>
      </w:pPr>
      <w:r w:rsidRPr="008E5B2E">
        <w:t>Continued as the Director of the Office of Sustainability with the departure and non-rehiring of the Sustainability Coordinator position.</w:t>
      </w:r>
    </w:p>
    <w:p w14:paraId="6BFFA390" w14:textId="77777777" w:rsidR="00C802EB" w:rsidRPr="008E5B2E" w:rsidRDefault="00C802EB" w:rsidP="00C802EB">
      <w:pPr>
        <w:pStyle w:val="ListParagraph"/>
        <w:numPr>
          <w:ilvl w:val="0"/>
          <w:numId w:val="18"/>
        </w:numPr>
        <w:spacing w:after="0" w:line="240" w:lineRule="auto"/>
        <w:rPr>
          <w:rFonts w:eastAsia="Calibri"/>
        </w:rPr>
      </w:pPr>
      <w:r w:rsidRPr="008E5B2E">
        <w:t>EMBI celebrated its 17th Earth Caretaker Award ceremony and combined the celebration with the annual Alumni Awards banquet. Awarded with the Earth Caretaker Award this year was Lisa Bauer Lotto ’96, alumna and Corporate Director of Environment and sustainability for Green Bay Packaging.</w:t>
      </w:r>
    </w:p>
    <w:p w14:paraId="4932AC32" w14:textId="77777777" w:rsidR="00C802EB" w:rsidRPr="008E5B2E" w:rsidRDefault="00C802EB" w:rsidP="00C802EB">
      <w:pPr>
        <w:pStyle w:val="ListParagraph"/>
        <w:numPr>
          <w:ilvl w:val="0"/>
          <w:numId w:val="18"/>
        </w:numPr>
        <w:spacing w:after="0" w:line="240" w:lineRule="auto"/>
        <w:rPr>
          <w:rFonts w:eastAsia="Calibri"/>
        </w:rPr>
      </w:pPr>
      <w:r w:rsidRPr="008E5B2E">
        <w:t>Supported a film presentation “Carbon Men salvation” at the UW-Green Bay campus in October.</w:t>
      </w:r>
    </w:p>
    <w:p w14:paraId="3804CEC2" w14:textId="77777777" w:rsidR="00C802EB" w:rsidRPr="008E5B2E" w:rsidRDefault="00C802EB" w:rsidP="00C802EB">
      <w:pPr>
        <w:pStyle w:val="ListParagraph"/>
        <w:numPr>
          <w:ilvl w:val="0"/>
          <w:numId w:val="18"/>
        </w:numPr>
        <w:spacing w:after="0" w:line="240" w:lineRule="auto"/>
        <w:rPr>
          <w:rFonts w:eastAsia="Calibri"/>
        </w:rPr>
      </w:pPr>
      <w:r w:rsidRPr="008E5B2E">
        <w:rPr>
          <w:rFonts w:eastAsia="Calibri"/>
        </w:rPr>
        <w:t>Submitted the STARS report for the campus and received another “silver” designation. This is the fifth silver designation received since campus STARS reporting began in 2011.</w:t>
      </w:r>
    </w:p>
    <w:p w14:paraId="2B7CC517" w14:textId="77777777" w:rsidR="00C802EB" w:rsidRPr="008E5B2E" w:rsidRDefault="00C802EB" w:rsidP="00C802EB">
      <w:pPr>
        <w:pStyle w:val="ListParagraph"/>
        <w:numPr>
          <w:ilvl w:val="0"/>
          <w:numId w:val="18"/>
        </w:numPr>
        <w:spacing w:after="0" w:line="240" w:lineRule="auto"/>
        <w:rPr>
          <w:rFonts w:eastAsia="Calibri"/>
        </w:rPr>
      </w:pPr>
      <w:r w:rsidRPr="008E5B2E">
        <w:rPr>
          <w:rFonts w:eastAsia="Calibri"/>
        </w:rPr>
        <w:t>Created the first EMBI alumni advisory board to help guide EMBI’s direction as it closes in its second decade of operation.</w:t>
      </w:r>
    </w:p>
    <w:p w14:paraId="6CA1CA4F" w14:textId="77777777" w:rsidR="00C802EB" w:rsidRPr="008E5B2E" w:rsidRDefault="00C802EB" w:rsidP="00C802EB">
      <w:pPr>
        <w:pStyle w:val="ListParagraph"/>
        <w:numPr>
          <w:ilvl w:val="0"/>
          <w:numId w:val="18"/>
        </w:numPr>
        <w:spacing w:after="0" w:line="240" w:lineRule="auto"/>
        <w:rPr>
          <w:rFonts w:eastAsia="Calibri"/>
        </w:rPr>
      </w:pPr>
      <w:r w:rsidRPr="008E5B2E">
        <w:rPr>
          <w:rFonts w:eastAsia="Calibri"/>
        </w:rPr>
        <w:t>Member of the search committee seeking to fill the sustainable business position for CSOB.</w:t>
      </w:r>
    </w:p>
    <w:p w14:paraId="15DB396E" w14:textId="77777777" w:rsidR="00C802EB" w:rsidRPr="008E5B2E" w:rsidRDefault="00C802EB" w:rsidP="00C802EB">
      <w:pPr>
        <w:pStyle w:val="ListParagraph"/>
        <w:numPr>
          <w:ilvl w:val="0"/>
          <w:numId w:val="18"/>
        </w:numPr>
        <w:spacing w:after="0" w:line="240" w:lineRule="auto"/>
        <w:rPr>
          <w:rFonts w:eastAsia="Calibri"/>
        </w:rPr>
      </w:pPr>
      <w:r w:rsidRPr="008E5B2E">
        <w:rPr>
          <w:rFonts w:eastAsia="Calibri"/>
        </w:rPr>
        <w:t>Developed and taught a new general education course to satisfy the environmental sustainability requirement – ENV SCI 220 Strategies and Tools to Address Climate Change (34 students taught)</w:t>
      </w:r>
    </w:p>
    <w:p w14:paraId="1636E6D6" w14:textId="345080E4" w:rsidR="00C802EB" w:rsidRPr="008E5B2E" w:rsidRDefault="00E47D0E" w:rsidP="00C802EB">
      <w:pPr>
        <w:numPr>
          <w:ilvl w:val="0"/>
          <w:numId w:val="15"/>
        </w:numPr>
        <w:spacing w:after="0" w:line="240" w:lineRule="auto"/>
        <w:rPr>
          <w:rFonts w:eastAsia="Calibri"/>
        </w:rPr>
      </w:pPr>
      <w:r w:rsidRPr="008E5B2E">
        <w:rPr>
          <w:rFonts w:eastAsia="Calibri"/>
        </w:rPr>
        <w:t>Three</w:t>
      </w:r>
      <w:r w:rsidR="00C802EB" w:rsidRPr="008E5B2E">
        <w:rPr>
          <w:rFonts w:eastAsia="Calibri"/>
        </w:rPr>
        <w:t xml:space="preserve"> student internships were completed satisfying requirements for the certificate or minor in sustainability. The internships / projects were completed at the following organizations:</w:t>
      </w:r>
    </w:p>
    <w:p w14:paraId="001CB730" w14:textId="6D09AB1E" w:rsidR="00C802EB" w:rsidRPr="008E5B2E" w:rsidRDefault="00C802EB" w:rsidP="00C802EB">
      <w:pPr>
        <w:numPr>
          <w:ilvl w:val="1"/>
          <w:numId w:val="15"/>
        </w:numPr>
        <w:spacing w:after="0" w:line="240" w:lineRule="auto"/>
        <w:rPr>
          <w:rFonts w:eastAsia="Calibri"/>
        </w:rPr>
      </w:pPr>
      <w:r w:rsidRPr="008E5B2E">
        <w:rPr>
          <w:rFonts w:eastAsia="Calibri"/>
        </w:rPr>
        <w:t>Generac</w:t>
      </w:r>
    </w:p>
    <w:p w14:paraId="59D21CFB" w14:textId="08445473" w:rsidR="00C802EB" w:rsidRPr="008E5B2E" w:rsidRDefault="00C802EB" w:rsidP="00C802EB">
      <w:pPr>
        <w:numPr>
          <w:ilvl w:val="1"/>
          <w:numId w:val="15"/>
        </w:numPr>
        <w:spacing w:after="0" w:line="240" w:lineRule="auto"/>
        <w:rPr>
          <w:rFonts w:eastAsia="Calibri"/>
        </w:rPr>
      </w:pPr>
      <w:r w:rsidRPr="008E5B2E">
        <w:rPr>
          <w:rFonts w:eastAsia="Calibri"/>
        </w:rPr>
        <w:t>Full Circle Farms</w:t>
      </w:r>
    </w:p>
    <w:p w14:paraId="043F5D96" w14:textId="21CA3329" w:rsidR="00C802EB" w:rsidRPr="008E5B2E" w:rsidRDefault="00C802EB" w:rsidP="00C802EB">
      <w:pPr>
        <w:numPr>
          <w:ilvl w:val="1"/>
          <w:numId w:val="15"/>
        </w:numPr>
        <w:spacing w:after="0" w:line="240" w:lineRule="auto"/>
        <w:rPr>
          <w:rFonts w:eastAsia="Calibri"/>
        </w:rPr>
      </w:pPr>
      <w:r w:rsidRPr="008E5B2E">
        <w:rPr>
          <w:rFonts w:eastAsia="Calibri"/>
        </w:rPr>
        <w:t>Maywood Environmental Park</w:t>
      </w:r>
    </w:p>
    <w:p w14:paraId="1A6B5C0C" w14:textId="78399DC6" w:rsidR="00C802EB" w:rsidRPr="008E5B2E" w:rsidRDefault="00C802EB" w:rsidP="00C802EB">
      <w:pPr>
        <w:pStyle w:val="ListParagraph"/>
        <w:numPr>
          <w:ilvl w:val="0"/>
          <w:numId w:val="19"/>
        </w:numPr>
        <w:spacing w:after="0" w:line="240" w:lineRule="auto"/>
        <w:rPr>
          <w:rFonts w:eastAsia="Calibri"/>
        </w:rPr>
      </w:pPr>
      <w:r w:rsidRPr="008E5B2E">
        <w:rPr>
          <w:rFonts w:eastAsia="Calibri"/>
        </w:rPr>
        <w:t xml:space="preserve">Attended virtual or live professional development activities –Green Bay Area Public Schools’ energy workshops, Wisconsin Integrated Resource Management Conference, and WPS/NCASI spring Environmental Conference, Back of the Napkin Café, and the Gener8tor </w:t>
      </w:r>
      <w:proofErr w:type="spellStart"/>
      <w:r w:rsidRPr="008E5B2E">
        <w:rPr>
          <w:rFonts w:eastAsia="Calibri"/>
        </w:rPr>
        <w:t>gBeta</w:t>
      </w:r>
      <w:proofErr w:type="spellEnd"/>
      <w:r w:rsidRPr="008E5B2E">
        <w:rPr>
          <w:rFonts w:eastAsia="Calibri"/>
        </w:rPr>
        <w:t xml:space="preserve"> Showcase</w:t>
      </w:r>
      <w:r w:rsidR="00E47D0E" w:rsidRPr="008E5B2E">
        <w:rPr>
          <w:rFonts w:eastAsia="Calibri"/>
        </w:rPr>
        <w:t xml:space="preserve">. </w:t>
      </w:r>
    </w:p>
    <w:p w14:paraId="3D766BE9" w14:textId="77777777" w:rsidR="00C802EB" w:rsidRPr="008E5B2E" w:rsidRDefault="00C802EB" w:rsidP="00C802EB">
      <w:pPr>
        <w:numPr>
          <w:ilvl w:val="0"/>
          <w:numId w:val="15"/>
        </w:numPr>
        <w:spacing w:after="0" w:line="240" w:lineRule="auto"/>
        <w:rPr>
          <w:rFonts w:eastAsia="Calibri"/>
        </w:rPr>
      </w:pPr>
      <w:r w:rsidRPr="008E5B2E">
        <w:rPr>
          <w:rFonts w:eastAsia="Calibri"/>
        </w:rPr>
        <w:t>EMBI regularly participated in the following service events:</w:t>
      </w:r>
    </w:p>
    <w:p w14:paraId="0316AEE0" w14:textId="77777777" w:rsidR="00C802EB" w:rsidRPr="008E5B2E" w:rsidRDefault="00C802EB" w:rsidP="00C802EB">
      <w:pPr>
        <w:pStyle w:val="ListParagraph"/>
        <w:numPr>
          <w:ilvl w:val="1"/>
          <w:numId w:val="15"/>
        </w:numPr>
        <w:spacing w:after="0" w:line="240" w:lineRule="auto"/>
        <w:rPr>
          <w:rFonts w:eastAsia="Calibri"/>
        </w:rPr>
      </w:pPr>
      <w:r w:rsidRPr="008E5B2E">
        <w:rPr>
          <w:rFonts w:eastAsia="Calibri"/>
        </w:rPr>
        <w:t>Aurora BayCare Energy Team – monthly meetings as reasonable</w:t>
      </w:r>
    </w:p>
    <w:p w14:paraId="183F8A10" w14:textId="77777777" w:rsidR="00C802EB" w:rsidRPr="008E5B2E" w:rsidRDefault="00C802EB" w:rsidP="00C802EB">
      <w:pPr>
        <w:pStyle w:val="ListParagraph"/>
        <w:numPr>
          <w:ilvl w:val="1"/>
          <w:numId w:val="15"/>
        </w:numPr>
        <w:spacing w:after="0" w:line="240" w:lineRule="auto"/>
        <w:rPr>
          <w:rFonts w:eastAsia="Calibri"/>
        </w:rPr>
      </w:pPr>
      <w:r w:rsidRPr="008E5B2E">
        <w:rPr>
          <w:rFonts w:eastAsia="Calibri"/>
        </w:rPr>
        <w:lastRenderedPageBreak/>
        <w:t xml:space="preserve">Bee Campus USA Committee (UWGB) </w:t>
      </w:r>
      <w:bookmarkStart w:id="1" w:name="_Hlk198023246"/>
      <w:r w:rsidRPr="008E5B2E">
        <w:rPr>
          <w:rFonts w:eastAsia="Calibri"/>
        </w:rPr>
        <w:t>– meetings as needed</w:t>
      </w:r>
      <w:bookmarkEnd w:id="1"/>
    </w:p>
    <w:p w14:paraId="58A0549D" w14:textId="77777777" w:rsidR="00C802EB" w:rsidRPr="008E5B2E" w:rsidRDefault="00C802EB" w:rsidP="00C802EB">
      <w:pPr>
        <w:pStyle w:val="ListParagraph"/>
        <w:numPr>
          <w:ilvl w:val="1"/>
          <w:numId w:val="15"/>
        </w:numPr>
        <w:spacing w:after="0" w:line="240" w:lineRule="auto"/>
        <w:rPr>
          <w:rFonts w:eastAsia="Calibri"/>
        </w:rPr>
      </w:pPr>
      <w:r w:rsidRPr="008E5B2E">
        <w:rPr>
          <w:rFonts w:eastAsia="Calibri"/>
        </w:rPr>
        <w:t xml:space="preserve">Brown County Lead Abatement Coalition – quarterly meetings. </w:t>
      </w:r>
    </w:p>
    <w:p w14:paraId="19DB02D9" w14:textId="77777777" w:rsidR="00C802EB" w:rsidRPr="008E5B2E" w:rsidRDefault="00C802EB" w:rsidP="00C802EB">
      <w:pPr>
        <w:pStyle w:val="ListParagraph"/>
        <w:numPr>
          <w:ilvl w:val="1"/>
          <w:numId w:val="15"/>
        </w:numPr>
        <w:spacing w:after="0" w:line="240" w:lineRule="auto"/>
        <w:rPr>
          <w:rFonts w:eastAsia="Calibri"/>
        </w:rPr>
      </w:pPr>
      <w:r w:rsidRPr="008E5B2E">
        <w:rPr>
          <w:rFonts w:eastAsia="Calibri"/>
        </w:rPr>
        <w:t>City of Green Bay Large Energy Users Workgroup – meetings as needed</w:t>
      </w:r>
    </w:p>
    <w:p w14:paraId="02090352" w14:textId="77777777" w:rsidR="00C802EB" w:rsidRPr="008E5B2E" w:rsidRDefault="00C802EB" w:rsidP="00C802EB">
      <w:pPr>
        <w:pStyle w:val="ListParagraph"/>
        <w:numPr>
          <w:ilvl w:val="1"/>
          <w:numId w:val="15"/>
        </w:numPr>
        <w:spacing w:after="0" w:line="240" w:lineRule="auto"/>
        <w:rPr>
          <w:rFonts w:eastAsia="Calibri"/>
        </w:rPr>
      </w:pPr>
      <w:r w:rsidRPr="008E5B2E">
        <w:rPr>
          <w:rFonts w:eastAsia="Calibri"/>
        </w:rPr>
        <w:t>City of Green Bay Pollinator Workgroup – meetings as needed</w:t>
      </w:r>
    </w:p>
    <w:p w14:paraId="2ED11504" w14:textId="77777777" w:rsidR="00C802EB" w:rsidRPr="008E5B2E" w:rsidRDefault="00C802EB" w:rsidP="00C802EB">
      <w:pPr>
        <w:pStyle w:val="ListParagraph"/>
        <w:numPr>
          <w:ilvl w:val="1"/>
          <w:numId w:val="15"/>
        </w:numPr>
        <w:spacing w:after="0" w:line="240" w:lineRule="auto"/>
        <w:rPr>
          <w:rFonts w:eastAsia="Calibri"/>
        </w:rPr>
      </w:pPr>
      <w:r w:rsidRPr="008E5B2E">
        <w:rPr>
          <w:rFonts w:eastAsia="Calibri"/>
        </w:rPr>
        <w:t xml:space="preserve">Earth Caretaker Award winner selected – April ceremony </w:t>
      </w:r>
    </w:p>
    <w:p w14:paraId="26200516" w14:textId="77777777" w:rsidR="00C802EB" w:rsidRPr="008E5B2E" w:rsidRDefault="00C802EB" w:rsidP="00C802EB">
      <w:pPr>
        <w:pStyle w:val="ListParagraph"/>
        <w:numPr>
          <w:ilvl w:val="1"/>
          <w:numId w:val="15"/>
        </w:numPr>
        <w:spacing w:after="0" w:line="240" w:lineRule="auto"/>
        <w:rPr>
          <w:rFonts w:eastAsia="Calibri"/>
        </w:rPr>
      </w:pPr>
      <w:r w:rsidRPr="008E5B2E">
        <w:rPr>
          <w:rFonts w:eastAsia="Calibri"/>
        </w:rPr>
        <w:t>Freshwater Fridays Collaboration Group – monthly meetings</w:t>
      </w:r>
    </w:p>
    <w:p w14:paraId="356FE42D" w14:textId="77777777" w:rsidR="00C802EB" w:rsidRPr="008E5B2E" w:rsidRDefault="00C802EB" w:rsidP="00C802EB">
      <w:pPr>
        <w:pStyle w:val="ListParagraph"/>
        <w:numPr>
          <w:ilvl w:val="1"/>
          <w:numId w:val="15"/>
        </w:numPr>
        <w:spacing w:after="0" w:line="240" w:lineRule="auto"/>
        <w:rPr>
          <w:rFonts w:eastAsia="Calibri"/>
        </w:rPr>
      </w:pPr>
      <w:r w:rsidRPr="008E5B2E">
        <w:rPr>
          <w:rFonts w:eastAsia="Calibri"/>
        </w:rPr>
        <w:t>Green Bay Are Public Schools Clean Energy Advisory Committee – monthly meetings</w:t>
      </w:r>
    </w:p>
    <w:p w14:paraId="20915B41" w14:textId="77777777" w:rsidR="00C802EB" w:rsidRPr="008E5B2E" w:rsidRDefault="00C802EB" w:rsidP="00C802EB">
      <w:pPr>
        <w:pStyle w:val="ListParagraph"/>
        <w:numPr>
          <w:ilvl w:val="1"/>
          <w:numId w:val="15"/>
        </w:numPr>
        <w:spacing w:after="0" w:line="240" w:lineRule="auto"/>
        <w:rPr>
          <w:rFonts w:eastAsia="Calibri"/>
        </w:rPr>
      </w:pPr>
      <w:r w:rsidRPr="008E5B2E">
        <w:rPr>
          <w:rFonts w:eastAsia="Calibri"/>
        </w:rPr>
        <w:t>UW-Green Bay Sustainability Committee – monthly meetings</w:t>
      </w:r>
    </w:p>
    <w:p w14:paraId="03669C57" w14:textId="77777777" w:rsidR="00C802EB" w:rsidRPr="008E5B2E" w:rsidRDefault="00C802EB" w:rsidP="00C802EB">
      <w:pPr>
        <w:pStyle w:val="ListParagraph"/>
        <w:numPr>
          <w:ilvl w:val="1"/>
          <w:numId w:val="15"/>
        </w:numPr>
        <w:spacing w:after="0" w:line="240" w:lineRule="auto"/>
        <w:rPr>
          <w:rFonts w:eastAsia="Calibri"/>
        </w:rPr>
      </w:pPr>
      <w:r w:rsidRPr="008E5B2E">
        <w:rPr>
          <w:rFonts w:eastAsia="Calibri"/>
        </w:rPr>
        <w:t xml:space="preserve">UW-Green Bay COT Sustainability Advisory Board </w:t>
      </w:r>
    </w:p>
    <w:p w14:paraId="12887346" w14:textId="77777777" w:rsidR="00C802EB" w:rsidRPr="008E5B2E" w:rsidRDefault="00C802EB" w:rsidP="00C802EB">
      <w:pPr>
        <w:pStyle w:val="ListParagraph"/>
        <w:numPr>
          <w:ilvl w:val="1"/>
          <w:numId w:val="15"/>
        </w:numPr>
        <w:spacing w:after="0" w:line="240" w:lineRule="auto"/>
        <w:rPr>
          <w:rFonts w:eastAsia="Calibri"/>
        </w:rPr>
      </w:pPr>
      <w:r w:rsidRPr="008E5B2E">
        <w:rPr>
          <w:rFonts w:eastAsia="Calibri"/>
        </w:rPr>
        <w:t>UW-System Sustainability Directors Meeting – monthly meetings</w:t>
      </w:r>
    </w:p>
    <w:p w14:paraId="7D96D07D" w14:textId="77777777" w:rsidR="00C802EB" w:rsidRPr="008E5B2E" w:rsidRDefault="00C802EB" w:rsidP="00C802EB">
      <w:pPr>
        <w:pStyle w:val="ListParagraph"/>
        <w:numPr>
          <w:ilvl w:val="0"/>
          <w:numId w:val="20"/>
        </w:numPr>
        <w:spacing w:after="0" w:line="240" w:lineRule="auto"/>
        <w:rPr>
          <w:rFonts w:eastAsia="Calibri"/>
        </w:rPr>
      </w:pPr>
      <w:r w:rsidRPr="008E5B2E">
        <w:rPr>
          <w:rFonts w:eastAsia="Calibri"/>
        </w:rPr>
        <w:t>Presentations/Services given:</w:t>
      </w:r>
    </w:p>
    <w:p w14:paraId="1DC94C97" w14:textId="77777777" w:rsidR="00C802EB" w:rsidRPr="008E5B2E" w:rsidRDefault="00C802EB" w:rsidP="00C802EB">
      <w:pPr>
        <w:pStyle w:val="ListParagraph"/>
        <w:numPr>
          <w:ilvl w:val="0"/>
          <w:numId w:val="21"/>
        </w:numPr>
        <w:spacing w:after="0" w:line="240" w:lineRule="auto"/>
        <w:rPr>
          <w:rFonts w:eastAsia="Calibri"/>
        </w:rPr>
      </w:pPr>
      <w:r w:rsidRPr="008E5B2E">
        <w:rPr>
          <w:rFonts w:eastAsia="Calibri"/>
        </w:rPr>
        <w:t>Leadership Green Bay – sustainability presentation (April)</w:t>
      </w:r>
    </w:p>
    <w:p w14:paraId="4E8BF606" w14:textId="77777777" w:rsidR="00C802EB" w:rsidRPr="008E5B2E" w:rsidRDefault="00C802EB" w:rsidP="00C802EB">
      <w:pPr>
        <w:pStyle w:val="ListParagraph"/>
        <w:numPr>
          <w:ilvl w:val="0"/>
          <w:numId w:val="21"/>
        </w:numPr>
        <w:spacing w:after="0" w:line="240" w:lineRule="auto"/>
        <w:rPr>
          <w:rFonts w:eastAsia="Calibri"/>
        </w:rPr>
      </w:pPr>
      <w:r w:rsidRPr="008E5B2E">
        <w:rPr>
          <w:rFonts w:eastAsia="Calibri"/>
        </w:rPr>
        <w:t>International Compost Awareness Week - presentation (May)</w:t>
      </w:r>
    </w:p>
    <w:p w14:paraId="0775704E" w14:textId="77777777" w:rsidR="00C802EB" w:rsidRPr="008E5B2E" w:rsidRDefault="00C802EB" w:rsidP="00C802EB">
      <w:pPr>
        <w:pStyle w:val="ListParagraph"/>
        <w:numPr>
          <w:ilvl w:val="0"/>
          <w:numId w:val="20"/>
        </w:numPr>
        <w:spacing w:after="0" w:line="240" w:lineRule="auto"/>
        <w:rPr>
          <w:rFonts w:eastAsia="Calibri"/>
        </w:rPr>
      </w:pPr>
      <w:r w:rsidRPr="008E5B2E">
        <w:rPr>
          <w:rFonts w:eastAsia="Calibri"/>
        </w:rPr>
        <w:t>Lecturer Activity/Classes Taught:</w:t>
      </w:r>
    </w:p>
    <w:p w14:paraId="3F6224AC" w14:textId="77777777" w:rsidR="00C802EB" w:rsidRPr="008E5B2E" w:rsidRDefault="00C802EB" w:rsidP="00C802EB">
      <w:pPr>
        <w:pStyle w:val="ListParagraph"/>
        <w:numPr>
          <w:ilvl w:val="1"/>
          <w:numId w:val="20"/>
        </w:numPr>
        <w:spacing w:after="0" w:line="240" w:lineRule="auto"/>
        <w:rPr>
          <w:rFonts w:eastAsia="Calibri"/>
        </w:rPr>
      </w:pPr>
      <w:r w:rsidRPr="008E5B2E">
        <w:rPr>
          <w:rFonts w:eastAsia="Calibri"/>
        </w:rPr>
        <w:t>For CSET - ET 201 – Guest instructor</w:t>
      </w:r>
    </w:p>
    <w:p w14:paraId="3325A723" w14:textId="77777777" w:rsidR="00C802EB" w:rsidRPr="008E5B2E" w:rsidRDefault="00C802EB" w:rsidP="00C802EB">
      <w:pPr>
        <w:pStyle w:val="ListParagraph"/>
        <w:numPr>
          <w:ilvl w:val="1"/>
          <w:numId w:val="20"/>
        </w:numPr>
        <w:spacing w:after="0" w:line="240" w:lineRule="auto"/>
        <w:rPr>
          <w:rFonts w:eastAsia="Calibri"/>
        </w:rPr>
      </w:pPr>
      <w:r w:rsidRPr="008E5B2E">
        <w:rPr>
          <w:rFonts w:eastAsia="Calibri"/>
        </w:rPr>
        <w:t>For CSET – ENV SCI 220 Strategies and Tools to Address Climate Change</w:t>
      </w:r>
    </w:p>
    <w:p w14:paraId="4689BC96" w14:textId="77777777" w:rsidR="00C802EB" w:rsidRPr="008E5B2E" w:rsidRDefault="00C802EB" w:rsidP="00C802EB">
      <w:pPr>
        <w:pStyle w:val="ListParagraph"/>
        <w:numPr>
          <w:ilvl w:val="1"/>
          <w:numId w:val="20"/>
        </w:numPr>
        <w:spacing w:after="0" w:line="240" w:lineRule="auto"/>
        <w:rPr>
          <w:rFonts w:eastAsia="Calibri"/>
        </w:rPr>
      </w:pPr>
      <w:r w:rsidRPr="008E5B2E">
        <w:rPr>
          <w:rFonts w:eastAsia="Calibri"/>
        </w:rPr>
        <w:t>For EMBI – EPP 390 &amp; 391 Colloquium in Environmental Sustainability and Business (face-to-face fall and spring), the course has now been combined into ENV SCI 389.</w:t>
      </w:r>
    </w:p>
    <w:p w14:paraId="2D149C49" w14:textId="77777777" w:rsidR="00C802EB" w:rsidRPr="008E5B2E" w:rsidRDefault="00C802EB" w:rsidP="00C802EB">
      <w:pPr>
        <w:spacing w:after="0" w:line="240" w:lineRule="auto"/>
        <w:rPr>
          <w:rFonts w:eastAsia="Times New Roman"/>
          <w:b/>
          <w:bCs/>
          <w:u w:val="single"/>
        </w:rPr>
      </w:pPr>
    </w:p>
    <w:p w14:paraId="0ABC758A" w14:textId="77777777" w:rsidR="00C802EB" w:rsidRPr="008E5B2E" w:rsidRDefault="00C802EB" w:rsidP="00C802EB">
      <w:pPr>
        <w:spacing w:after="0" w:line="240" w:lineRule="auto"/>
        <w:rPr>
          <w:rFonts w:eastAsia="Times New Roman"/>
          <w:b/>
          <w:bCs/>
          <w:u w:val="single"/>
        </w:rPr>
      </w:pPr>
      <w:r w:rsidRPr="008E5B2E">
        <w:rPr>
          <w:rFonts w:eastAsia="Times New Roman"/>
          <w:b/>
          <w:bCs/>
          <w:u w:val="single"/>
        </w:rPr>
        <w:t>Budget Analysis</w:t>
      </w:r>
    </w:p>
    <w:p w14:paraId="44CCDA50" w14:textId="77777777" w:rsidR="00C802EB" w:rsidRPr="008E5B2E" w:rsidRDefault="00C802EB" w:rsidP="00C802EB">
      <w:pPr>
        <w:spacing w:after="0" w:line="240" w:lineRule="auto"/>
        <w:rPr>
          <w:rFonts w:eastAsia="Times New Roman"/>
          <w:bCs/>
        </w:rPr>
      </w:pPr>
      <w:r w:rsidRPr="008E5B2E">
        <w:rPr>
          <w:rFonts w:eastAsia="Times New Roman"/>
          <w:bCs/>
        </w:rPr>
        <w:t xml:space="preserve">EMBI actively managed four funds for a combined total budget of </w:t>
      </w:r>
      <w:r w:rsidRPr="008E5B2E">
        <w:rPr>
          <w:rFonts w:eastAsia="Times New Roman"/>
          <w:b/>
          <w:bCs/>
        </w:rPr>
        <w:t>$29,484,</w:t>
      </w:r>
      <w:r w:rsidRPr="008E5B2E">
        <w:rPr>
          <w:rFonts w:eastAsia="Times New Roman"/>
          <w:bCs/>
        </w:rPr>
        <w:t xml:space="preserve"> this includes the Sustainability Committee budget, and had financial oversight of </w:t>
      </w:r>
      <w:r w:rsidRPr="008E5B2E">
        <w:rPr>
          <w:rFonts w:eastAsia="Times New Roman"/>
          <w:b/>
          <w:bCs/>
        </w:rPr>
        <w:t>$1,088,325 across</w:t>
      </w:r>
      <w:r w:rsidRPr="008E5B2E">
        <w:rPr>
          <w:rFonts w:eastAsia="Times New Roman"/>
          <w:bCs/>
        </w:rPr>
        <w:t xml:space="preserve"> four grants including:</w:t>
      </w:r>
    </w:p>
    <w:p w14:paraId="01DFF952" w14:textId="77777777" w:rsidR="00C802EB" w:rsidRPr="008E5B2E" w:rsidRDefault="00C802EB" w:rsidP="00C802EB">
      <w:pPr>
        <w:spacing w:after="0" w:line="240" w:lineRule="auto"/>
        <w:rPr>
          <w:rFonts w:eastAsia="Times New Roman"/>
          <w:bCs/>
        </w:rPr>
      </w:pPr>
    </w:p>
    <w:tbl>
      <w:tblPr>
        <w:tblStyle w:val="TableGrid"/>
        <w:tblW w:w="0" w:type="auto"/>
        <w:tblLook w:val="04A0" w:firstRow="1" w:lastRow="0" w:firstColumn="1" w:lastColumn="0" w:noHBand="0" w:noVBand="1"/>
      </w:tblPr>
      <w:tblGrid>
        <w:gridCol w:w="4398"/>
        <w:gridCol w:w="3157"/>
        <w:gridCol w:w="1795"/>
      </w:tblGrid>
      <w:tr w:rsidR="00C802EB" w:rsidRPr="008E5B2E" w14:paraId="24F3A3D3" w14:textId="77777777" w:rsidTr="00C802EB">
        <w:trPr>
          <w:trHeight w:val="264"/>
        </w:trPr>
        <w:tc>
          <w:tcPr>
            <w:tcW w:w="4398" w:type="dxa"/>
            <w:noWrap/>
            <w:hideMark/>
          </w:tcPr>
          <w:p w14:paraId="086C727E" w14:textId="77777777" w:rsidR="00C802EB" w:rsidRPr="008E5B2E" w:rsidRDefault="00C802EB" w:rsidP="00C802EB">
            <w:pPr>
              <w:rPr>
                <w:rFonts w:eastAsia="Times New Roman"/>
                <w:b/>
                <w:bCs/>
              </w:rPr>
            </w:pPr>
            <w:r w:rsidRPr="008E5B2E">
              <w:rPr>
                <w:rFonts w:eastAsia="Times New Roman"/>
                <w:b/>
                <w:bCs/>
              </w:rPr>
              <w:t>Description</w:t>
            </w:r>
          </w:p>
        </w:tc>
        <w:tc>
          <w:tcPr>
            <w:tcW w:w="3157" w:type="dxa"/>
            <w:noWrap/>
            <w:hideMark/>
          </w:tcPr>
          <w:p w14:paraId="43710BFD" w14:textId="77777777" w:rsidR="00C802EB" w:rsidRPr="008E5B2E" w:rsidRDefault="00C802EB" w:rsidP="00C802EB">
            <w:pPr>
              <w:rPr>
                <w:rFonts w:eastAsia="Times New Roman"/>
                <w:b/>
                <w:bCs/>
              </w:rPr>
            </w:pPr>
            <w:r w:rsidRPr="008E5B2E">
              <w:rPr>
                <w:rFonts w:eastAsia="Times New Roman"/>
                <w:b/>
                <w:bCs/>
              </w:rPr>
              <w:t>Sponsor</w:t>
            </w:r>
          </w:p>
        </w:tc>
        <w:tc>
          <w:tcPr>
            <w:tcW w:w="1795" w:type="dxa"/>
          </w:tcPr>
          <w:p w14:paraId="62E5CCEE" w14:textId="77777777" w:rsidR="00C802EB" w:rsidRPr="008E5B2E" w:rsidRDefault="00C802EB" w:rsidP="00C802EB">
            <w:pPr>
              <w:rPr>
                <w:rFonts w:eastAsia="Times New Roman"/>
                <w:b/>
                <w:bCs/>
              </w:rPr>
            </w:pPr>
            <w:r w:rsidRPr="008E5B2E">
              <w:rPr>
                <w:rFonts w:eastAsia="Times New Roman"/>
                <w:b/>
                <w:bCs/>
              </w:rPr>
              <w:t>Grant Amount</w:t>
            </w:r>
          </w:p>
        </w:tc>
      </w:tr>
      <w:tr w:rsidR="00C802EB" w:rsidRPr="008E5B2E" w14:paraId="7060B2E7" w14:textId="77777777" w:rsidTr="00C802EB">
        <w:trPr>
          <w:trHeight w:val="264"/>
        </w:trPr>
        <w:tc>
          <w:tcPr>
            <w:tcW w:w="4398" w:type="dxa"/>
            <w:noWrap/>
            <w:hideMark/>
          </w:tcPr>
          <w:p w14:paraId="31E09591" w14:textId="77777777" w:rsidR="00C802EB" w:rsidRPr="008E5B2E" w:rsidRDefault="00C802EB" w:rsidP="00C802EB">
            <w:pPr>
              <w:rPr>
                <w:rFonts w:eastAsia="Times New Roman"/>
                <w:bCs/>
              </w:rPr>
            </w:pPr>
            <w:r w:rsidRPr="008E5B2E">
              <w:rPr>
                <w:rFonts w:eastAsia="Times New Roman"/>
                <w:bCs/>
              </w:rPr>
              <w:t>Aurora BayCare Healthcare Internship</w:t>
            </w:r>
          </w:p>
        </w:tc>
        <w:tc>
          <w:tcPr>
            <w:tcW w:w="3157" w:type="dxa"/>
            <w:noWrap/>
            <w:hideMark/>
          </w:tcPr>
          <w:p w14:paraId="0FD6B332" w14:textId="77777777" w:rsidR="00C802EB" w:rsidRPr="008E5B2E" w:rsidRDefault="00C802EB" w:rsidP="00C802EB">
            <w:pPr>
              <w:rPr>
                <w:rFonts w:eastAsia="Times New Roman"/>
                <w:bCs/>
              </w:rPr>
            </w:pPr>
            <w:r w:rsidRPr="008E5B2E">
              <w:rPr>
                <w:rFonts w:eastAsia="Times New Roman"/>
                <w:bCs/>
              </w:rPr>
              <w:t>Aurora Health Care, Inc</w:t>
            </w:r>
          </w:p>
        </w:tc>
        <w:tc>
          <w:tcPr>
            <w:tcW w:w="1795" w:type="dxa"/>
          </w:tcPr>
          <w:p w14:paraId="3AA53EA2" w14:textId="77777777" w:rsidR="00C802EB" w:rsidRPr="008E5B2E" w:rsidRDefault="00C802EB" w:rsidP="00C802EB">
            <w:pPr>
              <w:rPr>
                <w:rFonts w:eastAsia="Times New Roman"/>
                <w:bCs/>
              </w:rPr>
            </w:pPr>
            <w:r w:rsidRPr="008E5B2E">
              <w:rPr>
                <w:rFonts w:eastAsia="Times New Roman"/>
                <w:bCs/>
              </w:rPr>
              <w:t>$ 448,833</w:t>
            </w:r>
          </w:p>
        </w:tc>
      </w:tr>
      <w:tr w:rsidR="00C802EB" w:rsidRPr="008E5B2E" w14:paraId="2F9D273D" w14:textId="77777777" w:rsidTr="00C802EB">
        <w:trPr>
          <w:trHeight w:val="264"/>
        </w:trPr>
        <w:tc>
          <w:tcPr>
            <w:tcW w:w="4398" w:type="dxa"/>
            <w:noWrap/>
            <w:hideMark/>
          </w:tcPr>
          <w:p w14:paraId="48BC30E4" w14:textId="77777777" w:rsidR="00C802EB" w:rsidRPr="008E5B2E" w:rsidRDefault="00C802EB" w:rsidP="00C802EB">
            <w:pPr>
              <w:rPr>
                <w:rFonts w:eastAsia="Times New Roman"/>
                <w:bCs/>
              </w:rPr>
            </w:pPr>
            <w:r w:rsidRPr="008E5B2E">
              <w:rPr>
                <w:rFonts w:eastAsia="Times New Roman"/>
                <w:bCs/>
              </w:rPr>
              <w:t>Linking Soil Health Assessment</w:t>
            </w:r>
          </w:p>
        </w:tc>
        <w:tc>
          <w:tcPr>
            <w:tcW w:w="3157" w:type="dxa"/>
            <w:noWrap/>
            <w:hideMark/>
          </w:tcPr>
          <w:p w14:paraId="76AC8719" w14:textId="77777777" w:rsidR="00C802EB" w:rsidRPr="008E5B2E" w:rsidRDefault="00C802EB" w:rsidP="00C802EB">
            <w:pPr>
              <w:rPr>
                <w:rFonts w:eastAsia="Times New Roman"/>
                <w:bCs/>
              </w:rPr>
            </w:pPr>
            <w:r w:rsidRPr="008E5B2E">
              <w:rPr>
                <w:rFonts w:eastAsia="Times New Roman"/>
                <w:bCs/>
              </w:rPr>
              <w:t>USDA, NRCS</w:t>
            </w:r>
          </w:p>
        </w:tc>
        <w:tc>
          <w:tcPr>
            <w:tcW w:w="1795" w:type="dxa"/>
          </w:tcPr>
          <w:p w14:paraId="53C7B5FA" w14:textId="77777777" w:rsidR="00C802EB" w:rsidRPr="008E5B2E" w:rsidRDefault="00C802EB" w:rsidP="00C802EB">
            <w:pPr>
              <w:rPr>
                <w:rFonts w:eastAsia="Times New Roman"/>
                <w:bCs/>
              </w:rPr>
            </w:pPr>
            <w:r w:rsidRPr="008E5B2E">
              <w:rPr>
                <w:rFonts w:eastAsia="Times New Roman"/>
                <w:bCs/>
              </w:rPr>
              <w:t>$ 625,938</w:t>
            </w:r>
          </w:p>
        </w:tc>
      </w:tr>
      <w:tr w:rsidR="00C802EB" w:rsidRPr="008E5B2E" w14:paraId="083D02F2" w14:textId="77777777" w:rsidTr="00C802EB">
        <w:trPr>
          <w:trHeight w:val="264"/>
        </w:trPr>
        <w:tc>
          <w:tcPr>
            <w:tcW w:w="4398" w:type="dxa"/>
            <w:noWrap/>
          </w:tcPr>
          <w:p w14:paraId="3AF72CD2" w14:textId="77777777" w:rsidR="00C802EB" w:rsidRPr="008E5B2E" w:rsidRDefault="00C802EB" w:rsidP="00C802EB">
            <w:pPr>
              <w:rPr>
                <w:rFonts w:eastAsia="Times New Roman"/>
                <w:bCs/>
              </w:rPr>
            </w:pPr>
            <w:r w:rsidRPr="008E5B2E">
              <w:rPr>
                <w:rFonts w:eastAsia="Times New Roman"/>
                <w:bCs/>
              </w:rPr>
              <w:t>Wisconsin Recycling Markets Directory</w:t>
            </w:r>
          </w:p>
        </w:tc>
        <w:tc>
          <w:tcPr>
            <w:tcW w:w="3157" w:type="dxa"/>
            <w:noWrap/>
          </w:tcPr>
          <w:p w14:paraId="377F5014" w14:textId="77777777" w:rsidR="00C802EB" w:rsidRPr="008E5B2E" w:rsidRDefault="00C802EB" w:rsidP="00C802EB">
            <w:pPr>
              <w:rPr>
                <w:rFonts w:eastAsia="Times New Roman"/>
                <w:bCs/>
              </w:rPr>
            </w:pPr>
            <w:r w:rsidRPr="008E5B2E">
              <w:rPr>
                <w:rFonts w:eastAsia="Times New Roman"/>
                <w:bCs/>
              </w:rPr>
              <w:t>WDNR</w:t>
            </w:r>
          </w:p>
        </w:tc>
        <w:tc>
          <w:tcPr>
            <w:tcW w:w="1795" w:type="dxa"/>
          </w:tcPr>
          <w:p w14:paraId="2A2FD64D" w14:textId="77777777" w:rsidR="00C802EB" w:rsidRPr="008E5B2E" w:rsidRDefault="00C802EB" w:rsidP="00C802EB">
            <w:pPr>
              <w:rPr>
                <w:rFonts w:eastAsia="Times New Roman"/>
                <w:bCs/>
              </w:rPr>
            </w:pPr>
            <w:r w:rsidRPr="008E5B2E">
              <w:rPr>
                <w:rFonts w:eastAsia="Times New Roman"/>
                <w:bCs/>
              </w:rPr>
              <w:t>$    4,485</w:t>
            </w:r>
          </w:p>
        </w:tc>
      </w:tr>
      <w:tr w:rsidR="00C802EB" w:rsidRPr="008E5B2E" w14:paraId="69FCFD7B" w14:textId="77777777" w:rsidTr="00C802EB">
        <w:trPr>
          <w:trHeight w:val="264"/>
        </w:trPr>
        <w:tc>
          <w:tcPr>
            <w:tcW w:w="4398" w:type="dxa"/>
            <w:noWrap/>
          </w:tcPr>
          <w:p w14:paraId="27A6AF85" w14:textId="77777777" w:rsidR="00C802EB" w:rsidRPr="008E5B2E" w:rsidRDefault="00C802EB" w:rsidP="00C802EB">
            <w:pPr>
              <w:rPr>
                <w:rFonts w:eastAsia="Times New Roman"/>
                <w:bCs/>
              </w:rPr>
            </w:pPr>
            <w:r w:rsidRPr="008E5B2E">
              <w:rPr>
                <w:rFonts w:eastAsia="Times New Roman"/>
                <w:bCs/>
              </w:rPr>
              <w:t>State Natural Area Restoration Internship</w:t>
            </w:r>
          </w:p>
        </w:tc>
        <w:tc>
          <w:tcPr>
            <w:tcW w:w="3157" w:type="dxa"/>
            <w:noWrap/>
          </w:tcPr>
          <w:p w14:paraId="40A83E3C" w14:textId="77777777" w:rsidR="00C802EB" w:rsidRPr="008E5B2E" w:rsidRDefault="00C802EB" w:rsidP="00C802EB">
            <w:pPr>
              <w:rPr>
                <w:rFonts w:eastAsia="Times New Roman"/>
                <w:bCs/>
              </w:rPr>
            </w:pPr>
            <w:r w:rsidRPr="008E5B2E">
              <w:rPr>
                <w:rFonts w:eastAsia="Times New Roman"/>
                <w:bCs/>
              </w:rPr>
              <w:t>WDNR</w:t>
            </w:r>
          </w:p>
        </w:tc>
        <w:tc>
          <w:tcPr>
            <w:tcW w:w="1795" w:type="dxa"/>
          </w:tcPr>
          <w:p w14:paraId="11685120" w14:textId="77777777" w:rsidR="00C802EB" w:rsidRPr="008E5B2E" w:rsidRDefault="00C802EB" w:rsidP="00C802EB">
            <w:pPr>
              <w:rPr>
                <w:rFonts w:eastAsia="Times New Roman"/>
                <w:bCs/>
              </w:rPr>
            </w:pPr>
            <w:r w:rsidRPr="008E5B2E">
              <w:rPr>
                <w:rFonts w:eastAsia="Times New Roman"/>
                <w:bCs/>
              </w:rPr>
              <w:t>$    9,069</w:t>
            </w:r>
          </w:p>
        </w:tc>
      </w:tr>
    </w:tbl>
    <w:p w14:paraId="2995551E" w14:textId="77777777" w:rsidR="00C802EB" w:rsidRPr="008E5B2E" w:rsidRDefault="00C802EB" w:rsidP="00C802EB">
      <w:pPr>
        <w:spacing w:after="0" w:line="240" w:lineRule="auto"/>
        <w:rPr>
          <w:rFonts w:eastAsia="Times New Roman"/>
          <w:bCs/>
        </w:rPr>
      </w:pPr>
    </w:p>
    <w:p w14:paraId="60EF15EC" w14:textId="77777777" w:rsidR="00C802EB" w:rsidRPr="008E5B2E" w:rsidRDefault="00C802EB" w:rsidP="00C802EB">
      <w:pPr>
        <w:spacing w:after="0" w:line="240" w:lineRule="auto"/>
        <w:rPr>
          <w:rFonts w:eastAsia="Times New Roman"/>
          <w:bCs/>
        </w:rPr>
      </w:pPr>
      <w:r w:rsidRPr="008E5B2E">
        <w:rPr>
          <w:rFonts w:eastAsia="Times New Roman"/>
          <w:bCs/>
        </w:rPr>
        <w:t>Operating funds managed by EMBI include 102 supplies, 128, 131, and 136. Fund 131, with a budget of $7,013, is used to support the office operating expenses and student hires. 136 contains revenue from service, and the 128 fund is for sustainability operations</w:t>
      </w:r>
    </w:p>
    <w:p w14:paraId="4F28D726" w14:textId="77777777" w:rsidR="00C802EB" w:rsidRPr="008E5B2E" w:rsidRDefault="00C802EB" w:rsidP="00C802EB">
      <w:pPr>
        <w:spacing w:after="0" w:line="240" w:lineRule="auto"/>
        <w:rPr>
          <w:rFonts w:eastAsia="Times New Roman"/>
          <w:bCs/>
        </w:rPr>
      </w:pPr>
    </w:p>
    <w:p w14:paraId="291845CE" w14:textId="77777777" w:rsidR="00C802EB" w:rsidRPr="008E5B2E" w:rsidRDefault="00C802EB" w:rsidP="00C802EB">
      <w:pPr>
        <w:spacing w:after="0" w:line="240" w:lineRule="auto"/>
        <w:rPr>
          <w:rFonts w:eastAsia="Times New Roman"/>
          <w:bCs/>
        </w:rPr>
      </w:pPr>
      <w:r w:rsidRPr="008E5B2E">
        <w:rPr>
          <w:rFonts w:eastAsia="Times New Roman"/>
          <w:bCs/>
        </w:rPr>
        <w:t>Office fund allocations by major spending category projected through the end of FY26 are listed below:</w:t>
      </w:r>
    </w:p>
    <w:p w14:paraId="233ABBD1" w14:textId="77777777" w:rsidR="00C802EB" w:rsidRPr="008E5B2E" w:rsidRDefault="00C802EB" w:rsidP="00C802EB">
      <w:pPr>
        <w:spacing w:after="0" w:line="240" w:lineRule="auto"/>
        <w:rPr>
          <w:rFonts w:eastAsia="Calibri"/>
        </w:rPr>
      </w:pPr>
    </w:p>
    <w:p w14:paraId="1F43FB72" w14:textId="77777777" w:rsidR="00C802EB" w:rsidRPr="008E5B2E" w:rsidRDefault="00C802EB" w:rsidP="00C802EB">
      <w:pPr>
        <w:spacing w:after="0" w:line="240" w:lineRule="auto"/>
        <w:contextualSpacing/>
        <w:rPr>
          <w:rFonts w:eastAsia="Times New Roman"/>
          <w:b/>
          <w:bCs/>
          <w:u w:val="single"/>
        </w:rPr>
      </w:pPr>
      <w:r w:rsidRPr="008E5B2E">
        <w:rPr>
          <w:rFonts w:eastAsia="Times New Roman"/>
          <w:b/>
          <w:bCs/>
          <w:u w:val="single"/>
        </w:rPr>
        <w:t>131 *</w:t>
      </w:r>
    </w:p>
    <w:p w14:paraId="0E1218F0" w14:textId="77777777" w:rsidR="00C802EB" w:rsidRPr="008E5B2E" w:rsidRDefault="00C802EB" w:rsidP="00C802EB">
      <w:pPr>
        <w:keepNext/>
        <w:keepLines/>
        <w:numPr>
          <w:ilvl w:val="0"/>
          <w:numId w:val="14"/>
        </w:numPr>
        <w:spacing w:after="0" w:line="240" w:lineRule="auto"/>
        <w:contextualSpacing/>
        <w:outlineLvl w:val="0"/>
        <w:rPr>
          <w:rFonts w:eastAsia="Times New Roman"/>
          <w:bCs/>
          <w:u w:val="single"/>
        </w:rPr>
      </w:pPr>
      <w:r w:rsidRPr="008E5B2E">
        <w:rPr>
          <w:rFonts w:eastAsia="Times New Roman"/>
          <w:bCs/>
        </w:rPr>
        <w:t>Printer &amp; Supplies</w:t>
      </w:r>
      <w:r w:rsidRPr="008E5B2E">
        <w:rPr>
          <w:rFonts w:eastAsia="Times New Roman"/>
          <w:bCs/>
        </w:rPr>
        <w:tab/>
      </w:r>
      <w:r w:rsidRPr="008E5B2E">
        <w:rPr>
          <w:rFonts w:eastAsia="Times New Roman"/>
          <w:bCs/>
        </w:rPr>
        <w:tab/>
        <w:t>$    45</w:t>
      </w:r>
    </w:p>
    <w:p w14:paraId="67535E77" w14:textId="77777777" w:rsidR="00C802EB" w:rsidRPr="008E5B2E" w:rsidRDefault="00C802EB" w:rsidP="00C802EB">
      <w:pPr>
        <w:keepNext/>
        <w:keepLines/>
        <w:numPr>
          <w:ilvl w:val="0"/>
          <w:numId w:val="14"/>
        </w:numPr>
        <w:spacing w:after="0" w:line="240" w:lineRule="auto"/>
        <w:contextualSpacing/>
        <w:outlineLvl w:val="0"/>
        <w:rPr>
          <w:rFonts w:eastAsia="Times New Roman"/>
          <w:bCs/>
        </w:rPr>
      </w:pPr>
      <w:r w:rsidRPr="008E5B2E">
        <w:rPr>
          <w:rFonts w:eastAsia="Times New Roman"/>
          <w:bCs/>
        </w:rPr>
        <w:t>Registration &amp; Travel</w:t>
      </w:r>
      <w:r w:rsidRPr="008E5B2E">
        <w:rPr>
          <w:rFonts w:eastAsia="Times New Roman"/>
          <w:bCs/>
        </w:rPr>
        <w:tab/>
      </w:r>
      <w:r w:rsidRPr="008E5B2E">
        <w:rPr>
          <w:rFonts w:eastAsia="Times New Roman"/>
          <w:bCs/>
        </w:rPr>
        <w:tab/>
        <w:t>$    410</w:t>
      </w:r>
    </w:p>
    <w:p w14:paraId="045BECAD" w14:textId="77777777" w:rsidR="00C802EB" w:rsidRPr="008E5B2E" w:rsidRDefault="00C802EB" w:rsidP="00C802EB">
      <w:pPr>
        <w:keepNext/>
        <w:keepLines/>
        <w:numPr>
          <w:ilvl w:val="0"/>
          <w:numId w:val="14"/>
        </w:numPr>
        <w:spacing w:after="0" w:line="240" w:lineRule="auto"/>
        <w:contextualSpacing/>
        <w:outlineLvl w:val="0"/>
        <w:rPr>
          <w:rFonts w:eastAsia="Times New Roman"/>
          <w:bCs/>
        </w:rPr>
      </w:pPr>
      <w:r w:rsidRPr="008E5B2E">
        <w:rPr>
          <w:rFonts w:eastAsia="Times New Roman"/>
          <w:bCs/>
        </w:rPr>
        <w:t>Student Salaries</w:t>
      </w:r>
      <w:r w:rsidRPr="008E5B2E">
        <w:rPr>
          <w:rFonts w:eastAsia="Times New Roman"/>
          <w:bCs/>
        </w:rPr>
        <w:tab/>
      </w:r>
      <w:r w:rsidRPr="008E5B2E">
        <w:rPr>
          <w:rFonts w:eastAsia="Times New Roman"/>
          <w:bCs/>
        </w:rPr>
        <w:tab/>
        <w:t xml:space="preserve">$   </w:t>
      </w:r>
      <w:r w:rsidRPr="008E5B2E">
        <w:rPr>
          <w:rFonts w:eastAsia="Times New Roman"/>
          <w:bCs/>
          <w:u w:val="single"/>
        </w:rPr>
        <w:t xml:space="preserve"> 234</w:t>
      </w:r>
    </w:p>
    <w:p w14:paraId="55935C79" w14:textId="77777777" w:rsidR="00C802EB" w:rsidRPr="008E5B2E" w:rsidRDefault="00C802EB" w:rsidP="00C802EB">
      <w:pPr>
        <w:keepNext/>
        <w:keepLines/>
        <w:spacing w:after="0" w:line="240" w:lineRule="auto"/>
        <w:ind w:left="3600"/>
        <w:contextualSpacing/>
        <w:outlineLvl w:val="0"/>
        <w:rPr>
          <w:rFonts w:eastAsia="Times New Roman"/>
          <w:bCs/>
        </w:rPr>
      </w:pPr>
      <w:r w:rsidRPr="008E5B2E">
        <w:rPr>
          <w:rFonts w:eastAsia="Times New Roman"/>
          <w:bCs/>
        </w:rPr>
        <w:t>$    689</w:t>
      </w:r>
      <w:r w:rsidRPr="008E5B2E">
        <w:rPr>
          <w:rFonts w:eastAsia="Times New Roman"/>
          <w:bCs/>
        </w:rPr>
        <w:tab/>
        <w:t>*projected estimates as of May 2026</w:t>
      </w:r>
    </w:p>
    <w:p w14:paraId="114F6D92" w14:textId="77777777" w:rsidR="00C802EB" w:rsidRPr="008E5B2E" w:rsidRDefault="00C802EB" w:rsidP="00C802EB">
      <w:pPr>
        <w:spacing w:after="0" w:line="240" w:lineRule="auto"/>
        <w:contextualSpacing/>
        <w:rPr>
          <w:rFonts w:eastAsia="Times New Roman"/>
          <w:bCs/>
        </w:rPr>
      </w:pPr>
    </w:p>
    <w:p w14:paraId="2F2B24D3" w14:textId="77777777" w:rsidR="00C802EB" w:rsidRPr="008E5B2E" w:rsidRDefault="00C802EB" w:rsidP="00C802EB">
      <w:pPr>
        <w:keepNext/>
        <w:keepLines/>
        <w:spacing w:after="0" w:line="240" w:lineRule="auto"/>
        <w:outlineLvl w:val="0"/>
        <w:rPr>
          <w:rFonts w:eastAsia="Times New Roman"/>
          <w:b/>
          <w:bCs/>
          <w:u w:val="single"/>
        </w:rPr>
      </w:pPr>
      <w:r w:rsidRPr="008E5B2E">
        <w:rPr>
          <w:rFonts w:eastAsia="Times New Roman"/>
          <w:b/>
          <w:bCs/>
          <w:u w:val="single"/>
        </w:rPr>
        <w:t>Development of Revenue Sources / Internship Opportunities</w:t>
      </w:r>
    </w:p>
    <w:p w14:paraId="50E9C232" w14:textId="77777777" w:rsidR="00C802EB" w:rsidRPr="008E5B2E" w:rsidRDefault="00C802EB" w:rsidP="00C802EB">
      <w:pPr>
        <w:spacing w:after="0" w:line="240" w:lineRule="auto"/>
      </w:pPr>
      <w:r w:rsidRPr="008E5B2E">
        <w:t xml:space="preserve">During FY 2026, a proposal aimed at increasing internship opportunities for UW-Green Bay students (Wisconsin Recycling Markets Directory grant for $4,485) was submitted and received. </w:t>
      </w:r>
    </w:p>
    <w:p w14:paraId="32CBE7A9" w14:textId="77777777" w:rsidR="00C802EB" w:rsidRPr="008E5B2E" w:rsidRDefault="00C802EB" w:rsidP="00C802EB">
      <w:pPr>
        <w:pStyle w:val="ListParagraph"/>
        <w:spacing w:after="0" w:line="240" w:lineRule="auto"/>
        <w:ind w:left="5760"/>
      </w:pPr>
    </w:p>
    <w:p w14:paraId="5382FCA9" w14:textId="77777777" w:rsidR="00C802EB" w:rsidRPr="008E5B2E" w:rsidRDefault="00C802EB" w:rsidP="00C802EB">
      <w:pPr>
        <w:spacing w:after="0" w:line="240" w:lineRule="auto"/>
      </w:pPr>
      <w:r w:rsidRPr="008E5B2E">
        <w:lastRenderedPageBreak/>
        <w:t xml:space="preserve">Looking forward, the first six months of FY 2027 should have a minimum of </w:t>
      </w:r>
      <w:r w:rsidRPr="008E5B2E">
        <w:rPr>
          <w:b/>
        </w:rPr>
        <w:t>10%</w:t>
      </w:r>
      <w:r w:rsidRPr="008E5B2E">
        <w:t xml:space="preserve"> of salary and fringe benefits for the EMBI Director offset by outside grant funding. </w:t>
      </w:r>
    </w:p>
    <w:p w14:paraId="6C32A837" w14:textId="77777777" w:rsidR="00C802EB" w:rsidRPr="008E5B2E" w:rsidRDefault="00C802EB" w:rsidP="00C802EB">
      <w:pPr>
        <w:spacing w:after="0" w:line="240" w:lineRule="auto"/>
      </w:pPr>
      <w:r w:rsidRPr="008E5B2E">
        <w:rPr>
          <w:b/>
          <w:u w:val="single"/>
        </w:rPr>
        <w:t xml:space="preserve">EMBI – Strategic Plan for FY 2027 </w:t>
      </w:r>
    </w:p>
    <w:p w14:paraId="4B65A3E4" w14:textId="77777777" w:rsidR="00C802EB" w:rsidRPr="008E5B2E" w:rsidRDefault="00C802EB" w:rsidP="00C802EB">
      <w:pPr>
        <w:spacing w:after="0" w:line="240" w:lineRule="auto"/>
        <w:ind w:firstLine="720"/>
        <w:rPr>
          <w:rFonts w:eastAsia="Times New Roman"/>
          <w:bCs/>
          <w:u w:val="single"/>
        </w:rPr>
      </w:pPr>
      <w:r w:rsidRPr="008E5B2E">
        <w:rPr>
          <w:rFonts w:eastAsia="Times New Roman"/>
          <w:bCs/>
          <w:u w:val="single"/>
        </w:rPr>
        <w:t>Opportunities</w:t>
      </w:r>
    </w:p>
    <w:p w14:paraId="154D470F" w14:textId="77777777" w:rsidR="00C802EB" w:rsidRPr="008E5B2E" w:rsidRDefault="00C802EB" w:rsidP="00C802EB">
      <w:pPr>
        <w:spacing w:after="0" w:line="240" w:lineRule="auto"/>
        <w:ind w:firstLine="720"/>
        <w:rPr>
          <w:rFonts w:eastAsia="Times New Roman"/>
          <w:bCs/>
          <w:u w:val="single"/>
        </w:rPr>
      </w:pPr>
    </w:p>
    <w:p w14:paraId="50ABCD22" w14:textId="77777777" w:rsidR="00C802EB" w:rsidRPr="008E5B2E" w:rsidRDefault="00C802EB" w:rsidP="00C802EB">
      <w:pPr>
        <w:spacing w:after="0" w:line="240" w:lineRule="auto"/>
        <w:ind w:left="720"/>
        <w:rPr>
          <w:rFonts w:eastAsia="Times New Roman"/>
          <w:bCs/>
        </w:rPr>
      </w:pPr>
      <w:r w:rsidRPr="008E5B2E">
        <w:rPr>
          <w:rFonts w:eastAsia="Times New Roman"/>
          <w:bCs/>
        </w:rPr>
        <w:t xml:space="preserve">1) Continue promoting the EMBI minor in Sustainability (doing), </w:t>
      </w:r>
    </w:p>
    <w:p w14:paraId="69E98484" w14:textId="77777777" w:rsidR="00C802EB" w:rsidRPr="008E5B2E" w:rsidRDefault="00C802EB" w:rsidP="00C802EB">
      <w:pPr>
        <w:spacing w:after="0" w:line="240" w:lineRule="auto"/>
        <w:ind w:left="720"/>
        <w:rPr>
          <w:rFonts w:eastAsia="Times New Roman"/>
          <w:bCs/>
        </w:rPr>
      </w:pPr>
      <w:r w:rsidRPr="008E5B2E">
        <w:rPr>
          <w:rFonts w:eastAsia="Times New Roman"/>
          <w:bCs/>
        </w:rPr>
        <w:t xml:space="preserve">2) Expand the campus climate action plan for 2027-2029, </w:t>
      </w:r>
    </w:p>
    <w:p w14:paraId="3E8D9CC3" w14:textId="77777777" w:rsidR="00C802EB" w:rsidRPr="008E5B2E" w:rsidRDefault="00C802EB" w:rsidP="00C802EB">
      <w:pPr>
        <w:spacing w:after="0" w:line="240" w:lineRule="auto"/>
        <w:ind w:left="720"/>
        <w:rPr>
          <w:rFonts w:eastAsia="Times New Roman"/>
          <w:bCs/>
        </w:rPr>
      </w:pPr>
      <w:r w:rsidRPr="008E5B2E">
        <w:rPr>
          <w:rFonts w:eastAsia="Times New Roman"/>
          <w:bCs/>
        </w:rPr>
        <w:t xml:space="preserve">3) Develop a formal strategic plan for EMBI. (Fall 2026) </w:t>
      </w:r>
    </w:p>
    <w:p w14:paraId="59C3B264" w14:textId="77777777" w:rsidR="00C802EB" w:rsidRPr="008E5B2E" w:rsidRDefault="00C802EB" w:rsidP="00C802EB">
      <w:pPr>
        <w:spacing w:after="0" w:line="240" w:lineRule="auto"/>
        <w:ind w:left="720"/>
        <w:rPr>
          <w:rFonts w:eastAsia="Times New Roman"/>
          <w:bCs/>
          <w:u w:val="single"/>
        </w:rPr>
      </w:pPr>
    </w:p>
    <w:p w14:paraId="439F8018" w14:textId="77777777" w:rsidR="00C802EB" w:rsidRPr="008E5B2E" w:rsidRDefault="00C802EB" w:rsidP="00C802EB">
      <w:pPr>
        <w:spacing w:after="0" w:line="240" w:lineRule="auto"/>
        <w:ind w:left="720"/>
        <w:rPr>
          <w:rFonts w:eastAsia="Times New Roman"/>
          <w:bCs/>
          <w:u w:val="single"/>
        </w:rPr>
      </w:pPr>
      <w:r w:rsidRPr="008E5B2E">
        <w:rPr>
          <w:rFonts w:eastAsia="Times New Roman"/>
          <w:bCs/>
          <w:u w:val="single"/>
        </w:rPr>
        <w:t>Challenges</w:t>
      </w:r>
    </w:p>
    <w:p w14:paraId="5901E36C" w14:textId="77777777" w:rsidR="00C802EB" w:rsidRPr="008E5B2E" w:rsidRDefault="00C802EB" w:rsidP="00C802EB">
      <w:pPr>
        <w:pStyle w:val="ListParagraph"/>
        <w:numPr>
          <w:ilvl w:val="0"/>
          <w:numId w:val="17"/>
        </w:numPr>
        <w:spacing w:after="0" w:line="240" w:lineRule="auto"/>
        <w:rPr>
          <w:rFonts w:eastAsia="Times New Roman"/>
          <w:bCs/>
        </w:rPr>
      </w:pPr>
      <w:r w:rsidRPr="008E5B2E">
        <w:rPr>
          <w:rFonts w:eastAsia="Times New Roman"/>
          <w:bCs/>
        </w:rPr>
        <w:t>Staff size</w:t>
      </w:r>
    </w:p>
    <w:p w14:paraId="387E83BF" w14:textId="77777777" w:rsidR="00C802EB" w:rsidRPr="008E5B2E" w:rsidRDefault="00C802EB" w:rsidP="00C802EB">
      <w:pPr>
        <w:pStyle w:val="ListParagraph"/>
        <w:numPr>
          <w:ilvl w:val="0"/>
          <w:numId w:val="17"/>
        </w:numPr>
        <w:spacing w:after="0" w:line="240" w:lineRule="auto"/>
        <w:rPr>
          <w:rFonts w:eastAsia="Times New Roman"/>
          <w:bCs/>
        </w:rPr>
      </w:pPr>
      <w:r w:rsidRPr="008E5B2E">
        <w:rPr>
          <w:rFonts w:eastAsia="Times New Roman"/>
          <w:bCs/>
        </w:rPr>
        <w:t>New responsibilities with managing the Office of Sustainability along with EMBI</w:t>
      </w:r>
    </w:p>
    <w:p w14:paraId="6891043C" w14:textId="77777777" w:rsidR="00C802EB" w:rsidRPr="008E5B2E" w:rsidRDefault="00C802EB" w:rsidP="00C802EB">
      <w:pPr>
        <w:pStyle w:val="ListParagraph"/>
        <w:numPr>
          <w:ilvl w:val="0"/>
          <w:numId w:val="17"/>
        </w:numPr>
        <w:spacing w:after="0" w:line="240" w:lineRule="auto"/>
        <w:rPr>
          <w:rFonts w:eastAsia="Times New Roman"/>
          <w:bCs/>
        </w:rPr>
      </w:pPr>
      <w:r w:rsidRPr="008E5B2E">
        <w:rPr>
          <w:rFonts w:eastAsia="Times New Roman"/>
          <w:bCs/>
        </w:rPr>
        <w:t xml:space="preserve">Seeking organizations willing to make a longer-term commitment </w:t>
      </w:r>
    </w:p>
    <w:p w14:paraId="1E5C6770" w14:textId="77777777" w:rsidR="00C802EB" w:rsidRPr="008E5B2E" w:rsidRDefault="00C802EB" w:rsidP="00C802EB">
      <w:pPr>
        <w:spacing w:after="0" w:line="240" w:lineRule="auto"/>
        <w:rPr>
          <w:b/>
          <w:u w:val="single"/>
        </w:rPr>
      </w:pPr>
      <w:r w:rsidRPr="008E5B2E">
        <w:rPr>
          <w:b/>
          <w:u w:val="single"/>
        </w:rPr>
        <w:t>Goals for FY 2027</w:t>
      </w:r>
    </w:p>
    <w:p w14:paraId="3DCBBC4A" w14:textId="27095DFA" w:rsidR="00C802EB" w:rsidRPr="008E5B2E" w:rsidRDefault="00C802EB" w:rsidP="00C802EB">
      <w:pPr>
        <w:pStyle w:val="ListParagraph"/>
        <w:numPr>
          <w:ilvl w:val="0"/>
          <w:numId w:val="22"/>
        </w:numPr>
        <w:spacing w:after="0" w:line="240" w:lineRule="auto"/>
        <w:rPr>
          <w:rFonts w:eastAsia="Times New Roman"/>
          <w:bCs/>
        </w:rPr>
      </w:pPr>
      <w:r w:rsidRPr="008E5B2E">
        <w:rPr>
          <w:rFonts w:eastAsia="Times New Roman"/>
          <w:bCs/>
        </w:rPr>
        <w:t>Decommission the Certificate of Sustainability (underway)</w:t>
      </w:r>
    </w:p>
    <w:p w14:paraId="4C034902" w14:textId="77777777" w:rsidR="00C802EB" w:rsidRPr="008E5B2E" w:rsidRDefault="00C802EB" w:rsidP="00C802EB">
      <w:pPr>
        <w:numPr>
          <w:ilvl w:val="0"/>
          <w:numId w:val="16"/>
        </w:numPr>
        <w:spacing w:after="0" w:line="240" w:lineRule="auto"/>
        <w:contextualSpacing/>
        <w:rPr>
          <w:rFonts w:eastAsia="Times New Roman"/>
          <w:bCs/>
        </w:rPr>
      </w:pPr>
      <w:r w:rsidRPr="008E5B2E">
        <w:rPr>
          <w:rFonts w:eastAsia="Times New Roman"/>
          <w:bCs/>
        </w:rPr>
        <w:t>Promote the EMBI minor in Sustainability more within the Sheboygan and Manitowoc campuses</w:t>
      </w:r>
    </w:p>
    <w:p w14:paraId="3514C1AC" w14:textId="77777777" w:rsidR="00C802EB" w:rsidRPr="008E5B2E" w:rsidRDefault="00C802EB" w:rsidP="00C802EB">
      <w:pPr>
        <w:numPr>
          <w:ilvl w:val="0"/>
          <w:numId w:val="16"/>
        </w:numPr>
        <w:spacing w:after="0" w:line="240" w:lineRule="auto"/>
        <w:contextualSpacing/>
        <w:rPr>
          <w:rFonts w:eastAsia="Times New Roman"/>
          <w:bCs/>
        </w:rPr>
      </w:pPr>
      <w:r w:rsidRPr="008E5B2E">
        <w:rPr>
          <w:rFonts w:eastAsia="Times New Roman"/>
          <w:bCs/>
        </w:rPr>
        <w:t xml:space="preserve">Finish developing a formal strategic vision and plan for EMBI </w:t>
      </w:r>
    </w:p>
    <w:p w14:paraId="7856A532" w14:textId="77777777" w:rsidR="00C802EB" w:rsidRPr="008E5B2E" w:rsidRDefault="00C802EB" w:rsidP="00C802EB">
      <w:pPr>
        <w:numPr>
          <w:ilvl w:val="0"/>
          <w:numId w:val="16"/>
        </w:numPr>
        <w:spacing w:after="0" w:line="240" w:lineRule="auto"/>
        <w:contextualSpacing/>
        <w:rPr>
          <w:rFonts w:eastAsia="Times New Roman"/>
          <w:bCs/>
        </w:rPr>
      </w:pPr>
      <w:r w:rsidRPr="008E5B2E">
        <w:rPr>
          <w:rFonts w:eastAsia="Times New Roman"/>
          <w:bCs/>
        </w:rPr>
        <w:t>Seek new salary support through targeted grants (</w:t>
      </w:r>
      <w:proofErr w:type="gramStart"/>
      <w:r w:rsidRPr="008E5B2E">
        <w:rPr>
          <w:rFonts w:eastAsia="Times New Roman"/>
          <w:bCs/>
        </w:rPr>
        <w:t>similar to</w:t>
      </w:r>
      <w:proofErr w:type="gramEnd"/>
      <w:r w:rsidRPr="008E5B2E">
        <w:rPr>
          <w:rFonts w:eastAsia="Times New Roman"/>
          <w:bCs/>
        </w:rPr>
        <w:t xml:space="preserve"> Aurora BayCare).</w:t>
      </w:r>
    </w:p>
    <w:p w14:paraId="2F0C5478" w14:textId="77777777" w:rsidR="00C802EB" w:rsidRPr="008E5B2E" w:rsidRDefault="00C802EB" w:rsidP="00C802EB">
      <w:pPr>
        <w:spacing w:after="0" w:line="240" w:lineRule="auto"/>
        <w:ind w:left="720"/>
        <w:contextualSpacing/>
        <w:rPr>
          <w:rFonts w:eastAsia="Times New Roman"/>
          <w:bCs/>
        </w:rPr>
      </w:pPr>
    </w:p>
    <w:p w14:paraId="07114941" w14:textId="77777777" w:rsidR="00C802EB" w:rsidRPr="008E5B2E" w:rsidRDefault="00C802EB" w:rsidP="00C802EB">
      <w:pPr>
        <w:keepNext/>
        <w:keepLines/>
        <w:spacing w:after="0" w:line="240" w:lineRule="auto"/>
        <w:outlineLvl w:val="0"/>
        <w:rPr>
          <w:rFonts w:eastAsia="Times New Roman"/>
          <w:b/>
          <w:bCs/>
          <w:u w:val="single"/>
        </w:rPr>
      </w:pPr>
      <w:r w:rsidRPr="008E5B2E">
        <w:rPr>
          <w:rFonts w:eastAsia="Times New Roman"/>
          <w:b/>
          <w:bCs/>
          <w:u w:val="single"/>
        </w:rPr>
        <w:t>Conclusion</w:t>
      </w:r>
    </w:p>
    <w:p w14:paraId="3D33E4EE" w14:textId="77777777" w:rsidR="00C802EB" w:rsidRPr="008E5B2E" w:rsidRDefault="00C802EB" w:rsidP="00C802EB">
      <w:pPr>
        <w:spacing w:after="0" w:line="240" w:lineRule="auto"/>
        <w:contextualSpacing/>
      </w:pPr>
      <w:r w:rsidRPr="008E5B2E">
        <w:t xml:space="preserve">Since hiring an Associate Director in 2012, EMBI has been able to create a more stable foundation for future growth. John Arendt was promoted to Director in July 2016, has continued to be a solid resource for students, faculty and the community. As EMBI continues forward into FY 2027, it is expected that opportunities for both internships and grants will continue to increase, allowing more students to complete a minor in Sustainability, and increasing external funding to support the EMBI Director. </w:t>
      </w:r>
    </w:p>
    <w:p w14:paraId="7627CF93" w14:textId="77777777" w:rsidR="00C802EB" w:rsidRDefault="00C802EB" w:rsidP="00C802EB">
      <w:pPr>
        <w:spacing w:after="0" w:line="240" w:lineRule="auto"/>
      </w:pPr>
    </w:p>
    <w:p w14:paraId="5EA5CBDC" w14:textId="77777777" w:rsidR="008E5B2E" w:rsidRDefault="008E5B2E" w:rsidP="00C802EB">
      <w:pPr>
        <w:spacing w:after="0" w:line="240" w:lineRule="auto"/>
      </w:pPr>
    </w:p>
    <w:p w14:paraId="77C2EDC3" w14:textId="77777777" w:rsidR="008E5B2E" w:rsidRDefault="008E5B2E" w:rsidP="00C802EB">
      <w:pPr>
        <w:spacing w:after="0" w:line="240" w:lineRule="auto"/>
      </w:pPr>
    </w:p>
    <w:p w14:paraId="00D7CDA5" w14:textId="77777777" w:rsidR="008E5B2E" w:rsidRDefault="008E5B2E" w:rsidP="00C802EB">
      <w:pPr>
        <w:spacing w:after="0" w:line="240" w:lineRule="auto"/>
      </w:pPr>
    </w:p>
    <w:p w14:paraId="74FA050D" w14:textId="77777777" w:rsidR="008E5B2E" w:rsidRDefault="008E5B2E" w:rsidP="00C802EB">
      <w:pPr>
        <w:spacing w:after="0" w:line="240" w:lineRule="auto"/>
      </w:pPr>
    </w:p>
    <w:p w14:paraId="4D085532" w14:textId="77777777" w:rsidR="008E5B2E" w:rsidRDefault="008E5B2E" w:rsidP="00C802EB">
      <w:pPr>
        <w:spacing w:after="0" w:line="240" w:lineRule="auto"/>
      </w:pPr>
    </w:p>
    <w:p w14:paraId="01FDE1DC" w14:textId="77777777" w:rsidR="008E5B2E" w:rsidRDefault="008E5B2E" w:rsidP="00C802EB">
      <w:pPr>
        <w:spacing w:after="0" w:line="240" w:lineRule="auto"/>
      </w:pPr>
    </w:p>
    <w:p w14:paraId="2228AFFB" w14:textId="77777777" w:rsidR="008E5B2E" w:rsidRDefault="008E5B2E" w:rsidP="00C802EB">
      <w:pPr>
        <w:spacing w:after="0" w:line="240" w:lineRule="auto"/>
      </w:pPr>
    </w:p>
    <w:p w14:paraId="60827F50" w14:textId="77777777" w:rsidR="008E5B2E" w:rsidRDefault="008E5B2E" w:rsidP="00C802EB">
      <w:pPr>
        <w:spacing w:after="0" w:line="240" w:lineRule="auto"/>
      </w:pPr>
    </w:p>
    <w:p w14:paraId="0740DA4B" w14:textId="77777777" w:rsidR="008E5B2E" w:rsidRDefault="008E5B2E" w:rsidP="00C802EB">
      <w:pPr>
        <w:spacing w:after="0" w:line="240" w:lineRule="auto"/>
      </w:pPr>
    </w:p>
    <w:p w14:paraId="3C3D8383" w14:textId="77777777" w:rsidR="008E5B2E" w:rsidRDefault="008E5B2E" w:rsidP="00C802EB">
      <w:pPr>
        <w:spacing w:after="0" w:line="240" w:lineRule="auto"/>
      </w:pPr>
    </w:p>
    <w:p w14:paraId="3CC14587" w14:textId="77777777" w:rsidR="008E5B2E" w:rsidRDefault="008E5B2E" w:rsidP="00C802EB">
      <w:pPr>
        <w:spacing w:after="0" w:line="240" w:lineRule="auto"/>
      </w:pPr>
    </w:p>
    <w:p w14:paraId="3D906423" w14:textId="77777777" w:rsidR="008E5B2E" w:rsidRDefault="008E5B2E" w:rsidP="00C802EB">
      <w:pPr>
        <w:spacing w:after="0" w:line="240" w:lineRule="auto"/>
      </w:pPr>
    </w:p>
    <w:p w14:paraId="2B3563BE" w14:textId="77777777" w:rsidR="008E5B2E" w:rsidRDefault="008E5B2E" w:rsidP="00C802EB">
      <w:pPr>
        <w:spacing w:after="0" w:line="240" w:lineRule="auto"/>
      </w:pPr>
    </w:p>
    <w:p w14:paraId="4F7B33AA" w14:textId="77777777" w:rsidR="008E5B2E" w:rsidRDefault="008E5B2E" w:rsidP="00C802EB">
      <w:pPr>
        <w:spacing w:after="0" w:line="240" w:lineRule="auto"/>
      </w:pPr>
    </w:p>
    <w:p w14:paraId="114576F3" w14:textId="77777777" w:rsidR="008E5B2E" w:rsidRDefault="008E5B2E" w:rsidP="00C802EB">
      <w:pPr>
        <w:spacing w:after="0" w:line="240" w:lineRule="auto"/>
      </w:pPr>
    </w:p>
    <w:p w14:paraId="26533FAB" w14:textId="77777777" w:rsidR="008E5B2E" w:rsidRDefault="008E5B2E" w:rsidP="00C802EB">
      <w:pPr>
        <w:spacing w:after="0" w:line="240" w:lineRule="auto"/>
      </w:pPr>
    </w:p>
    <w:p w14:paraId="3A1E30C4" w14:textId="77777777" w:rsidR="008E5B2E" w:rsidRDefault="008E5B2E" w:rsidP="00C802EB">
      <w:pPr>
        <w:spacing w:after="0" w:line="240" w:lineRule="auto"/>
      </w:pPr>
    </w:p>
    <w:p w14:paraId="79329A56" w14:textId="77777777" w:rsidR="008E5B2E" w:rsidRDefault="008E5B2E" w:rsidP="00C802EB">
      <w:pPr>
        <w:spacing w:after="0" w:line="240" w:lineRule="auto"/>
      </w:pPr>
    </w:p>
    <w:p w14:paraId="35F4C48A" w14:textId="77777777" w:rsidR="008E5B2E" w:rsidRDefault="008E5B2E" w:rsidP="00C802EB">
      <w:pPr>
        <w:spacing w:after="0" w:line="240" w:lineRule="auto"/>
      </w:pPr>
    </w:p>
    <w:p w14:paraId="3F3AA665" w14:textId="77777777" w:rsidR="008E5B2E" w:rsidRDefault="008E5B2E" w:rsidP="00C802EB">
      <w:pPr>
        <w:spacing w:after="0" w:line="240" w:lineRule="auto"/>
      </w:pPr>
    </w:p>
    <w:p w14:paraId="67B8704A" w14:textId="77777777" w:rsidR="008E5B2E" w:rsidRDefault="008E5B2E" w:rsidP="00C802EB">
      <w:pPr>
        <w:spacing w:after="0" w:line="240" w:lineRule="auto"/>
      </w:pPr>
    </w:p>
    <w:p w14:paraId="250BA937" w14:textId="77777777" w:rsidR="008E5B2E" w:rsidRPr="006E04ED" w:rsidRDefault="008E5B2E" w:rsidP="008E5B2E">
      <w:pPr>
        <w:pStyle w:val="Heading1"/>
        <w:rPr>
          <w:color w:val="auto"/>
        </w:rPr>
      </w:pPr>
      <w:r w:rsidRPr="006E04ED">
        <w:rPr>
          <w:color w:val="auto"/>
        </w:rPr>
        <w:lastRenderedPageBreak/>
        <w:t xml:space="preserve">2025-26 </w:t>
      </w:r>
      <w:r>
        <w:rPr>
          <w:color w:val="auto"/>
        </w:rPr>
        <w:t>CENTER ANNUAL REPORT</w:t>
      </w:r>
    </w:p>
    <w:p w14:paraId="4B6774BA" w14:textId="10CA7278" w:rsidR="008E5B2E" w:rsidRDefault="008E5B2E" w:rsidP="008E5B2E">
      <w:r>
        <w:t xml:space="preserve">Submitted by: </w:t>
      </w:r>
      <w:r w:rsidRPr="0030519E">
        <w:rPr>
          <w:rFonts w:ascii="Aptos" w:hAnsi="Aptos"/>
          <w:szCs w:val="24"/>
        </w:rPr>
        <w:t>Dean VonDras</w:t>
      </w:r>
      <w:r>
        <w:br/>
        <w:t xml:space="preserve">Center Name: </w:t>
      </w:r>
      <w:r w:rsidR="000A44EA" w:rsidRPr="000A44EA">
        <w:t>Center on Aging</w:t>
      </w:r>
    </w:p>
    <w:p w14:paraId="11632097" w14:textId="77777777" w:rsidR="008E5B2E" w:rsidRDefault="008E5B2E" w:rsidP="00C802EB">
      <w:pPr>
        <w:spacing w:after="0" w:line="240" w:lineRule="auto"/>
      </w:pPr>
    </w:p>
    <w:p w14:paraId="07EC369C" w14:textId="77777777" w:rsidR="000A44EA" w:rsidRPr="0030519E" w:rsidRDefault="000A44EA" w:rsidP="000A44EA">
      <w:pPr>
        <w:ind w:left="-5"/>
        <w:rPr>
          <w:rFonts w:ascii="Aptos" w:hAnsi="Aptos"/>
          <w:szCs w:val="24"/>
        </w:rPr>
      </w:pPr>
      <w:r w:rsidRPr="0030519E">
        <w:rPr>
          <w:rFonts w:ascii="Aptos" w:hAnsi="Aptos"/>
          <w:szCs w:val="24"/>
        </w:rPr>
        <w:t>The UW-Green Bay Center on Aging</w:t>
      </w:r>
      <w:r w:rsidRPr="0030519E">
        <w:rPr>
          <w:rFonts w:ascii="Aptos" w:hAnsi="Aptos"/>
          <w:b/>
          <w:szCs w:val="24"/>
        </w:rPr>
        <w:t xml:space="preserve"> </w:t>
      </w:r>
      <w:r w:rsidRPr="0030519E">
        <w:rPr>
          <w:rFonts w:ascii="Aptos" w:hAnsi="Aptos"/>
          <w:szCs w:val="24"/>
        </w:rPr>
        <w:t>brings together faculty, students, and members of our community from the areas of Humanistic Biology, Psychology, Nursing, Social Work, and Other Program and Offices to work toward the common goal of promoting education and knowledge of continuing adult development and aging processes. The areas below describe the Center’s activities over the past year.</w:t>
      </w:r>
    </w:p>
    <w:p w14:paraId="3A7136D8" w14:textId="77777777" w:rsidR="000A44EA" w:rsidRPr="0030519E" w:rsidRDefault="000A44EA" w:rsidP="000A44EA">
      <w:pPr>
        <w:ind w:left="-5"/>
        <w:rPr>
          <w:rFonts w:ascii="Aptos" w:hAnsi="Aptos"/>
          <w:b/>
          <w:bCs/>
          <w:i/>
          <w:iCs/>
          <w:szCs w:val="24"/>
        </w:rPr>
      </w:pPr>
      <w:r w:rsidRPr="0030519E">
        <w:rPr>
          <w:rFonts w:ascii="Aptos" w:hAnsi="Aptos"/>
          <w:b/>
          <w:bCs/>
          <w:i/>
          <w:iCs/>
          <w:szCs w:val="24"/>
        </w:rPr>
        <w:t>Inaugural Year as Member of the Age-Friendly (AFU) Global Network</w:t>
      </w:r>
    </w:p>
    <w:p w14:paraId="73AE39D3" w14:textId="77777777" w:rsidR="000A44EA" w:rsidRPr="0030519E" w:rsidRDefault="000A44EA" w:rsidP="000A44EA">
      <w:pPr>
        <w:ind w:left="-5"/>
        <w:rPr>
          <w:rFonts w:ascii="Aptos" w:hAnsi="Aptos"/>
          <w:szCs w:val="24"/>
        </w:rPr>
      </w:pPr>
      <w:r w:rsidRPr="0030519E">
        <w:rPr>
          <w:rFonts w:ascii="Aptos" w:hAnsi="Aptos"/>
          <w:szCs w:val="24"/>
        </w:rPr>
        <w:t xml:space="preserve">This past Fall (September 2025), the Center completed its application process and became recognized as a member of the </w:t>
      </w:r>
      <w:hyperlink r:id="rId6" w:tgtFrame="_blank" w:history="1">
        <w:r w:rsidRPr="0030519E">
          <w:rPr>
            <w:rStyle w:val="Hyperlink"/>
            <w:rFonts w:ascii="Aptos" w:hAnsi="Aptos"/>
            <w:szCs w:val="24"/>
          </w:rPr>
          <w:t>Age-Friendly University (AFU) Global Network (geron.org)</w:t>
        </w:r>
      </w:hyperlink>
      <w:r w:rsidRPr="0030519E">
        <w:rPr>
          <w:rFonts w:ascii="Aptos" w:hAnsi="Aptos"/>
          <w:szCs w:val="24"/>
        </w:rPr>
        <w:t xml:space="preserve">. </w:t>
      </w:r>
    </w:p>
    <w:p w14:paraId="123B86F7" w14:textId="77777777" w:rsidR="000A44EA" w:rsidRPr="0030519E" w:rsidRDefault="000A44EA" w:rsidP="000A44EA">
      <w:pPr>
        <w:ind w:left="-5"/>
        <w:rPr>
          <w:rFonts w:ascii="Aptos" w:hAnsi="Aptos"/>
          <w:szCs w:val="24"/>
        </w:rPr>
      </w:pPr>
      <w:r w:rsidRPr="0030519E">
        <w:rPr>
          <w:rFonts w:ascii="Aptos" w:eastAsia="Times New Roman" w:hAnsi="Aptos"/>
          <w:szCs w:val="24"/>
          <w:bdr w:val="none" w:sz="0" w:space="0" w:color="auto" w:frame="1"/>
          <w:shd w:val="clear" w:color="auto" w:fill="FFFFFF"/>
        </w:rPr>
        <w:t>The Age-Friendly University (AFU) network consists of institutions of higher education from around the globe who have endorsed the 10 AFU principles and committed themselves to becoming more age-friendly in their programs and policies. The Center in conjunction with the UWGB Life-Long Learning Institute, and other outreach offices to older adults, continues to steadfastly work to embrace the following </w:t>
      </w:r>
      <w:r w:rsidRPr="0030519E">
        <w:rPr>
          <w:rFonts w:ascii="Aptos" w:eastAsia="Times New Roman" w:hAnsi="Aptos"/>
          <w:szCs w:val="24"/>
          <w:bdr w:val="none" w:sz="0" w:space="0" w:color="auto" w:frame="1"/>
        </w:rPr>
        <w:t>10 Age-Friendly University Principles:</w:t>
      </w:r>
    </w:p>
    <w:p w14:paraId="10B568CE" w14:textId="77777777" w:rsidR="000A44EA" w:rsidRPr="0030519E" w:rsidRDefault="000A44EA" w:rsidP="000A44EA">
      <w:pPr>
        <w:numPr>
          <w:ilvl w:val="0"/>
          <w:numId w:val="23"/>
        </w:numPr>
        <w:shd w:val="clear" w:color="auto" w:fill="FFFFFF"/>
        <w:spacing w:beforeAutospacing="1" w:after="0" w:afterAutospacing="1" w:line="240" w:lineRule="auto"/>
        <w:textAlignment w:val="baseline"/>
        <w:rPr>
          <w:rFonts w:ascii="Aptos" w:eastAsia="Times New Roman" w:hAnsi="Aptos"/>
          <w:szCs w:val="24"/>
        </w:rPr>
      </w:pPr>
      <w:r w:rsidRPr="0030519E">
        <w:rPr>
          <w:rFonts w:ascii="Aptos" w:eastAsia="Times New Roman" w:hAnsi="Aptos"/>
          <w:szCs w:val="24"/>
          <w:bdr w:val="none" w:sz="0" w:space="0" w:color="auto" w:frame="1"/>
        </w:rPr>
        <w:t>To encourage the participation of older adults in all the core activities of the university, including educational and research programs.</w:t>
      </w:r>
    </w:p>
    <w:p w14:paraId="1A826DB9" w14:textId="77777777" w:rsidR="000A44EA" w:rsidRPr="0030519E" w:rsidRDefault="000A44EA" w:rsidP="000A44EA">
      <w:pPr>
        <w:numPr>
          <w:ilvl w:val="0"/>
          <w:numId w:val="23"/>
        </w:numPr>
        <w:shd w:val="clear" w:color="auto" w:fill="FFFFFF"/>
        <w:spacing w:beforeAutospacing="1" w:after="0" w:afterAutospacing="1" w:line="240" w:lineRule="auto"/>
        <w:textAlignment w:val="baseline"/>
        <w:rPr>
          <w:rFonts w:ascii="Aptos" w:eastAsia="Times New Roman" w:hAnsi="Aptos"/>
          <w:szCs w:val="24"/>
        </w:rPr>
      </w:pPr>
      <w:r w:rsidRPr="0030519E">
        <w:rPr>
          <w:rFonts w:ascii="Aptos" w:eastAsia="Times New Roman" w:hAnsi="Aptos"/>
          <w:szCs w:val="24"/>
          <w:bdr w:val="none" w:sz="0" w:space="0" w:color="auto" w:frame="1"/>
        </w:rPr>
        <w:t>To promote personal and career development in the second half of life and to support those who wish to pursue second careers.</w:t>
      </w:r>
    </w:p>
    <w:p w14:paraId="18B7FF3E" w14:textId="77777777" w:rsidR="000A44EA" w:rsidRPr="0030519E" w:rsidRDefault="000A44EA" w:rsidP="000A44EA">
      <w:pPr>
        <w:numPr>
          <w:ilvl w:val="0"/>
          <w:numId w:val="23"/>
        </w:numPr>
        <w:shd w:val="clear" w:color="auto" w:fill="FFFFFF"/>
        <w:spacing w:beforeAutospacing="1" w:after="0" w:afterAutospacing="1" w:line="240" w:lineRule="auto"/>
        <w:textAlignment w:val="baseline"/>
        <w:rPr>
          <w:rFonts w:ascii="Aptos" w:eastAsia="Times New Roman" w:hAnsi="Aptos"/>
          <w:szCs w:val="24"/>
        </w:rPr>
      </w:pPr>
      <w:r w:rsidRPr="0030519E">
        <w:rPr>
          <w:rFonts w:ascii="Aptos" w:eastAsia="Times New Roman" w:hAnsi="Aptos"/>
          <w:szCs w:val="24"/>
          <w:bdr w:val="none" w:sz="0" w:space="0" w:color="auto" w:frame="1"/>
        </w:rPr>
        <w:t xml:space="preserve">To recognize the range of educational needs of older adults (from those who were early school-leavers through to those who wish to pursue </w:t>
      </w:r>
      <w:proofErr w:type="gramStart"/>
      <w:r w:rsidRPr="0030519E">
        <w:rPr>
          <w:rFonts w:ascii="Aptos" w:eastAsia="Times New Roman" w:hAnsi="Aptos"/>
          <w:szCs w:val="24"/>
          <w:bdr w:val="none" w:sz="0" w:space="0" w:color="auto" w:frame="1"/>
        </w:rPr>
        <w:t>Master's</w:t>
      </w:r>
      <w:proofErr w:type="gramEnd"/>
      <w:r w:rsidRPr="0030519E">
        <w:rPr>
          <w:rFonts w:ascii="Aptos" w:eastAsia="Times New Roman" w:hAnsi="Aptos"/>
          <w:szCs w:val="24"/>
          <w:bdr w:val="none" w:sz="0" w:space="0" w:color="auto" w:frame="1"/>
        </w:rPr>
        <w:t xml:space="preserve"> or PhD qualifications).</w:t>
      </w:r>
    </w:p>
    <w:p w14:paraId="65C7A75E" w14:textId="77777777" w:rsidR="000A44EA" w:rsidRPr="0030519E" w:rsidRDefault="000A44EA" w:rsidP="000A44EA">
      <w:pPr>
        <w:numPr>
          <w:ilvl w:val="0"/>
          <w:numId w:val="23"/>
        </w:numPr>
        <w:shd w:val="clear" w:color="auto" w:fill="FFFFFF"/>
        <w:spacing w:beforeAutospacing="1" w:after="0" w:afterAutospacing="1" w:line="240" w:lineRule="auto"/>
        <w:textAlignment w:val="baseline"/>
        <w:rPr>
          <w:rFonts w:ascii="Aptos" w:eastAsia="Times New Roman" w:hAnsi="Aptos"/>
          <w:szCs w:val="24"/>
        </w:rPr>
      </w:pPr>
      <w:r w:rsidRPr="0030519E">
        <w:rPr>
          <w:rFonts w:ascii="Aptos" w:eastAsia="Times New Roman" w:hAnsi="Aptos"/>
          <w:szCs w:val="24"/>
          <w:bdr w:val="none" w:sz="0" w:space="0" w:color="auto" w:frame="1"/>
        </w:rPr>
        <w:t>To promote intergenerational learning to facilitate the reciprocal sharing of expertise between learners of all ages.</w:t>
      </w:r>
    </w:p>
    <w:p w14:paraId="376CA3AE" w14:textId="77777777" w:rsidR="000A44EA" w:rsidRPr="0030519E" w:rsidRDefault="000A44EA" w:rsidP="000A44EA">
      <w:pPr>
        <w:numPr>
          <w:ilvl w:val="0"/>
          <w:numId w:val="23"/>
        </w:numPr>
        <w:shd w:val="clear" w:color="auto" w:fill="FFFFFF"/>
        <w:spacing w:beforeAutospacing="1" w:after="0" w:afterAutospacing="1" w:line="240" w:lineRule="auto"/>
        <w:textAlignment w:val="baseline"/>
        <w:rPr>
          <w:rFonts w:ascii="Aptos" w:eastAsia="Times New Roman" w:hAnsi="Aptos"/>
          <w:szCs w:val="24"/>
        </w:rPr>
      </w:pPr>
      <w:r w:rsidRPr="0030519E">
        <w:rPr>
          <w:rFonts w:ascii="Aptos" w:eastAsia="Times New Roman" w:hAnsi="Aptos"/>
          <w:szCs w:val="24"/>
          <w:bdr w:val="none" w:sz="0" w:space="0" w:color="auto" w:frame="1"/>
        </w:rPr>
        <w:t>To widen access to online educational opportunities for older adults to ensure a diversity of routes to participation.</w:t>
      </w:r>
    </w:p>
    <w:p w14:paraId="5DD01E94" w14:textId="77777777" w:rsidR="000A44EA" w:rsidRPr="0030519E" w:rsidRDefault="000A44EA" w:rsidP="000A44EA">
      <w:pPr>
        <w:numPr>
          <w:ilvl w:val="0"/>
          <w:numId w:val="23"/>
        </w:numPr>
        <w:shd w:val="clear" w:color="auto" w:fill="FFFFFF"/>
        <w:spacing w:beforeAutospacing="1" w:after="0" w:afterAutospacing="1" w:line="240" w:lineRule="auto"/>
        <w:textAlignment w:val="baseline"/>
        <w:rPr>
          <w:rFonts w:ascii="Aptos" w:eastAsia="Times New Roman" w:hAnsi="Aptos"/>
          <w:szCs w:val="24"/>
        </w:rPr>
      </w:pPr>
      <w:r w:rsidRPr="0030519E">
        <w:rPr>
          <w:rFonts w:ascii="Aptos" w:eastAsia="Times New Roman" w:hAnsi="Aptos"/>
          <w:szCs w:val="24"/>
          <w:bdr w:val="none" w:sz="0" w:space="0" w:color="auto" w:frame="1"/>
        </w:rPr>
        <w:t>To ensure that the university's research agenda is informed by the needs of an aging society and to promote public discourse on how higher education can better respond to the varied interests and needs of older adults.</w:t>
      </w:r>
    </w:p>
    <w:p w14:paraId="143201D7" w14:textId="77777777" w:rsidR="000A44EA" w:rsidRPr="0030519E" w:rsidRDefault="000A44EA" w:rsidP="000A44EA">
      <w:pPr>
        <w:numPr>
          <w:ilvl w:val="0"/>
          <w:numId w:val="23"/>
        </w:numPr>
        <w:shd w:val="clear" w:color="auto" w:fill="FFFFFF"/>
        <w:spacing w:beforeAutospacing="1" w:after="0" w:afterAutospacing="1" w:line="240" w:lineRule="auto"/>
        <w:textAlignment w:val="baseline"/>
        <w:rPr>
          <w:rFonts w:ascii="Aptos" w:eastAsia="Times New Roman" w:hAnsi="Aptos"/>
          <w:szCs w:val="24"/>
        </w:rPr>
      </w:pPr>
      <w:r w:rsidRPr="0030519E">
        <w:rPr>
          <w:rFonts w:ascii="Aptos" w:eastAsia="Times New Roman" w:hAnsi="Aptos"/>
          <w:szCs w:val="24"/>
          <w:bdr w:val="none" w:sz="0" w:space="0" w:color="auto" w:frame="1"/>
        </w:rPr>
        <w:t>To increase the understanding of students of the longevity dividend and the increasing complexity and richness that aging brings to our society.</w:t>
      </w:r>
    </w:p>
    <w:p w14:paraId="5D7D4210" w14:textId="77777777" w:rsidR="000A44EA" w:rsidRPr="0030519E" w:rsidRDefault="000A44EA" w:rsidP="000A44EA">
      <w:pPr>
        <w:numPr>
          <w:ilvl w:val="0"/>
          <w:numId w:val="23"/>
        </w:numPr>
        <w:shd w:val="clear" w:color="auto" w:fill="FFFFFF"/>
        <w:spacing w:beforeAutospacing="1" w:after="0" w:afterAutospacing="1" w:line="240" w:lineRule="auto"/>
        <w:textAlignment w:val="baseline"/>
        <w:rPr>
          <w:rFonts w:ascii="Aptos" w:eastAsia="Times New Roman" w:hAnsi="Aptos"/>
          <w:szCs w:val="24"/>
        </w:rPr>
      </w:pPr>
      <w:r w:rsidRPr="0030519E">
        <w:rPr>
          <w:rFonts w:ascii="Aptos" w:eastAsia="Times New Roman" w:hAnsi="Aptos"/>
          <w:szCs w:val="24"/>
          <w:bdr w:val="none" w:sz="0" w:space="0" w:color="auto" w:frame="1"/>
        </w:rPr>
        <w:t xml:space="preserve">To enhance access for older adults to the university's range of health and </w:t>
      </w:r>
    </w:p>
    <w:p w14:paraId="295C390E" w14:textId="77777777" w:rsidR="000A44EA" w:rsidRPr="0030519E" w:rsidRDefault="000A44EA" w:rsidP="000A44EA">
      <w:pPr>
        <w:numPr>
          <w:ilvl w:val="0"/>
          <w:numId w:val="23"/>
        </w:numPr>
        <w:shd w:val="clear" w:color="auto" w:fill="FFFFFF"/>
        <w:spacing w:beforeAutospacing="1" w:after="0" w:afterAutospacing="1" w:line="240" w:lineRule="auto"/>
        <w:textAlignment w:val="baseline"/>
        <w:rPr>
          <w:rFonts w:ascii="Aptos" w:eastAsia="Times New Roman" w:hAnsi="Aptos"/>
          <w:szCs w:val="24"/>
        </w:rPr>
      </w:pPr>
      <w:r w:rsidRPr="0030519E">
        <w:rPr>
          <w:rFonts w:ascii="Aptos" w:eastAsia="Times New Roman" w:hAnsi="Aptos"/>
          <w:szCs w:val="24"/>
          <w:bdr w:val="none" w:sz="0" w:space="0" w:color="auto" w:frame="1"/>
        </w:rPr>
        <w:t>To engage actively with the university's own retired community.</w:t>
      </w:r>
    </w:p>
    <w:p w14:paraId="52058E60" w14:textId="77777777" w:rsidR="000A44EA" w:rsidRPr="0030519E" w:rsidRDefault="000A44EA" w:rsidP="000A44EA">
      <w:pPr>
        <w:numPr>
          <w:ilvl w:val="0"/>
          <w:numId w:val="23"/>
        </w:numPr>
        <w:shd w:val="clear" w:color="auto" w:fill="FFFFFF"/>
        <w:spacing w:beforeAutospacing="1" w:after="0" w:afterAutospacing="1" w:line="240" w:lineRule="auto"/>
        <w:textAlignment w:val="baseline"/>
        <w:rPr>
          <w:rFonts w:ascii="Aptos" w:eastAsia="Times New Roman" w:hAnsi="Aptos"/>
          <w:szCs w:val="24"/>
        </w:rPr>
      </w:pPr>
      <w:r w:rsidRPr="0030519E">
        <w:rPr>
          <w:rFonts w:ascii="Aptos" w:eastAsia="Times New Roman" w:hAnsi="Aptos"/>
          <w:szCs w:val="24"/>
          <w:bdr w:val="none" w:sz="0" w:space="0" w:color="auto" w:frame="1"/>
        </w:rPr>
        <w:t>To ensure regular dialogue with organizations representing the interests of the aging population.</w:t>
      </w:r>
    </w:p>
    <w:p w14:paraId="3A33CCDF" w14:textId="77777777" w:rsidR="000A44EA" w:rsidRPr="0030519E" w:rsidRDefault="000A44EA" w:rsidP="000A44EA">
      <w:pPr>
        <w:rPr>
          <w:rFonts w:ascii="Aptos" w:hAnsi="Aptos"/>
          <w:szCs w:val="24"/>
        </w:rPr>
      </w:pPr>
      <w:r w:rsidRPr="0030519E">
        <w:rPr>
          <w:rFonts w:ascii="Aptos" w:hAnsi="Aptos"/>
          <w:b/>
          <w:bCs/>
          <w:i/>
          <w:iCs/>
          <w:szCs w:val="24"/>
        </w:rPr>
        <w:t xml:space="preserve">Webpage Redesign and Center Renaming </w:t>
      </w:r>
    </w:p>
    <w:p w14:paraId="7B2AD615" w14:textId="77777777" w:rsidR="000A44EA" w:rsidRPr="0030519E" w:rsidRDefault="000A44EA" w:rsidP="000A44EA">
      <w:pPr>
        <w:ind w:left="-5"/>
        <w:rPr>
          <w:rFonts w:ascii="Aptos" w:hAnsi="Aptos"/>
          <w:szCs w:val="24"/>
        </w:rPr>
      </w:pPr>
      <w:r w:rsidRPr="0030519E">
        <w:rPr>
          <w:rFonts w:ascii="Aptos" w:hAnsi="Aptos"/>
          <w:szCs w:val="24"/>
        </w:rPr>
        <w:t xml:space="preserve">In the past two years, with the assistance from the Office of Marketing and University Communication, The Center underwent a webpage redesign that included significant revision of </w:t>
      </w:r>
      <w:r w:rsidRPr="0030519E">
        <w:rPr>
          <w:rFonts w:ascii="Aptos" w:hAnsi="Aptos"/>
          <w:szCs w:val="24"/>
        </w:rPr>
        <w:lastRenderedPageBreak/>
        <w:t xml:space="preserve">our website information, and a renaming from the "Gerontology Center" to the "Center on Aging." You can find our new webpages via the following link: </w:t>
      </w:r>
      <w:hyperlink r:id="rId7" w:history="1">
        <w:r w:rsidRPr="0030519E">
          <w:rPr>
            <w:rStyle w:val="Hyperlink"/>
            <w:rFonts w:ascii="Aptos" w:hAnsi="Aptos"/>
            <w:szCs w:val="24"/>
          </w:rPr>
          <w:t>UW-Green Bay Center on Aging webpages</w:t>
        </w:r>
      </w:hyperlink>
      <w:r w:rsidRPr="0030519E">
        <w:rPr>
          <w:rFonts w:ascii="Aptos" w:hAnsi="Aptos"/>
          <w:szCs w:val="24"/>
        </w:rPr>
        <w:t xml:space="preserve">. </w:t>
      </w:r>
    </w:p>
    <w:p w14:paraId="53CC3843" w14:textId="77777777" w:rsidR="000A44EA" w:rsidRPr="0030519E" w:rsidRDefault="000A44EA" w:rsidP="000A44EA">
      <w:pPr>
        <w:rPr>
          <w:rFonts w:ascii="Aptos" w:hAnsi="Aptos"/>
          <w:b/>
          <w:bCs/>
          <w:i/>
          <w:iCs/>
          <w:szCs w:val="24"/>
        </w:rPr>
      </w:pPr>
      <w:r w:rsidRPr="0030519E">
        <w:rPr>
          <w:rFonts w:ascii="Aptos" w:hAnsi="Aptos"/>
          <w:b/>
          <w:bCs/>
          <w:i/>
          <w:iCs/>
          <w:szCs w:val="24"/>
        </w:rPr>
        <w:t>The Reframing Aging and Disability Experience - Winter Training Series</w:t>
      </w:r>
    </w:p>
    <w:p w14:paraId="346A7A2A" w14:textId="3F00BC81" w:rsidR="000A44EA" w:rsidRPr="0030519E" w:rsidRDefault="000A44EA" w:rsidP="000A44EA">
      <w:pPr>
        <w:rPr>
          <w:rFonts w:ascii="Aptos" w:hAnsi="Aptos"/>
          <w:szCs w:val="24"/>
        </w:rPr>
      </w:pPr>
      <w:r w:rsidRPr="0030519E">
        <w:rPr>
          <w:rFonts w:ascii="Aptos" w:hAnsi="Aptos"/>
          <w:b/>
          <w:bCs/>
          <w:szCs w:val="24"/>
        </w:rPr>
        <w:t xml:space="preserve"> </w:t>
      </w:r>
      <w:r w:rsidRPr="0030519E">
        <w:rPr>
          <w:rFonts w:ascii="Aptos" w:hAnsi="Aptos"/>
          <w:szCs w:val="24"/>
        </w:rPr>
        <w:t xml:space="preserve">During January and February 2026, the Center participated in a powerful two-part "retraining" series designed to shift perspectives on longevity. The Reframing Experience is a collaborative online training initiative led by the Wisconsin Department of Health Services (DHS) and its Bureau of Aging and Disability Resources. The program was in partnership with the National Center to Reframe Aging (NCRA) and the Wisconsin Aging Advocacy Network. The January Kick-off explored the foundational principles of Reframing Aging, dismantling outdated stereotypes and replacing them with a narrative of social and intellectual contribution. The February Session: We deepened this work with a specialized virtual training session on "Reframing Aging &amp; Disability." Participants explored how positive perceptions of aging directly impact health outcomes and community belonging. </w:t>
      </w:r>
    </w:p>
    <w:p w14:paraId="0FC4C790" w14:textId="77777777" w:rsidR="000A44EA" w:rsidRPr="0030519E" w:rsidRDefault="000A44EA" w:rsidP="000A44EA">
      <w:pPr>
        <w:rPr>
          <w:rFonts w:ascii="Aptos" w:hAnsi="Aptos"/>
          <w:b/>
          <w:bCs/>
          <w:szCs w:val="24"/>
        </w:rPr>
      </w:pPr>
      <w:r w:rsidRPr="0030519E">
        <w:rPr>
          <w:rFonts w:ascii="Aptos" w:hAnsi="Aptos"/>
          <w:b/>
          <w:bCs/>
          <w:i/>
          <w:iCs/>
          <w:szCs w:val="24"/>
        </w:rPr>
        <w:t xml:space="preserve">“New Friends” Connection </w:t>
      </w:r>
    </w:p>
    <w:p w14:paraId="2F129B5E" w14:textId="77777777" w:rsidR="000A44EA" w:rsidRPr="0030519E" w:rsidRDefault="000A44EA" w:rsidP="000A44EA">
      <w:pPr>
        <w:rPr>
          <w:rFonts w:ascii="Aptos" w:hAnsi="Aptos"/>
          <w:szCs w:val="24"/>
        </w:rPr>
      </w:pPr>
      <w:r w:rsidRPr="0030519E">
        <w:rPr>
          <w:rFonts w:ascii="Aptos" w:hAnsi="Aptos"/>
          <w:szCs w:val="24"/>
        </w:rPr>
        <w:t>Over the past two years we have coordinated with researchers from the UW Medical School and Alzheimer’s Disease and Research Center, to create a "New Friends" program that links UWGB students with mentors from the Memory Care program at Curative Connections in Green Bay. There was great interest from students in nursing, psychology, and social work, and we plan to continue the program next year with Rennes Group, a family-owned and operated organization serving Wisconsin through thirteen assisted living, memory care, and skilled nursing communities. Rennes Group sought our partnership to develop a New</w:t>
      </w:r>
      <w:r w:rsidRPr="0030519E">
        <w:rPr>
          <w:rFonts w:ascii="Aptos" w:hAnsi="Aptos"/>
          <w:b/>
          <w:bCs/>
          <w:szCs w:val="24"/>
        </w:rPr>
        <w:t> </w:t>
      </w:r>
      <w:r w:rsidRPr="0030519E">
        <w:rPr>
          <w:rFonts w:ascii="Aptos" w:hAnsi="Aptos"/>
          <w:szCs w:val="24"/>
        </w:rPr>
        <w:t>Friends Program that will involve UW-Green Bay students with their care team and residents at the Residence by Rennes Assisted Living &amp; Memory Care facility in De Pere. We are looking forward to continuing these student learning opportunities that engage with and benefit members of our community.</w:t>
      </w:r>
    </w:p>
    <w:p w14:paraId="4641B278" w14:textId="77777777" w:rsidR="000A44EA" w:rsidRPr="0030519E" w:rsidRDefault="000A44EA" w:rsidP="000A44EA">
      <w:pPr>
        <w:rPr>
          <w:rFonts w:ascii="Aptos" w:hAnsi="Aptos"/>
          <w:b/>
          <w:bCs/>
          <w:i/>
          <w:iCs/>
          <w:szCs w:val="24"/>
        </w:rPr>
      </w:pPr>
      <w:r w:rsidRPr="0030519E">
        <w:rPr>
          <w:rFonts w:ascii="Aptos" w:hAnsi="Aptos"/>
          <w:b/>
          <w:bCs/>
          <w:i/>
          <w:iCs/>
          <w:szCs w:val="24"/>
        </w:rPr>
        <w:t>Formation of the Aging Club</w:t>
      </w:r>
    </w:p>
    <w:p w14:paraId="7E97B1E4" w14:textId="77777777" w:rsidR="000A44EA" w:rsidRPr="0030519E" w:rsidRDefault="000A44EA" w:rsidP="000A44EA">
      <w:pPr>
        <w:rPr>
          <w:rFonts w:ascii="Aptos" w:hAnsi="Aptos"/>
          <w:szCs w:val="24"/>
        </w:rPr>
      </w:pPr>
      <w:r w:rsidRPr="0030519E">
        <w:rPr>
          <w:rFonts w:ascii="Aptos" w:hAnsi="Aptos"/>
          <w:szCs w:val="24"/>
        </w:rPr>
        <w:t>Dr. Stephanie Rhee and Dr. Dean VonDras formed and led the Aging Club this past year. The Aging Club is a student focused club that meets every two weeks during the academic year to discuss research and current topics in gerontology. This group has been active in obtaining IRB approval for a study of how older and younger people view aging and is currently involved in conducting this research.</w:t>
      </w:r>
    </w:p>
    <w:p w14:paraId="6F4246AA" w14:textId="77777777" w:rsidR="000A44EA" w:rsidRPr="0030519E" w:rsidRDefault="000A44EA" w:rsidP="000A44EA">
      <w:pPr>
        <w:rPr>
          <w:rFonts w:ascii="Aptos" w:hAnsi="Aptos"/>
          <w:b/>
          <w:bCs/>
          <w:i/>
          <w:iCs/>
          <w:szCs w:val="24"/>
        </w:rPr>
      </w:pPr>
      <w:r w:rsidRPr="0030519E">
        <w:rPr>
          <w:rFonts w:ascii="Aptos" w:hAnsi="Aptos"/>
          <w:b/>
          <w:bCs/>
          <w:i/>
          <w:iCs/>
          <w:szCs w:val="24"/>
        </w:rPr>
        <w:t>Spring 2026 Newsletter</w:t>
      </w:r>
    </w:p>
    <w:p w14:paraId="3051801E" w14:textId="77777777" w:rsidR="000A44EA" w:rsidRPr="0030519E" w:rsidRDefault="000A44EA" w:rsidP="000A44EA">
      <w:pPr>
        <w:rPr>
          <w:rFonts w:ascii="Aptos" w:hAnsi="Aptos"/>
          <w:szCs w:val="24"/>
        </w:rPr>
      </w:pPr>
      <w:r w:rsidRPr="0030519E">
        <w:rPr>
          <w:rFonts w:ascii="Aptos" w:hAnsi="Aptos"/>
          <w:szCs w:val="24"/>
        </w:rPr>
        <w:t xml:space="preserve">The Center published its Spring 2026 Newsletter which included a special section written by students on how they see aging. These student articles can be found via the following link: </w:t>
      </w:r>
      <w:hyperlink r:id="rId8" w:history="1">
        <w:r w:rsidRPr="0030519E">
          <w:rPr>
            <w:rStyle w:val="Hyperlink"/>
            <w:rFonts w:ascii="Aptos" w:hAnsi="Aptos"/>
            <w:szCs w:val="24"/>
          </w:rPr>
          <w:t>https://www.uwgb.edu/getmedia/6dceca5c-d35b-47b1-9197-d16eba12fc62/Spring-2026-Newsletter.pdf</w:t>
        </w:r>
      </w:hyperlink>
    </w:p>
    <w:p w14:paraId="41ACDA29" w14:textId="77777777" w:rsidR="000A44EA" w:rsidRPr="0030519E" w:rsidRDefault="000A44EA" w:rsidP="000A44EA">
      <w:pPr>
        <w:rPr>
          <w:rFonts w:ascii="Aptos" w:hAnsi="Aptos"/>
          <w:szCs w:val="24"/>
        </w:rPr>
      </w:pPr>
    </w:p>
    <w:p w14:paraId="1F3A39E1" w14:textId="77777777" w:rsidR="000A44EA" w:rsidRPr="0030519E" w:rsidRDefault="000A44EA" w:rsidP="000A44EA">
      <w:pPr>
        <w:rPr>
          <w:rFonts w:ascii="Aptos" w:hAnsi="Aptos"/>
          <w:b/>
          <w:bCs/>
          <w:i/>
          <w:iCs/>
          <w:szCs w:val="24"/>
        </w:rPr>
      </w:pPr>
      <w:r w:rsidRPr="0030519E">
        <w:rPr>
          <w:rFonts w:ascii="Aptos" w:hAnsi="Aptos"/>
          <w:b/>
          <w:bCs/>
          <w:i/>
          <w:iCs/>
          <w:szCs w:val="24"/>
        </w:rPr>
        <w:lastRenderedPageBreak/>
        <w:t>“Moving Forward Together: Student Reflections on Reframing Aging at UW-Green Bay” Article Published</w:t>
      </w:r>
    </w:p>
    <w:p w14:paraId="66521324" w14:textId="77777777" w:rsidR="000A44EA" w:rsidRPr="0030519E" w:rsidRDefault="000A44EA" w:rsidP="000A44EA">
      <w:pPr>
        <w:rPr>
          <w:rStyle w:val="Hyperlink"/>
          <w:rFonts w:ascii="Aptos" w:hAnsi="Aptos"/>
          <w:szCs w:val="24"/>
        </w:rPr>
      </w:pPr>
      <w:r w:rsidRPr="0030519E">
        <w:rPr>
          <w:rFonts w:ascii="Aptos" w:hAnsi="Aptos"/>
          <w:szCs w:val="24"/>
        </w:rPr>
        <w:t>Professor Dean VonDras published the article, “</w:t>
      </w:r>
      <w:r w:rsidRPr="0030519E">
        <w:rPr>
          <w:rFonts w:ascii="Aptos" w:hAnsi="Aptos"/>
          <w:b/>
          <w:bCs/>
          <w:szCs w:val="24"/>
        </w:rPr>
        <w:t>Moving Forward Together: Student Reflections on Reframing Aging at UW-Green Bay,</w:t>
      </w:r>
      <w:r w:rsidRPr="0030519E">
        <w:rPr>
          <w:rFonts w:ascii="Aptos" w:hAnsi="Aptos"/>
          <w:szCs w:val="24"/>
        </w:rPr>
        <w:t>” in the Age-Friendly University Global Network Newsletter highlighting the profound benefits of intergenerational programs. The article, co-authored with UWGB students Grace Fischer, Chloe Gruszynski, and Susmita Khadka, illustrates how structured interactions between college students and older adults foster deep mutual empathy, challenge ageist stereotypes, and combat social isolation. By bridging the generational gap, this collaborative effort demonstrates the powerful role university students play in building stronger, more inclusive communities. You can read the full feature here: </w:t>
      </w:r>
      <w:r w:rsidRPr="0030519E">
        <w:rPr>
          <w:rFonts w:ascii="Aptos" w:hAnsi="Aptos"/>
          <w:szCs w:val="24"/>
        </w:rPr>
        <w:fldChar w:fldCharType="begin"/>
      </w:r>
      <w:r w:rsidRPr="0030519E">
        <w:rPr>
          <w:rFonts w:ascii="Aptos" w:hAnsi="Aptos"/>
          <w:szCs w:val="24"/>
        </w:rPr>
        <w:instrText>HYPERLINK "https://nam10.safelinks.protection.outlook.com/?url=https%3A%2F%2Fmailchi.mp%2F11333e33fc2f%2Fthis-month-in-the-age-friendly-university-global-network-12753291%3Fe%3D5ca422907f&amp;data=05%7C02%7Clog%40uwgb.edu%7Cc46a3267fdf748e45d1008debb5f109c%7C7fc34f9d1f754f96b5b33cdcaab03aea%7C0%7C0%7C639154214135231296%7CUnknown%7CTWFpbGZsb3d8eyJFbXB0eU1hcGkiOnRydWUsIlYiOiIwLjAuMDAwMCIsIlAiOiJXaW4zMiIsIkFOIjoiTWFpbCIsIldUIjoyfQ%3D%3D%7C0%7C%7C%7C&amp;sdata=iMM7tRxLgYqv%2FvE2RUxZKTTauYBUysqPIUHCUZ6cZCc%3D&amp;reserved=0"</w:instrText>
      </w:r>
      <w:r w:rsidRPr="0030519E">
        <w:rPr>
          <w:rFonts w:ascii="Aptos" w:hAnsi="Aptos"/>
          <w:szCs w:val="24"/>
        </w:rPr>
      </w:r>
      <w:r w:rsidRPr="0030519E">
        <w:rPr>
          <w:rFonts w:ascii="Aptos" w:hAnsi="Aptos"/>
          <w:szCs w:val="24"/>
        </w:rPr>
        <w:fldChar w:fldCharType="separate"/>
      </w:r>
      <w:r w:rsidRPr="0030519E">
        <w:rPr>
          <w:rStyle w:val="Hyperlink"/>
          <w:rFonts w:ascii="Aptos" w:hAnsi="Aptos"/>
          <w:szCs w:val="24"/>
        </w:rPr>
        <w:t>Age-Friendly University Global Network Newsletter.</w:t>
      </w:r>
    </w:p>
    <w:p w14:paraId="46985F33" w14:textId="6F827643" w:rsidR="000A44EA" w:rsidRPr="0030519E" w:rsidRDefault="000A44EA" w:rsidP="000A44EA">
      <w:pPr>
        <w:rPr>
          <w:rFonts w:ascii="Aptos" w:hAnsi="Aptos"/>
          <w:b/>
          <w:bCs/>
          <w:szCs w:val="24"/>
        </w:rPr>
      </w:pPr>
      <w:r w:rsidRPr="0030519E">
        <w:rPr>
          <w:rFonts w:ascii="Aptos" w:hAnsi="Aptos"/>
          <w:szCs w:val="24"/>
        </w:rPr>
        <w:fldChar w:fldCharType="end"/>
      </w:r>
      <w:r w:rsidRPr="0030519E">
        <w:rPr>
          <w:rFonts w:ascii="Aptos" w:hAnsi="Aptos"/>
          <w:b/>
          <w:bCs/>
          <w:szCs w:val="24"/>
        </w:rPr>
        <w:t>Addition of New Center on Aging Members:</w:t>
      </w:r>
    </w:p>
    <w:p w14:paraId="49ACFD52" w14:textId="7AFFE564" w:rsidR="000A44EA" w:rsidRPr="0030519E" w:rsidRDefault="000A44EA" w:rsidP="000A44EA">
      <w:pPr>
        <w:rPr>
          <w:rFonts w:ascii="Aptos" w:hAnsi="Aptos"/>
          <w:szCs w:val="24"/>
        </w:rPr>
      </w:pPr>
      <w:r w:rsidRPr="0030519E">
        <w:rPr>
          <w:rFonts w:ascii="Aptos" w:hAnsi="Aptos"/>
          <w:b/>
          <w:bCs/>
          <w:szCs w:val="24"/>
        </w:rPr>
        <w:t xml:space="preserve"> </w:t>
      </w:r>
      <w:r w:rsidRPr="0030519E">
        <w:rPr>
          <w:rFonts w:ascii="Aptos" w:hAnsi="Aptos"/>
          <w:szCs w:val="24"/>
        </w:rPr>
        <w:t xml:space="preserve">The Center’s mission is supported by a diverse team of professionals representing the interdisciplinary nature of our work. This past year we </w:t>
      </w:r>
      <w:proofErr w:type="gramStart"/>
      <w:r w:rsidRPr="0030519E">
        <w:rPr>
          <w:rFonts w:ascii="Aptos" w:hAnsi="Aptos"/>
          <w:szCs w:val="24"/>
        </w:rPr>
        <w:t>recruited</w:t>
      </w:r>
      <w:proofErr w:type="gramEnd"/>
      <w:r w:rsidRPr="0030519E">
        <w:rPr>
          <w:rFonts w:ascii="Aptos" w:hAnsi="Aptos"/>
          <w:szCs w:val="24"/>
        </w:rPr>
        <w:t xml:space="preserve"> several new members, and our current members include the following individuals. Our faculty, staff and affiliates are dedicated to studying the effects of aging. They are from a range of professional fields, representing the interdisciplinary nature of the Center of Aging. </w:t>
      </w:r>
    </w:p>
    <w:p w14:paraId="7FAFDE31" w14:textId="77777777" w:rsidR="000A44EA" w:rsidRPr="0030519E" w:rsidRDefault="000A44EA" w:rsidP="000A44EA">
      <w:pPr>
        <w:rPr>
          <w:rFonts w:ascii="Aptos" w:hAnsi="Aptos"/>
          <w:szCs w:val="24"/>
        </w:rPr>
      </w:pPr>
      <w:r w:rsidRPr="0030519E">
        <w:rPr>
          <w:rFonts w:ascii="Aptos" w:hAnsi="Aptos"/>
          <w:szCs w:val="24"/>
        </w:rPr>
        <w:t xml:space="preserve">Below is the current directory of the UW-Green Bay Center on Aging members: </w:t>
      </w:r>
    </w:p>
    <w:p w14:paraId="324269AD" w14:textId="77777777" w:rsidR="000A44EA" w:rsidRPr="0030519E" w:rsidRDefault="000A44EA" w:rsidP="000A44EA">
      <w:pPr>
        <w:numPr>
          <w:ilvl w:val="0"/>
          <w:numId w:val="24"/>
        </w:numPr>
        <w:spacing w:after="5" w:line="250" w:lineRule="auto"/>
        <w:rPr>
          <w:rFonts w:ascii="Aptos" w:hAnsi="Aptos"/>
          <w:szCs w:val="24"/>
        </w:rPr>
      </w:pPr>
      <w:r w:rsidRPr="0030519E">
        <w:rPr>
          <w:rFonts w:ascii="Aptos" w:hAnsi="Aptos"/>
          <w:b/>
          <w:bCs/>
          <w:szCs w:val="24"/>
        </w:rPr>
        <w:t>Samantha Anderson</w:t>
      </w:r>
      <w:r w:rsidRPr="0030519E">
        <w:rPr>
          <w:rFonts w:ascii="Aptos" w:hAnsi="Aptos"/>
          <w:szCs w:val="24"/>
        </w:rPr>
        <w:t>, Wisconsin Caregiver Academy Program Coordinator,  </w:t>
      </w:r>
      <w:hyperlink r:id="rId9" w:history="1">
        <w:r w:rsidRPr="0030519E">
          <w:rPr>
            <w:rStyle w:val="Hyperlink"/>
            <w:rFonts w:ascii="Aptos" w:hAnsi="Aptos"/>
            <w:szCs w:val="24"/>
          </w:rPr>
          <w:t>andersos@uwgb.edu</w:t>
        </w:r>
      </w:hyperlink>
    </w:p>
    <w:p w14:paraId="38DCF341" w14:textId="77777777" w:rsidR="000A44EA" w:rsidRPr="0030519E" w:rsidRDefault="000A44EA" w:rsidP="000A44EA">
      <w:pPr>
        <w:numPr>
          <w:ilvl w:val="0"/>
          <w:numId w:val="24"/>
        </w:numPr>
        <w:spacing w:after="5" w:line="250" w:lineRule="auto"/>
        <w:rPr>
          <w:rFonts w:ascii="Aptos" w:hAnsi="Aptos"/>
          <w:szCs w:val="24"/>
        </w:rPr>
      </w:pPr>
      <w:r w:rsidRPr="0030519E">
        <w:rPr>
          <w:rFonts w:ascii="Aptos" w:hAnsi="Aptos"/>
          <w:b/>
          <w:bCs/>
          <w:szCs w:val="24"/>
        </w:rPr>
        <w:t>Dawn B. Crim</w:t>
      </w:r>
      <w:r w:rsidRPr="0030519E">
        <w:rPr>
          <w:rFonts w:ascii="Aptos" w:hAnsi="Aptos"/>
          <w:szCs w:val="24"/>
        </w:rPr>
        <w:t>, Vice Chancellor for Advancement &amp; Community Engagement, </w:t>
      </w:r>
      <w:hyperlink r:id="rId10" w:history="1">
        <w:r w:rsidRPr="0030519E">
          <w:rPr>
            <w:rStyle w:val="Hyperlink"/>
            <w:rFonts w:ascii="Aptos" w:hAnsi="Aptos"/>
            <w:szCs w:val="24"/>
          </w:rPr>
          <w:t>crimd@uwgb.edu</w:t>
        </w:r>
      </w:hyperlink>
    </w:p>
    <w:p w14:paraId="0F6CE38D" w14:textId="77777777" w:rsidR="000A44EA" w:rsidRPr="0030519E" w:rsidRDefault="000A44EA" w:rsidP="000A44EA">
      <w:pPr>
        <w:numPr>
          <w:ilvl w:val="0"/>
          <w:numId w:val="24"/>
        </w:numPr>
        <w:spacing w:after="5" w:line="250" w:lineRule="auto"/>
        <w:rPr>
          <w:rFonts w:ascii="Aptos" w:hAnsi="Aptos"/>
          <w:szCs w:val="24"/>
        </w:rPr>
      </w:pPr>
      <w:r w:rsidRPr="0030519E">
        <w:rPr>
          <w:rFonts w:ascii="Aptos" w:hAnsi="Aptos"/>
          <w:b/>
          <w:bCs/>
          <w:szCs w:val="24"/>
        </w:rPr>
        <w:t>Jason Cowell</w:t>
      </w:r>
      <w:r w:rsidRPr="0030519E">
        <w:rPr>
          <w:rFonts w:ascii="Aptos" w:hAnsi="Aptos"/>
          <w:szCs w:val="24"/>
        </w:rPr>
        <w:t>, Professor &amp; Chair of Psychology, </w:t>
      </w:r>
      <w:hyperlink r:id="rId11" w:history="1">
        <w:r w:rsidRPr="0030519E">
          <w:rPr>
            <w:rStyle w:val="Hyperlink"/>
            <w:rFonts w:ascii="Aptos" w:hAnsi="Aptos"/>
            <w:szCs w:val="24"/>
          </w:rPr>
          <w:t>cowellj@uwgb.edu</w:t>
        </w:r>
      </w:hyperlink>
    </w:p>
    <w:p w14:paraId="5F625104" w14:textId="77777777" w:rsidR="000A44EA" w:rsidRPr="0030519E" w:rsidRDefault="000A44EA" w:rsidP="000A44EA">
      <w:pPr>
        <w:numPr>
          <w:ilvl w:val="0"/>
          <w:numId w:val="24"/>
        </w:numPr>
        <w:spacing w:after="5" w:line="250" w:lineRule="auto"/>
        <w:rPr>
          <w:rFonts w:ascii="Aptos" w:hAnsi="Aptos"/>
          <w:szCs w:val="24"/>
        </w:rPr>
      </w:pPr>
      <w:r w:rsidRPr="0030519E">
        <w:rPr>
          <w:rFonts w:ascii="Aptos" w:hAnsi="Aptos"/>
          <w:b/>
          <w:bCs/>
          <w:szCs w:val="24"/>
        </w:rPr>
        <w:t>Jared K. Dalberg</w:t>
      </w:r>
      <w:r w:rsidRPr="0030519E">
        <w:rPr>
          <w:rFonts w:ascii="Aptos" w:hAnsi="Aptos"/>
          <w:szCs w:val="24"/>
        </w:rPr>
        <w:t>, Associate Professor of Human Biology, </w:t>
      </w:r>
      <w:hyperlink r:id="rId12" w:history="1">
        <w:r w:rsidRPr="0030519E">
          <w:rPr>
            <w:rStyle w:val="Hyperlink"/>
            <w:rFonts w:ascii="Aptos" w:hAnsi="Aptos"/>
            <w:szCs w:val="24"/>
          </w:rPr>
          <w:t>dalbergj@uwgb.edu</w:t>
        </w:r>
      </w:hyperlink>
    </w:p>
    <w:p w14:paraId="59CAFA84" w14:textId="77777777" w:rsidR="000A44EA" w:rsidRPr="0030519E" w:rsidRDefault="000A44EA" w:rsidP="000A44EA">
      <w:pPr>
        <w:numPr>
          <w:ilvl w:val="0"/>
          <w:numId w:val="24"/>
        </w:numPr>
        <w:spacing w:after="5" w:line="250" w:lineRule="auto"/>
        <w:rPr>
          <w:rFonts w:ascii="Aptos" w:hAnsi="Aptos"/>
          <w:szCs w:val="24"/>
        </w:rPr>
      </w:pPr>
      <w:r w:rsidRPr="0030519E">
        <w:rPr>
          <w:rFonts w:ascii="Aptos" w:hAnsi="Aptos"/>
          <w:b/>
          <w:bCs/>
          <w:szCs w:val="24"/>
        </w:rPr>
        <w:t>Julie Konik</w:t>
      </w:r>
      <w:r w:rsidRPr="0030519E">
        <w:rPr>
          <w:rFonts w:ascii="Aptos" w:hAnsi="Aptos"/>
          <w:szCs w:val="24"/>
        </w:rPr>
        <w:t>, Lakeshore College Professor of Psychology; Professional Affiliate &amp; Community Liaison, </w:t>
      </w:r>
      <w:hyperlink r:id="rId13" w:tooltip="mailto:Julie.Konik@lakeshore.edu" w:history="1">
        <w:r w:rsidRPr="0030519E">
          <w:rPr>
            <w:rStyle w:val="Hyperlink"/>
            <w:rFonts w:ascii="Aptos" w:hAnsi="Aptos"/>
            <w:szCs w:val="24"/>
          </w:rPr>
          <w:t>Julie.Konik@lakeshore.edu</w:t>
        </w:r>
      </w:hyperlink>
    </w:p>
    <w:p w14:paraId="5AF981A7" w14:textId="77777777" w:rsidR="000A44EA" w:rsidRPr="0030519E" w:rsidRDefault="000A44EA" w:rsidP="000A44EA">
      <w:pPr>
        <w:numPr>
          <w:ilvl w:val="0"/>
          <w:numId w:val="24"/>
        </w:numPr>
        <w:spacing w:after="5" w:line="250" w:lineRule="auto"/>
        <w:rPr>
          <w:rFonts w:ascii="Aptos" w:hAnsi="Aptos"/>
          <w:szCs w:val="24"/>
        </w:rPr>
      </w:pPr>
      <w:r w:rsidRPr="0030519E">
        <w:rPr>
          <w:rFonts w:ascii="Aptos" w:hAnsi="Aptos"/>
          <w:b/>
          <w:bCs/>
          <w:szCs w:val="24"/>
        </w:rPr>
        <w:t>Christopher Ledvina</w:t>
      </w:r>
      <w:r w:rsidRPr="0030519E">
        <w:rPr>
          <w:rFonts w:ascii="Aptos" w:hAnsi="Aptos"/>
          <w:szCs w:val="24"/>
        </w:rPr>
        <w:t>, Division of Continuing Education &amp; Workforce Training Learning &amp; Development Specialist, </w:t>
      </w:r>
      <w:hyperlink r:id="rId14" w:history="1">
        <w:r w:rsidRPr="0030519E">
          <w:rPr>
            <w:rStyle w:val="Hyperlink"/>
            <w:rFonts w:ascii="Aptos" w:hAnsi="Aptos"/>
            <w:szCs w:val="24"/>
          </w:rPr>
          <w:t>ledvinch@uwgb.edu</w:t>
        </w:r>
      </w:hyperlink>
    </w:p>
    <w:p w14:paraId="30EFCC7E" w14:textId="77777777" w:rsidR="000A44EA" w:rsidRPr="0030519E" w:rsidRDefault="000A44EA" w:rsidP="000A44EA">
      <w:pPr>
        <w:numPr>
          <w:ilvl w:val="0"/>
          <w:numId w:val="24"/>
        </w:numPr>
        <w:spacing w:after="5" w:line="250" w:lineRule="auto"/>
        <w:rPr>
          <w:rFonts w:ascii="Aptos" w:hAnsi="Aptos"/>
          <w:szCs w:val="24"/>
        </w:rPr>
      </w:pPr>
      <w:r w:rsidRPr="0030519E">
        <w:rPr>
          <w:rFonts w:ascii="Aptos" w:hAnsi="Aptos"/>
          <w:b/>
          <w:bCs/>
          <w:szCs w:val="24"/>
        </w:rPr>
        <w:t>Heidi Leiterman</w:t>
      </w:r>
      <w:r w:rsidRPr="0030519E">
        <w:rPr>
          <w:rFonts w:ascii="Aptos" w:hAnsi="Aptos"/>
          <w:szCs w:val="24"/>
        </w:rPr>
        <w:t>, Lifelong Learning Institute Program Specialist, </w:t>
      </w:r>
      <w:hyperlink r:id="rId15" w:history="1">
        <w:r w:rsidRPr="0030519E">
          <w:rPr>
            <w:rStyle w:val="Hyperlink"/>
            <w:rFonts w:ascii="Aptos" w:hAnsi="Aptos"/>
            <w:szCs w:val="24"/>
          </w:rPr>
          <w:t>leitermh@uwgb.edu</w:t>
        </w:r>
      </w:hyperlink>
    </w:p>
    <w:p w14:paraId="7A84DC08" w14:textId="77777777" w:rsidR="000A44EA" w:rsidRPr="0030519E" w:rsidRDefault="000A44EA" w:rsidP="000A44EA">
      <w:pPr>
        <w:numPr>
          <w:ilvl w:val="0"/>
          <w:numId w:val="24"/>
        </w:numPr>
        <w:spacing w:after="5" w:line="250" w:lineRule="auto"/>
        <w:rPr>
          <w:rFonts w:ascii="Aptos" w:hAnsi="Aptos"/>
          <w:szCs w:val="24"/>
        </w:rPr>
      </w:pPr>
      <w:r w:rsidRPr="0030519E">
        <w:rPr>
          <w:rFonts w:ascii="Aptos" w:hAnsi="Aptos"/>
          <w:b/>
          <w:bCs/>
          <w:szCs w:val="24"/>
        </w:rPr>
        <w:t>Debra Leis</w:t>
      </w:r>
      <w:r w:rsidRPr="0030519E">
        <w:rPr>
          <w:rFonts w:ascii="Aptos" w:hAnsi="Aptos"/>
          <w:szCs w:val="24"/>
        </w:rPr>
        <w:t>, Business &amp; Government Outreach Program Specialist, </w:t>
      </w:r>
      <w:hyperlink r:id="rId16" w:history="1">
        <w:r w:rsidRPr="0030519E">
          <w:rPr>
            <w:rStyle w:val="Hyperlink"/>
            <w:rFonts w:ascii="Aptos" w:hAnsi="Aptos"/>
            <w:szCs w:val="24"/>
          </w:rPr>
          <w:t>leisd@uwgb.edu</w:t>
        </w:r>
      </w:hyperlink>
    </w:p>
    <w:p w14:paraId="55FA0C13" w14:textId="77777777" w:rsidR="000A44EA" w:rsidRPr="0030519E" w:rsidRDefault="000A44EA" w:rsidP="000A44EA">
      <w:pPr>
        <w:numPr>
          <w:ilvl w:val="0"/>
          <w:numId w:val="24"/>
        </w:numPr>
        <w:spacing w:after="5" w:line="250" w:lineRule="auto"/>
        <w:rPr>
          <w:rFonts w:ascii="Aptos" w:hAnsi="Aptos"/>
          <w:szCs w:val="24"/>
        </w:rPr>
      </w:pPr>
      <w:r w:rsidRPr="0030519E">
        <w:rPr>
          <w:rFonts w:ascii="Aptos" w:hAnsi="Aptos"/>
          <w:b/>
          <w:bCs/>
          <w:szCs w:val="24"/>
        </w:rPr>
        <w:t>Jenna Liphart Rhoads</w:t>
      </w:r>
      <w:r w:rsidRPr="0030519E">
        <w:rPr>
          <w:rFonts w:ascii="Aptos" w:hAnsi="Aptos"/>
          <w:szCs w:val="24"/>
        </w:rPr>
        <w:t>, Assistant Professor, </w:t>
      </w:r>
      <w:hyperlink r:id="rId17" w:history="1">
        <w:r w:rsidRPr="0030519E">
          <w:rPr>
            <w:rStyle w:val="Hyperlink"/>
            <w:rFonts w:ascii="Aptos" w:hAnsi="Aptos"/>
            <w:szCs w:val="24"/>
          </w:rPr>
          <w:t>liphartj@uwgb.edu</w:t>
        </w:r>
      </w:hyperlink>
    </w:p>
    <w:p w14:paraId="74AE27C4" w14:textId="77777777" w:rsidR="000A44EA" w:rsidRPr="0030519E" w:rsidRDefault="000A44EA" w:rsidP="000A44EA">
      <w:pPr>
        <w:numPr>
          <w:ilvl w:val="0"/>
          <w:numId w:val="24"/>
        </w:numPr>
        <w:spacing w:after="5" w:line="250" w:lineRule="auto"/>
        <w:rPr>
          <w:rFonts w:ascii="Aptos" w:hAnsi="Aptos"/>
          <w:szCs w:val="24"/>
        </w:rPr>
      </w:pPr>
      <w:r w:rsidRPr="0030519E">
        <w:rPr>
          <w:rFonts w:ascii="Aptos" w:hAnsi="Aptos"/>
          <w:b/>
          <w:bCs/>
          <w:szCs w:val="24"/>
        </w:rPr>
        <w:t>Joanna Morrissey</w:t>
      </w:r>
      <w:r w:rsidRPr="0030519E">
        <w:rPr>
          <w:rFonts w:ascii="Aptos" w:hAnsi="Aptos"/>
          <w:szCs w:val="24"/>
        </w:rPr>
        <w:t>, Associate Professor &amp; Chair of Sport, Exercise &amp; Performance Psychology Program, </w:t>
      </w:r>
      <w:hyperlink r:id="rId18" w:history="1">
        <w:r w:rsidRPr="0030519E">
          <w:rPr>
            <w:rStyle w:val="Hyperlink"/>
            <w:rFonts w:ascii="Aptos" w:hAnsi="Aptos"/>
            <w:szCs w:val="24"/>
          </w:rPr>
          <w:t>morrissj@uwgb.edu</w:t>
        </w:r>
      </w:hyperlink>
    </w:p>
    <w:p w14:paraId="58387580" w14:textId="77777777" w:rsidR="000A44EA" w:rsidRPr="0030519E" w:rsidRDefault="000A44EA" w:rsidP="000A44EA">
      <w:pPr>
        <w:numPr>
          <w:ilvl w:val="0"/>
          <w:numId w:val="24"/>
        </w:numPr>
        <w:spacing w:after="5" w:line="250" w:lineRule="auto"/>
        <w:rPr>
          <w:rFonts w:ascii="Aptos" w:hAnsi="Aptos"/>
          <w:szCs w:val="24"/>
        </w:rPr>
      </w:pPr>
      <w:r w:rsidRPr="0030519E">
        <w:rPr>
          <w:rFonts w:ascii="Aptos" w:hAnsi="Aptos"/>
          <w:b/>
          <w:bCs/>
          <w:szCs w:val="24"/>
        </w:rPr>
        <w:t>Abigail Nehrkorn-Bailey</w:t>
      </w:r>
      <w:r w:rsidRPr="0030519E">
        <w:rPr>
          <w:rFonts w:ascii="Aptos" w:hAnsi="Aptos"/>
          <w:szCs w:val="24"/>
        </w:rPr>
        <w:t>, Assistant Professor, </w:t>
      </w:r>
      <w:hyperlink r:id="rId19" w:history="1">
        <w:r w:rsidRPr="0030519E">
          <w:rPr>
            <w:rStyle w:val="Hyperlink"/>
            <w:rFonts w:ascii="Aptos" w:hAnsi="Aptos"/>
            <w:szCs w:val="24"/>
          </w:rPr>
          <w:t>baileya@uwgb.edu</w:t>
        </w:r>
      </w:hyperlink>
    </w:p>
    <w:p w14:paraId="09008D8A" w14:textId="77777777" w:rsidR="000A44EA" w:rsidRPr="0030519E" w:rsidRDefault="000A44EA" w:rsidP="000A44EA">
      <w:pPr>
        <w:numPr>
          <w:ilvl w:val="0"/>
          <w:numId w:val="24"/>
        </w:numPr>
        <w:spacing w:after="5" w:line="250" w:lineRule="auto"/>
        <w:rPr>
          <w:rFonts w:ascii="Aptos" w:hAnsi="Aptos"/>
          <w:szCs w:val="24"/>
        </w:rPr>
      </w:pPr>
      <w:r w:rsidRPr="0030519E">
        <w:rPr>
          <w:rFonts w:ascii="Aptos" w:hAnsi="Aptos"/>
          <w:b/>
          <w:bCs/>
          <w:szCs w:val="24"/>
        </w:rPr>
        <w:t>Cheryl Passel,</w:t>
      </w:r>
      <w:r w:rsidRPr="0030519E">
        <w:rPr>
          <w:rFonts w:ascii="Aptos" w:hAnsi="Aptos"/>
          <w:szCs w:val="24"/>
        </w:rPr>
        <w:t> Assistant Professor, </w:t>
      </w:r>
      <w:hyperlink r:id="rId20" w:history="1">
        <w:r w:rsidRPr="0030519E">
          <w:rPr>
            <w:rStyle w:val="Hyperlink"/>
            <w:rFonts w:ascii="Aptos" w:hAnsi="Aptos"/>
            <w:szCs w:val="24"/>
          </w:rPr>
          <w:t>passelc@uwgb.edu</w:t>
        </w:r>
      </w:hyperlink>
    </w:p>
    <w:p w14:paraId="75429908" w14:textId="77777777" w:rsidR="000A44EA" w:rsidRPr="0030519E" w:rsidRDefault="000A44EA" w:rsidP="000A44EA">
      <w:pPr>
        <w:numPr>
          <w:ilvl w:val="0"/>
          <w:numId w:val="24"/>
        </w:numPr>
        <w:spacing w:after="5" w:line="250" w:lineRule="auto"/>
        <w:rPr>
          <w:rFonts w:ascii="Aptos" w:hAnsi="Aptos"/>
          <w:szCs w:val="24"/>
        </w:rPr>
      </w:pPr>
      <w:r w:rsidRPr="0030519E">
        <w:rPr>
          <w:rFonts w:ascii="Aptos" w:hAnsi="Aptos"/>
          <w:b/>
          <w:bCs/>
          <w:szCs w:val="24"/>
        </w:rPr>
        <w:t>Stephanie Rhee</w:t>
      </w:r>
      <w:r w:rsidRPr="0030519E">
        <w:rPr>
          <w:rFonts w:ascii="Aptos" w:hAnsi="Aptos"/>
          <w:szCs w:val="24"/>
        </w:rPr>
        <w:t>, Associate Professor, </w:t>
      </w:r>
      <w:hyperlink r:id="rId21" w:history="1">
        <w:r w:rsidRPr="0030519E">
          <w:rPr>
            <w:rStyle w:val="Hyperlink"/>
            <w:rFonts w:ascii="Aptos" w:hAnsi="Aptos"/>
            <w:szCs w:val="24"/>
          </w:rPr>
          <w:t>rhees@uwgb.edu</w:t>
        </w:r>
      </w:hyperlink>
    </w:p>
    <w:p w14:paraId="16F5C710" w14:textId="77777777" w:rsidR="000A44EA" w:rsidRPr="0030519E" w:rsidRDefault="000A44EA" w:rsidP="000A44EA">
      <w:pPr>
        <w:numPr>
          <w:ilvl w:val="0"/>
          <w:numId w:val="24"/>
        </w:numPr>
        <w:spacing w:after="5" w:line="250" w:lineRule="auto"/>
        <w:rPr>
          <w:rFonts w:ascii="Aptos" w:hAnsi="Aptos"/>
          <w:szCs w:val="24"/>
        </w:rPr>
      </w:pPr>
      <w:r w:rsidRPr="0030519E">
        <w:rPr>
          <w:rFonts w:ascii="Aptos" w:hAnsi="Aptos"/>
          <w:b/>
          <w:bCs/>
          <w:szCs w:val="24"/>
        </w:rPr>
        <w:t>Erica Rollin</w:t>
      </w:r>
      <w:r w:rsidRPr="0030519E">
        <w:rPr>
          <w:rFonts w:ascii="Aptos" w:hAnsi="Aptos"/>
          <w:szCs w:val="24"/>
        </w:rPr>
        <w:t>, Assistant Teaching Professor, </w:t>
      </w:r>
      <w:hyperlink r:id="rId22" w:history="1">
        <w:r w:rsidRPr="0030519E">
          <w:rPr>
            <w:rStyle w:val="Hyperlink"/>
            <w:rFonts w:ascii="Aptos" w:hAnsi="Aptos"/>
            <w:szCs w:val="24"/>
          </w:rPr>
          <w:t>rolline@uwgb.edu</w:t>
        </w:r>
      </w:hyperlink>
    </w:p>
    <w:p w14:paraId="6DE26DBA" w14:textId="77777777" w:rsidR="000A44EA" w:rsidRPr="0030519E" w:rsidRDefault="000A44EA" w:rsidP="000A44EA">
      <w:pPr>
        <w:numPr>
          <w:ilvl w:val="0"/>
          <w:numId w:val="24"/>
        </w:numPr>
        <w:spacing w:after="5" w:line="250" w:lineRule="auto"/>
        <w:rPr>
          <w:rFonts w:ascii="Aptos" w:hAnsi="Aptos"/>
          <w:szCs w:val="24"/>
        </w:rPr>
      </w:pPr>
      <w:r w:rsidRPr="0030519E">
        <w:rPr>
          <w:rFonts w:ascii="Aptos" w:hAnsi="Aptos"/>
          <w:b/>
          <w:bCs/>
          <w:szCs w:val="24"/>
        </w:rPr>
        <w:t>Christine Smith</w:t>
      </w:r>
      <w:r w:rsidRPr="0030519E">
        <w:rPr>
          <w:rFonts w:ascii="Aptos" w:hAnsi="Aptos"/>
          <w:szCs w:val="24"/>
        </w:rPr>
        <w:t>, Professor, </w:t>
      </w:r>
      <w:hyperlink r:id="rId23" w:history="1">
        <w:r w:rsidRPr="0030519E">
          <w:rPr>
            <w:rStyle w:val="Hyperlink"/>
            <w:rFonts w:ascii="Aptos" w:hAnsi="Aptos"/>
            <w:szCs w:val="24"/>
          </w:rPr>
          <w:t>smithc@uwgb.edu</w:t>
        </w:r>
      </w:hyperlink>
    </w:p>
    <w:p w14:paraId="22986C43" w14:textId="77777777" w:rsidR="000A44EA" w:rsidRPr="0030519E" w:rsidRDefault="000A44EA" w:rsidP="000A44EA">
      <w:pPr>
        <w:numPr>
          <w:ilvl w:val="0"/>
          <w:numId w:val="24"/>
        </w:numPr>
        <w:spacing w:after="5" w:line="250" w:lineRule="auto"/>
        <w:rPr>
          <w:rFonts w:ascii="Aptos" w:hAnsi="Aptos"/>
          <w:szCs w:val="24"/>
        </w:rPr>
      </w:pPr>
      <w:r w:rsidRPr="0030519E">
        <w:rPr>
          <w:rFonts w:ascii="Aptos" w:hAnsi="Aptos"/>
          <w:b/>
          <w:bCs/>
          <w:szCs w:val="24"/>
        </w:rPr>
        <w:t>Dean D. VonDras</w:t>
      </w:r>
      <w:r w:rsidRPr="0030519E">
        <w:rPr>
          <w:rFonts w:ascii="Aptos" w:hAnsi="Aptos"/>
          <w:szCs w:val="24"/>
        </w:rPr>
        <w:t>, Professor, </w:t>
      </w:r>
      <w:hyperlink r:id="rId24" w:history="1">
        <w:r w:rsidRPr="0030519E">
          <w:rPr>
            <w:rStyle w:val="Hyperlink"/>
            <w:rFonts w:ascii="Aptos" w:hAnsi="Aptos"/>
            <w:szCs w:val="24"/>
          </w:rPr>
          <w:t>vondrasd@uwgb.edu</w:t>
        </w:r>
      </w:hyperlink>
    </w:p>
    <w:p w14:paraId="4C7E0B33" w14:textId="77777777" w:rsidR="000A44EA" w:rsidRPr="0030519E" w:rsidRDefault="000A44EA" w:rsidP="000A44EA">
      <w:pPr>
        <w:rPr>
          <w:rFonts w:ascii="Aptos" w:hAnsi="Aptos"/>
          <w:szCs w:val="24"/>
        </w:rPr>
      </w:pPr>
    </w:p>
    <w:p w14:paraId="2EB32419" w14:textId="77777777" w:rsidR="00E47D0E" w:rsidRPr="006E04ED" w:rsidRDefault="00E47D0E" w:rsidP="00E47D0E">
      <w:pPr>
        <w:pStyle w:val="Heading1"/>
        <w:rPr>
          <w:color w:val="auto"/>
        </w:rPr>
      </w:pPr>
      <w:r w:rsidRPr="006E04ED">
        <w:rPr>
          <w:color w:val="auto"/>
        </w:rPr>
        <w:lastRenderedPageBreak/>
        <w:t xml:space="preserve">2025-26 </w:t>
      </w:r>
      <w:r>
        <w:rPr>
          <w:color w:val="auto"/>
        </w:rPr>
        <w:t>CENTER ANNUAL REPORT</w:t>
      </w:r>
    </w:p>
    <w:p w14:paraId="0C5D41FF" w14:textId="77777777" w:rsidR="00E47D0E" w:rsidRPr="00E47D0E" w:rsidRDefault="00E47D0E" w:rsidP="00E47D0E">
      <w:pPr>
        <w:spacing w:after="0" w:line="240" w:lineRule="auto"/>
      </w:pPr>
      <w:r>
        <w:t xml:space="preserve">Submitted by: </w:t>
      </w:r>
      <w:r w:rsidRPr="00E47D0E">
        <w:t>Kevin M. Jaklin, CFA</w:t>
      </w:r>
      <w:r>
        <w:br/>
        <w:t xml:space="preserve">Center Name: </w:t>
      </w:r>
      <w:r w:rsidRPr="00E47D0E">
        <w:t xml:space="preserve">Willie D. Davis Finance and Investment Lab </w:t>
      </w:r>
    </w:p>
    <w:p w14:paraId="297CA7D4" w14:textId="70B99A97" w:rsidR="00E47D0E" w:rsidRDefault="00E47D0E" w:rsidP="00E47D0E"/>
    <w:p w14:paraId="3989B765" w14:textId="77777777" w:rsidR="00E47D0E" w:rsidRPr="00E47D0E" w:rsidRDefault="00E47D0E" w:rsidP="00E47D0E">
      <w:pPr>
        <w:spacing w:after="0" w:line="240" w:lineRule="auto"/>
      </w:pPr>
      <w:r w:rsidRPr="00E47D0E">
        <w:t xml:space="preserve">During FY 2025–2026, the Willie D. Davis Finance &amp; Investment Laboratory continued to advance financial education, experiential learning, and community engagement for UW-Green Bay students and the broader community. The Lab’s work focused on three primary areas: financial analysis through experiential applications, community outreach, and career and professional development. </w:t>
      </w:r>
    </w:p>
    <w:p w14:paraId="3981EAEF" w14:textId="77777777" w:rsidR="00E47D0E" w:rsidRDefault="00E47D0E" w:rsidP="00E47D0E">
      <w:pPr>
        <w:pStyle w:val="Heading2"/>
        <w:rPr>
          <w:color w:val="auto"/>
        </w:rPr>
      </w:pPr>
      <w:r>
        <w:rPr>
          <w:color w:val="auto"/>
        </w:rPr>
        <w:t>Activities</w:t>
      </w:r>
    </w:p>
    <w:p w14:paraId="7B93C93C" w14:textId="474C4A6B" w:rsidR="00E47D0E" w:rsidRPr="00E47D0E" w:rsidRDefault="00E47D0E" w:rsidP="00E47D0E">
      <w:pPr>
        <w:pStyle w:val="ListParagraph"/>
        <w:numPr>
          <w:ilvl w:val="0"/>
          <w:numId w:val="25"/>
        </w:numPr>
        <w:spacing w:after="0" w:line="240" w:lineRule="auto"/>
      </w:pPr>
      <w:r w:rsidRPr="00E47D0E">
        <w:t xml:space="preserve">Students participated in the CFA Research Challenge for the fifth consecutive year. A group of five students developed a 10-page investment research report and presented that report to a panel of industry professionals. The team competed against Marquette and other UW system schools. </w:t>
      </w:r>
    </w:p>
    <w:p w14:paraId="4C9106C0" w14:textId="38993CE7" w:rsidR="00E47D0E" w:rsidRPr="00E47D0E" w:rsidRDefault="00E47D0E" w:rsidP="00E47D0E">
      <w:pPr>
        <w:pStyle w:val="ListParagraph"/>
        <w:numPr>
          <w:ilvl w:val="0"/>
          <w:numId w:val="25"/>
        </w:numPr>
        <w:spacing w:after="0" w:line="240" w:lineRule="auto"/>
      </w:pPr>
      <w:r w:rsidRPr="00E47D0E">
        <w:t xml:space="preserve">A group of students attended the Student Managed Investment Fund Consortium Conference in Chicago, IL. The conference provided a forum for universities to share student managed investment funds with the best practices in management and organization administration of investment funds. Students also visited the Chicago Board of Options Exchange. </w:t>
      </w:r>
    </w:p>
    <w:p w14:paraId="50B1E552" w14:textId="3FD17139" w:rsidR="00E47D0E" w:rsidRPr="00E47D0E" w:rsidRDefault="00E47D0E" w:rsidP="00E47D0E">
      <w:pPr>
        <w:pStyle w:val="ListParagraph"/>
        <w:numPr>
          <w:ilvl w:val="0"/>
          <w:numId w:val="25"/>
        </w:numPr>
        <w:spacing w:after="0" w:line="240" w:lineRule="auto"/>
      </w:pPr>
      <w:r w:rsidRPr="00E47D0E">
        <w:t xml:space="preserve">Students participated in the 5th Annual CFA Outlook Dinner and other events sponsored by the CFA Society of Milwaukee. </w:t>
      </w:r>
    </w:p>
    <w:p w14:paraId="3A450106" w14:textId="2839BAFF" w:rsidR="00E47D0E" w:rsidRPr="00E47D0E" w:rsidRDefault="00E47D0E" w:rsidP="00E47D0E">
      <w:pPr>
        <w:pStyle w:val="ListParagraph"/>
        <w:numPr>
          <w:ilvl w:val="0"/>
          <w:numId w:val="25"/>
        </w:numPr>
        <w:spacing w:after="0" w:line="240" w:lineRule="auto"/>
      </w:pPr>
      <w:r w:rsidRPr="00E47D0E">
        <w:t xml:space="preserve">Students presented the results of the Student Managed Investment Funds to a group of Foundation and Advisory Board members. </w:t>
      </w:r>
    </w:p>
    <w:p w14:paraId="6A8859B6" w14:textId="5ECD477E" w:rsidR="00E47D0E" w:rsidRPr="00E47D0E" w:rsidRDefault="00E47D0E" w:rsidP="00E47D0E">
      <w:pPr>
        <w:pStyle w:val="ListParagraph"/>
        <w:numPr>
          <w:ilvl w:val="0"/>
          <w:numId w:val="25"/>
        </w:numPr>
        <w:spacing w:after="0" w:line="240" w:lineRule="auto"/>
      </w:pPr>
      <w:r w:rsidRPr="00E47D0E">
        <w:t xml:space="preserve">New classes were developed to support the depth of the Finance Programs; Investment Operations &amp; Securities Regulations, Securities Analysis and Portfolio Management, and Fixed Income Securities. </w:t>
      </w:r>
    </w:p>
    <w:p w14:paraId="0BE68226" w14:textId="77777777" w:rsidR="00E47D0E" w:rsidRPr="00E47D0E" w:rsidRDefault="00E47D0E" w:rsidP="00E47D0E">
      <w:pPr>
        <w:spacing w:after="0" w:line="240" w:lineRule="auto"/>
      </w:pPr>
    </w:p>
    <w:p w14:paraId="481EA0F9" w14:textId="0DB674A1" w:rsidR="00E47D0E" w:rsidRDefault="00E47D0E" w:rsidP="00E47D0E">
      <w:pPr>
        <w:pStyle w:val="Heading2"/>
        <w:rPr>
          <w:color w:val="auto"/>
        </w:rPr>
      </w:pPr>
      <w:r>
        <w:rPr>
          <w:color w:val="auto"/>
        </w:rPr>
        <w:t>Accomplishments</w:t>
      </w:r>
    </w:p>
    <w:p w14:paraId="2E530EFF" w14:textId="125037A5" w:rsidR="00E47D0E" w:rsidRPr="00E47D0E" w:rsidRDefault="00E47D0E" w:rsidP="00E47D0E">
      <w:pPr>
        <w:pStyle w:val="ListParagraph"/>
        <w:numPr>
          <w:ilvl w:val="0"/>
          <w:numId w:val="27"/>
        </w:numPr>
        <w:spacing w:after="0" w:line="240" w:lineRule="auto"/>
      </w:pPr>
      <w:r w:rsidRPr="00E47D0E">
        <w:t xml:space="preserve">Our student Andoni Fernandez became the second UW-Green Bay student to pass the CFA Level I exam. </w:t>
      </w:r>
    </w:p>
    <w:p w14:paraId="196E275B" w14:textId="084D6662" w:rsidR="00E47D0E" w:rsidRPr="00E47D0E" w:rsidRDefault="00E47D0E" w:rsidP="00E47D0E">
      <w:pPr>
        <w:pStyle w:val="ListParagraph"/>
        <w:numPr>
          <w:ilvl w:val="0"/>
          <w:numId w:val="27"/>
        </w:numPr>
        <w:spacing w:after="0" w:line="240" w:lineRule="auto"/>
      </w:pPr>
      <w:r w:rsidRPr="00E47D0E">
        <w:t xml:space="preserve">Successfully completed an international study class where students traveled to China and visited numerous companies and learned about conducting business in China. </w:t>
      </w:r>
    </w:p>
    <w:p w14:paraId="443642F8" w14:textId="37B8297E" w:rsidR="00E47D0E" w:rsidRPr="00E47D0E" w:rsidRDefault="00E47D0E" w:rsidP="00E47D0E">
      <w:pPr>
        <w:pStyle w:val="ListParagraph"/>
        <w:numPr>
          <w:ilvl w:val="0"/>
          <w:numId w:val="27"/>
        </w:numPr>
        <w:spacing w:after="0" w:line="240" w:lineRule="auto"/>
      </w:pPr>
      <w:r w:rsidRPr="00E47D0E">
        <w:t xml:space="preserve">Established the “Ways to Investing” student organization. The organization provides students with an opportunity to use the lab and learn about investment concepts. The organization now includes a student from UC-Irvine who will provide speakers from the Los Angeles area. </w:t>
      </w:r>
    </w:p>
    <w:p w14:paraId="457A7BFA" w14:textId="151E7A90" w:rsidR="00E47D0E" w:rsidRPr="00E47D0E" w:rsidRDefault="00E47D0E" w:rsidP="00E47D0E">
      <w:pPr>
        <w:pStyle w:val="ListParagraph"/>
        <w:numPr>
          <w:ilvl w:val="0"/>
          <w:numId w:val="27"/>
        </w:numPr>
        <w:spacing w:after="0" w:line="240" w:lineRule="auto"/>
      </w:pPr>
      <w:r w:rsidRPr="00E47D0E">
        <w:t xml:space="preserve">The Willie D. Davis Lab hosted the Green Bay High School Finance Challenge Bowl for the fourth consecutive year. The Challenge is a “game show” like event where teams compete against each other answering Finance &amp; Investment related questions. This event brings 75-100 high school students and numerous community volunteers to the Cofrin School of Business for this </w:t>
      </w:r>
      <w:proofErr w:type="spellStart"/>
      <w:r w:rsidRPr="00E47D0E">
        <w:t>day long</w:t>
      </w:r>
      <w:proofErr w:type="spellEnd"/>
      <w:r w:rsidRPr="00E47D0E">
        <w:t xml:space="preserve"> event. Students are provided with tours of the Lab and the campus during the day as well. </w:t>
      </w:r>
    </w:p>
    <w:p w14:paraId="6D4256DF" w14:textId="23B1A64C" w:rsidR="008E5B2E" w:rsidRPr="008E5B2E" w:rsidRDefault="00E47D0E" w:rsidP="00492DE3">
      <w:pPr>
        <w:pStyle w:val="ListParagraph"/>
        <w:numPr>
          <w:ilvl w:val="0"/>
          <w:numId w:val="27"/>
        </w:numPr>
        <w:spacing w:after="0" w:line="240" w:lineRule="auto"/>
      </w:pPr>
      <w:r w:rsidRPr="00E47D0E">
        <w:t xml:space="preserve">The Willie D. Davis Lab and the Center for Financial Wellness also hosted the Investment Trading Day on campus. This event brings high school students to campus to participate and experience trading stocks in a simulated environment. It is fast paced and exciting for students who are assisted by community members in making their trades. </w:t>
      </w:r>
    </w:p>
    <w:sectPr w:rsidR="008E5B2E" w:rsidRPr="008E5B2E" w:rsidSect="00C802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91A6C3B"/>
    <w:multiLevelType w:val="hybridMultilevel"/>
    <w:tmpl w:val="A4247F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6CD5E74"/>
    <w:multiLevelType w:val="hybridMultilevel"/>
    <w:tmpl w:val="B9FEE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AC5B7C"/>
    <w:multiLevelType w:val="hybridMultilevel"/>
    <w:tmpl w:val="AF109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DC436E"/>
    <w:multiLevelType w:val="hybridMultilevel"/>
    <w:tmpl w:val="317CBF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E569BE"/>
    <w:multiLevelType w:val="hybridMultilevel"/>
    <w:tmpl w:val="4DBED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B64491"/>
    <w:multiLevelType w:val="hybridMultilevel"/>
    <w:tmpl w:val="48066BF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257D76A1"/>
    <w:multiLevelType w:val="hybridMultilevel"/>
    <w:tmpl w:val="EF44A13C"/>
    <w:lvl w:ilvl="0" w:tplc="D91A4E0E">
      <w:numFmt w:val="bullet"/>
      <w:lvlText w:val="•"/>
      <w:lvlJc w:val="left"/>
      <w:pPr>
        <w:ind w:left="720" w:hanging="360"/>
      </w:pPr>
      <w:rPr>
        <w:rFonts w:ascii="Palatino Linotype" w:eastAsia="Calibri" w:hAnsi="Palatino Linotyp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8C51C8"/>
    <w:multiLevelType w:val="multilevel"/>
    <w:tmpl w:val="38686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6B1ABB"/>
    <w:multiLevelType w:val="hybridMultilevel"/>
    <w:tmpl w:val="821CD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BE2ADC"/>
    <w:multiLevelType w:val="hybridMultilevel"/>
    <w:tmpl w:val="F80ED9F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2C71732"/>
    <w:multiLevelType w:val="hybridMultilevel"/>
    <w:tmpl w:val="11707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E90F8D"/>
    <w:multiLevelType w:val="hybridMultilevel"/>
    <w:tmpl w:val="A05C8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8D6A07"/>
    <w:multiLevelType w:val="multilevel"/>
    <w:tmpl w:val="D93EB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244555"/>
    <w:multiLevelType w:val="hybridMultilevel"/>
    <w:tmpl w:val="18EEA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4E07AC"/>
    <w:multiLevelType w:val="hybridMultilevel"/>
    <w:tmpl w:val="DEB21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C1663A"/>
    <w:multiLevelType w:val="hybridMultilevel"/>
    <w:tmpl w:val="38DA8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FD0C86"/>
    <w:multiLevelType w:val="hybridMultilevel"/>
    <w:tmpl w:val="4B046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DC623E"/>
    <w:multiLevelType w:val="hybridMultilevel"/>
    <w:tmpl w:val="59603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F91BD9"/>
    <w:multiLevelType w:val="hybridMultilevel"/>
    <w:tmpl w:val="FDBA8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0005335">
    <w:abstractNumId w:val="8"/>
  </w:num>
  <w:num w:numId="2" w16cid:durableId="1863089949">
    <w:abstractNumId w:val="6"/>
  </w:num>
  <w:num w:numId="3" w16cid:durableId="552547546">
    <w:abstractNumId w:val="5"/>
  </w:num>
  <w:num w:numId="4" w16cid:durableId="547764216">
    <w:abstractNumId w:val="4"/>
  </w:num>
  <w:num w:numId="5" w16cid:durableId="401104375">
    <w:abstractNumId w:val="7"/>
  </w:num>
  <w:num w:numId="6" w16cid:durableId="736131518">
    <w:abstractNumId w:val="3"/>
  </w:num>
  <w:num w:numId="7" w16cid:durableId="1919047542">
    <w:abstractNumId w:val="2"/>
  </w:num>
  <w:num w:numId="8" w16cid:durableId="1827739569">
    <w:abstractNumId w:val="1"/>
  </w:num>
  <w:num w:numId="9" w16cid:durableId="1334409467">
    <w:abstractNumId w:val="0"/>
  </w:num>
  <w:num w:numId="10" w16cid:durableId="1028071030">
    <w:abstractNumId w:val="20"/>
  </w:num>
  <w:num w:numId="11" w16cid:durableId="370420559">
    <w:abstractNumId w:val="17"/>
  </w:num>
  <w:num w:numId="12" w16cid:durableId="1450928308">
    <w:abstractNumId w:val="26"/>
  </w:num>
  <w:num w:numId="13" w16cid:durableId="1174030828">
    <w:abstractNumId w:val="10"/>
  </w:num>
  <w:num w:numId="14" w16cid:durableId="321662885">
    <w:abstractNumId w:val="19"/>
  </w:num>
  <w:num w:numId="15" w16cid:durableId="1617367174">
    <w:abstractNumId w:val="11"/>
  </w:num>
  <w:num w:numId="16" w16cid:durableId="1867055766">
    <w:abstractNumId w:val="22"/>
  </w:num>
  <w:num w:numId="17" w16cid:durableId="335152852">
    <w:abstractNumId w:val="9"/>
  </w:num>
  <w:num w:numId="18" w16cid:durableId="2139031800">
    <w:abstractNumId w:val="23"/>
  </w:num>
  <w:num w:numId="19" w16cid:durableId="556208361">
    <w:abstractNumId w:val="15"/>
  </w:num>
  <w:num w:numId="20" w16cid:durableId="8944840">
    <w:abstractNumId w:val="12"/>
  </w:num>
  <w:num w:numId="21" w16cid:durableId="965089468">
    <w:abstractNumId w:val="18"/>
  </w:num>
  <w:num w:numId="22" w16cid:durableId="910969661">
    <w:abstractNumId w:val="14"/>
  </w:num>
  <w:num w:numId="23" w16cid:durableId="485822569">
    <w:abstractNumId w:val="16"/>
  </w:num>
  <w:num w:numId="24" w16cid:durableId="24256736">
    <w:abstractNumId w:val="21"/>
  </w:num>
  <w:num w:numId="25" w16cid:durableId="421532942">
    <w:abstractNumId w:val="25"/>
  </w:num>
  <w:num w:numId="26" w16cid:durableId="1001087549">
    <w:abstractNumId w:val="27"/>
  </w:num>
  <w:num w:numId="27" w16cid:durableId="192303215">
    <w:abstractNumId w:val="24"/>
  </w:num>
  <w:num w:numId="28" w16cid:durableId="867297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44EA"/>
    <w:rsid w:val="000C0AC2"/>
    <w:rsid w:val="00142B27"/>
    <w:rsid w:val="0015074B"/>
    <w:rsid w:val="001624B8"/>
    <w:rsid w:val="001A3B25"/>
    <w:rsid w:val="0029639D"/>
    <w:rsid w:val="00326F90"/>
    <w:rsid w:val="003F070F"/>
    <w:rsid w:val="004743E5"/>
    <w:rsid w:val="004E4C58"/>
    <w:rsid w:val="005B09DE"/>
    <w:rsid w:val="00614799"/>
    <w:rsid w:val="006E04ED"/>
    <w:rsid w:val="008C432E"/>
    <w:rsid w:val="008E5B2E"/>
    <w:rsid w:val="00930C73"/>
    <w:rsid w:val="00A714A9"/>
    <w:rsid w:val="00AA1D8D"/>
    <w:rsid w:val="00B47730"/>
    <w:rsid w:val="00BB232D"/>
    <w:rsid w:val="00C60DA6"/>
    <w:rsid w:val="00C802EB"/>
    <w:rsid w:val="00CA5DD0"/>
    <w:rsid w:val="00CB0664"/>
    <w:rsid w:val="00D02429"/>
    <w:rsid w:val="00D03F39"/>
    <w:rsid w:val="00D61DDF"/>
    <w:rsid w:val="00E47D0E"/>
    <w:rsid w:val="00FC661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6C2345D3-A626-4FD7-8A12-D7CC6716D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72"/>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0A44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wgb.edu/getmedia/6dceca5c-d35b-47b1-9197-d16eba12fc62/Spring-2026-Newsletter.pdf" TargetMode="External"/><Relationship Id="rId13" Type="http://schemas.openxmlformats.org/officeDocument/2006/relationships/hyperlink" Target="mailto:Julie.Konik@lakeshore.edu" TargetMode="External"/><Relationship Id="rId18" Type="http://schemas.openxmlformats.org/officeDocument/2006/relationships/hyperlink" Target="mailto:morrissj@uwgb.ed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rhees@uwgb.edu" TargetMode="External"/><Relationship Id="rId7" Type="http://schemas.openxmlformats.org/officeDocument/2006/relationships/hyperlink" Target="https://www.uwgb.edu/aging/" TargetMode="External"/><Relationship Id="rId12" Type="http://schemas.openxmlformats.org/officeDocument/2006/relationships/hyperlink" Target="mailto:dalbergj@uwgb.edu" TargetMode="External"/><Relationship Id="rId17" Type="http://schemas.openxmlformats.org/officeDocument/2006/relationships/hyperlink" Target="mailto:liphartj@uwgb.ed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leisd@uwgb.edu" TargetMode="External"/><Relationship Id="rId20" Type="http://schemas.openxmlformats.org/officeDocument/2006/relationships/hyperlink" Target="mailto:passelc@uwgb.edu" TargetMode="External"/><Relationship Id="rId1" Type="http://schemas.openxmlformats.org/officeDocument/2006/relationships/customXml" Target="../customXml/item1.xml"/><Relationship Id="rId6" Type="http://schemas.openxmlformats.org/officeDocument/2006/relationships/hyperlink" Target="https://www.geron.org/programs-services/education-center/age-friendly-university-afu-global-network" TargetMode="External"/><Relationship Id="rId11" Type="http://schemas.openxmlformats.org/officeDocument/2006/relationships/hyperlink" Target="mailto:cowellj@uwgb.edu" TargetMode="External"/><Relationship Id="rId24" Type="http://schemas.openxmlformats.org/officeDocument/2006/relationships/hyperlink" Target="mailto:vondrasd@uwgb.edu" TargetMode="External"/><Relationship Id="rId5" Type="http://schemas.openxmlformats.org/officeDocument/2006/relationships/webSettings" Target="webSettings.xml"/><Relationship Id="rId15" Type="http://schemas.openxmlformats.org/officeDocument/2006/relationships/hyperlink" Target="mailto:leitermh@uwgb.edu" TargetMode="External"/><Relationship Id="rId23" Type="http://schemas.openxmlformats.org/officeDocument/2006/relationships/hyperlink" Target="mailto:smithc@uwgb.edu" TargetMode="External"/><Relationship Id="rId10" Type="http://schemas.openxmlformats.org/officeDocument/2006/relationships/hyperlink" Target="mailto:crimd@uwgb.edu" TargetMode="External"/><Relationship Id="rId19" Type="http://schemas.openxmlformats.org/officeDocument/2006/relationships/hyperlink" Target="mailto:baileya@uwgb.edu" TargetMode="External"/><Relationship Id="rId4" Type="http://schemas.openxmlformats.org/officeDocument/2006/relationships/settings" Target="settings.xml"/><Relationship Id="rId9" Type="http://schemas.openxmlformats.org/officeDocument/2006/relationships/hyperlink" Target="mailto:andersos@uwgb.edu" TargetMode="External"/><Relationship Id="rId14" Type="http://schemas.openxmlformats.org/officeDocument/2006/relationships/hyperlink" Target="mailto:ledvinch@uwgb.edu" TargetMode="External"/><Relationship Id="rId22" Type="http://schemas.openxmlformats.org/officeDocument/2006/relationships/hyperlink" Target="mailto:rolline@uwgb.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3443</Words>
  <Characters>19629</Characters>
  <Application>Microsoft Office Word</Application>
  <DocSecurity>8</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23026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Haeny, Becky</dc:creator>
  <cp:keywords/>
  <dc:description>generated by python-docx</dc:description>
  <cp:lastModifiedBy>Haeny, Becky</cp:lastModifiedBy>
  <cp:revision>5</cp:revision>
  <dcterms:created xsi:type="dcterms:W3CDTF">2026-09-09T18:09:00Z</dcterms:created>
  <dcterms:modified xsi:type="dcterms:W3CDTF">2026-09-09T18:38:00Z</dcterms:modified>
  <cp:category/>
</cp:coreProperties>
</file>