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D392D6" w14:textId="77777777" w:rsidR="00FE2AA3" w:rsidRPr="000C4A95" w:rsidRDefault="00FA75B7" w:rsidP="00FE2AA3">
      <w:pPr>
        <w:jc w:val="center"/>
        <w:rPr>
          <w:rFonts w:ascii="Calibri" w:hAnsi="Calibri"/>
          <w:b/>
          <w:sz w:val="32"/>
          <w:szCs w:val="24"/>
        </w:rPr>
      </w:pPr>
      <w:r w:rsidRPr="000C4A95">
        <w:rPr>
          <w:rFonts w:ascii="Calibri" w:hAnsi="Calibri"/>
          <w:b/>
          <w:sz w:val="32"/>
          <w:szCs w:val="24"/>
        </w:rPr>
        <w:t>CONFINED SPACE PROGRAM</w:t>
      </w:r>
    </w:p>
    <w:p w14:paraId="5BB522D6" w14:textId="77777777" w:rsidR="00FE2AA3" w:rsidRPr="000C4A95" w:rsidRDefault="00FE2AA3" w:rsidP="00FE2AA3">
      <w:pPr>
        <w:jc w:val="center"/>
        <w:rPr>
          <w:rFonts w:ascii="Calibri" w:hAnsi="Calibri"/>
          <w:sz w:val="32"/>
          <w:szCs w:val="24"/>
        </w:rPr>
      </w:pPr>
      <w:bookmarkStart w:id="0" w:name="OLE_LINK2"/>
      <w:bookmarkStart w:id="1" w:name="OLE_LINK1"/>
      <w:r w:rsidRPr="000C4A95">
        <w:rPr>
          <w:rFonts w:ascii="Calibri" w:hAnsi="Calibri"/>
          <w:sz w:val="32"/>
          <w:szCs w:val="24"/>
        </w:rPr>
        <w:t>UNIVERSITY OF WISCONSIN-GREEN BAY</w:t>
      </w:r>
      <w:bookmarkEnd w:id="0"/>
      <w:bookmarkEnd w:id="1"/>
    </w:p>
    <w:p w14:paraId="4F0658C3" w14:textId="77777777" w:rsidR="00FE2AA3" w:rsidRPr="000C4A95" w:rsidRDefault="00FE2AA3" w:rsidP="00FE2AA3">
      <w:pPr>
        <w:jc w:val="center"/>
        <w:rPr>
          <w:rFonts w:ascii="Calibri" w:hAnsi="Calibri"/>
          <w:szCs w:val="24"/>
        </w:rPr>
      </w:pPr>
    </w:p>
    <w:p w14:paraId="418815B2" w14:textId="77777777" w:rsidR="00FA75B7" w:rsidRPr="00E45F68" w:rsidRDefault="00FA75B7" w:rsidP="00E45F68">
      <w:pPr>
        <w:pStyle w:val="Heading1"/>
        <w:spacing w:after="120"/>
        <w:rPr>
          <w:b/>
        </w:rPr>
      </w:pPr>
      <w:r w:rsidRPr="00E45F68">
        <w:rPr>
          <w:b/>
        </w:rPr>
        <w:t>Purpose</w:t>
      </w:r>
    </w:p>
    <w:p w14:paraId="1CB513E0" w14:textId="77777777" w:rsidR="00FA75B7" w:rsidRDefault="00FA75B7" w:rsidP="00EA352C">
      <w:pPr>
        <w:ind w:left="720"/>
        <w:rPr>
          <w:rFonts w:ascii="Calibri" w:hAnsi="Calibri"/>
          <w:szCs w:val="24"/>
        </w:rPr>
      </w:pPr>
      <w:r w:rsidRPr="000C4A95">
        <w:rPr>
          <w:rFonts w:ascii="Calibri" w:hAnsi="Calibri"/>
          <w:szCs w:val="24"/>
        </w:rPr>
        <w:t>The purpose of this program is to establish specific procedures to protect UW-Green Bay and subcontractor employees from the hazards of entry into both non-permit and permit-required confined spaces. Procedures for confined space entry are based on the requirements of 29 CFR 1910.146</w:t>
      </w:r>
      <w:r w:rsidR="005531AD" w:rsidRPr="000C4A95">
        <w:rPr>
          <w:rFonts w:ascii="Calibri" w:hAnsi="Calibri"/>
          <w:szCs w:val="24"/>
        </w:rPr>
        <w:t>.</w:t>
      </w:r>
    </w:p>
    <w:p w14:paraId="69C8336B" w14:textId="77777777" w:rsidR="000D6A72" w:rsidRDefault="000D6A72" w:rsidP="00EA352C">
      <w:pPr>
        <w:ind w:left="720"/>
        <w:rPr>
          <w:rFonts w:ascii="Calibri" w:hAnsi="Calibri"/>
          <w:szCs w:val="24"/>
        </w:rPr>
      </w:pPr>
    </w:p>
    <w:p w14:paraId="40696ECE" w14:textId="77777777" w:rsidR="000D6A72" w:rsidRPr="008F70D3" w:rsidRDefault="000D6A72" w:rsidP="00EA352C">
      <w:pPr>
        <w:pStyle w:val="Footer"/>
        <w:ind w:left="720"/>
        <w:rPr>
          <w:rFonts w:ascii="Calibri" w:hAnsi="Calibri"/>
        </w:rPr>
      </w:pPr>
      <w:r w:rsidRPr="008F70D3">
        <w:rPr>
          <w:rFonts w:ascii="Calibri" w:hAnsi="Calibri"/>
        </w:rPr>
        <w:t xml:space="preserve">UW-Green Bay’s practice is to eliminate or control all hazards during confined space entry in order to render them non-permit </w:t>
      </w:r>
      <w:r w:rsidR="009621BE" w:rsidRPr="008F70D3">
        <w:rPr>
          <w:rFonts w:ascii="Calibri" w:hAnsi="Calibri"/>
        </w:rPr>
        <w:t>s</w:t>
      </w:r>
      <w:r w:rsidRPr="008F70D3">
        <w:rPr>
          <w:rFonts w:ascii="Calibri" w:hAnsi="Calibri"/>
        </w:rPr>
        <w:t xml:space="preserve">paces for the duration of entry </w:t>
      </w:r>
    </w:p>
    <w:p w14:paraId="27CCB3FF" w14:textId="77777777" w:rsidR="00FA75B7" w:rsidRPr="000C4A95" w:rsidRDefault="00FA75B7" w:rsidP="00EA352C">
      <w:pPr>
        <w:ind w:left="720"/>
        <w:rPr>
          <w:rFonts w:ascii="Calibri" w:hAnsi="Calibri"/>
          <w:szCs w:val="24"/>
        </w:rPr>
      </w:pPr>
    </w:p>
    <w:p w14:paraId="73220B56" w14:textId="77777777" w:rsidR="00FA75B7" w:rsidRPr="000C4A95" w:rsidRDefault="00FA75B7" w:rsidP="00EA352C">
      <w:pPr>
        <w:ind w:left="720"/>
        <w:rPr>
          <w:rFonts w:ascii="Calibri" w:hAnsi="Calibri"/>
          <w:szCs w:val="24"/>
        </w:rPr>
      </w:pPr>
      <w:r w:rsidRPr="000C4A95">
        <w:rPr>
          <w:rFonts w:ascii="Calibri" w:hAnsi="Calibri"/>
          <w:szCs w:val="24"/>
        </w:rPr>
        <w:t>Requirements specified in this program will apply to all UW-Green Bay employees and contractors working under the direct supervision of UW-Green Bay.</w:t>
      </w:r>
    </w:p>
    <w:p w14:paraId="7C19C9F1" w14:textId="77777777" w:rsidR="00FA75B7" w:rsidRPr="000C4A95" w:rsidRDefault="00FA75B7" w:rsidP="00FA75B7">
      <w:pPr>
        <w:rPr>
          <w:rFonts w:ascii="Calibri" w:hAnsi="Calibri"/>
          <w:szCs w:val="24"/>
        </w:rPr>
      </w:pPr>
    </w:p>
    <w:p w14:paraId="04650B61" w14:textId="77777777" w:rsidR="00FA75B7" w:rsidRPr="00E45F68" w:rsidRDefault="00FA75B7" w:rsidP="00E45F68">
      <w:pPr>
        <w:pStyle w:val="Heading3"/>
        <w:spacing w:after="120"/>
        <w:rPr>
          <w:rFonts w:ascii="Calibri" w:hAnsi="Calibri"/>
          <w:b/>
          <w:bCs/>
          <w:szCs w:val="28"/>
        </w:rPr>
      </w:pPr>
      <w:r w:rsidRPr="00E45F68">
        <w:rPr>
          <w:rFonts w:ascii="Calibri" w:hAnsi="Calibri"/>
          <w:b/>
          <w:bCs/>
          <w:szCs w:val="28"/>
        </w:rPr>
        <w:t>Definitions</w:t>
      </w:r>
    </w:p>
    <w:p w14:paraId="33724036" w14:textId="77777777" w:rsidR="00FA75B7" w:rsidRPr="000C4A95" w:rsidRDefault="00FA75B7" w:rsidP="00FA75B7">
      <w:pPr>
        <w:ind w:left="720"/>
        <w:rPr>
          <w:rFonts w:ascii="Calibri" w:hAnsi="Calibri"/>
          <w:szCs w:val="24"/>
        </w:rPr>
      </w:pPr>
      <w:r w:rsidRPr="000C4A95">
        <w:rPr>
          <w:rFonts w:ascii="Calibri" w:hAnsi="Calibri"/>
          <w:b/>
          <w:bCs/>
          <w:szCs w:val="24"/>
        </w:rPr>
        <w:t>Confined Space</w:t>
      </w:r>
      <w:r w:rsidRPr="000C4A95">
        <w:rPr>
          <w:rFonts w:ascii="Calibri" w:hAnsi="Calibri"/>
          <w:szCs w:val="24"/>
        </w:rPr>
        <w:t>: A space or work area containing all of the following characteristics:</w:t>
      </w:r>
    </w:p>
    <w:p w14:paraId="41162565" w14:textId="77777777" w:rsidR="00FA75B7" w:rsidRPr="000C4A95" w:rsidRDefault="00FA75B7" w:rsidP="00FA75B7">
      <w:pPr>
        <w:ind w:left="720"/>
        <w:rPr>
          <w:rFonts w:ascii="Calibri" w:hAnsi="Calibri"/>
          <w:szCs w:val="24"/>
        </w:rPr>
      </w:pPr>
    </w:p>
    <w:p w14:paraId="09A55C00" w14:textId="77777777" w:rsidR="00FA75B7" w:rsidRPr="000C4A95" w:rsidRDefault="00FA75B7" w:rsidP="00FA75B7">
      <w:pPr>
        <w:widowControl/>
        <w:numPr>
          <w:ilvl w:val="0"/>
          <w:numId w:val="2"/>
        </w:numPr>
        <w:snapToGrid/>
        <w:rPr>
          <w:rFonts w:ascii="Calibri" w:hAnsi="Calibri"/>
          <w:szCs w:val="24"/>
        </w:rPr>
      </w:pPr>
      <w:r w:rsidRPr="000C4A95">
        <w:rPr>
          <w:rFonts w:ascii="Calibri" w:hAnsi="Calibri"/>
          <w:szCs w:val="24"/>
        </w:rPr>
        <w:t>Is large enough and configured so that an employee can bodily enter the space or area and perform assigned task</w:t>
      </w:r>
    </w:p>
    <w:p w14:paraId="27C72A58" w14:textId="77777777" w:rsidR="00FA75B7" w:rsidRPr="000C4A95" w:rsidRDefault="00FA75B7" w:rsidP="00FA75B7">
      <w:pPr>
        <w:widowControl/>
        <w:numPr>
          <w:ilvl w:val="0"/>
          <w:numId w:val="2"/>
        </w:numPr>
        <w:snapToGrid/>
        <w:rPr>
          <w:rFonts w:ascii="Calibri" w:hAnsi="Calibri"/>
          <w:szCs w:val="24"/>
        </w:rPr>
      </w:pPr>
      <w:r w:rsidRPr="000C4A95">
        <w:rPr>
          <w:rFonts w:ascii="Calibri" w:hAnsi="Calibri"/>
          <w:szCs w:val="24"/>
        </w:rPr>
        <w:t>Has limited or restricted means for entry or exit; examples are tanks, silos, vats, degreasers, sewers, tunnels, hoppers, underground utility vaults, and pipelines</w:t>
      </w:r>
    </w:p>
    <w:p w14:paraId="1EB02A3E" w14:textId="77777777" w:rsidR="00FA75B7" w:rsidRPr="000C4A95" w:rsidRDefault="00FA75B7" w:rsidP="00FA75B7">
      <w:pPr>
        <w:widowControl/>
        <w:numPr>
          <w:ilvl w:val="0"/>
          <w:numId w:val="2"/>
        </w:numPr>
        <w:snapToGrid/>
        <w:rPr>
          <w:rFonts w:ascii="Calibri" w:hAnsi="Calibri"/>
          <w:szCs w:val="24"/>
        </w:rPr>
      </w:pPr>
      <w:r w:rsidRPr="000C4A95">
        <w:rPr>
          <w:rFonts w:ascii="Calibri" w:hAnsi="Calibri"/>
          <w:szCs w:val="24"/>
        </w:rPr>
        <w:t>Is not designed for continuous employee occupancy</w:t>
      </w:r>
    </w:p>
    <w:p w14:paraId="67514FCF" w14:textId="77777777" w:rsidR="00FA75B7" w:rsidRPr="000C4A95" w:rsidRDefault="00FA75B7" w:rsidP="00FA75B7">
      <w:pPr>
        <w:ind w:left="720"/>
        <w:rPr>
          <w:rFonts w:ascii="Calibri" w:hAnsi="Calibri"/>
          <w:szCs w:val="24"/>
        </w:rPr>
      </w:pPr>
    </w:p>
    <w:p w14:paraId="356F9663" w14:textId="77777777" w:rsidR="00FA75B7" w:rsidRPr="000C4A95" w:rsidRDefault="00FA75B7" w:rsidP="00FA75B7">
      <w:pPr>
        <w:ind w:left="720"/>
        <w:rPr>
          <w:rFonts w:ascii="Calibri" w:hAnsi="Calibri"/>
          <w:szCs w:val="24"/>
        </w:rPr>
      </w:pPr>
      <w:r w:rsidRPr="000C4A95">
        <w:rPr>
          <w:rFonts w:ascii="Calibri" w:hAnsi="Calibri"/>
          <w:b/>
          <w:bCs/>
          <w:szCs w:val="24"/>
        </w:rPr>
        <w:t>Entry</w:t>
      </w:r>
      <w:r w:rsidRPr="000C4A95">
        <w:rPr>
          <w:rFonts w:ascii="Calibri" w:hAnsi="Calibri"/>
          <w:szCs w:val="24"/>
        </w:rPr>
        <w:t>: The action by which a person passes through an opening into a permit-required confined space; entry is considered to have occurred as soon as any part of the entrant’s body breaks the plane of an opening into the space.</w:t>
      </w:r>
    </w:p>
    <w:p w14:paraId="14E913CF" w14:textId="77777777" w:rsidR="00FA75B7" w:rsidRPr="000C4A95" w:rsidRDefault="00FA75B7" w:rsidP="00FA75B7">
      <w:pPr>
        <w:ind w:left="720"/>
        <w:rPr>
          <w:rFonts w:ascii="Calibri" w:hAnsi="Calibri"/>
          <w:szCs w:val="24"/>
        </w:rPr>
      </w:pPr>
    </w:p>
    <w:p w14:paraId="4CA99662" w14:textId="77777777" w:rsidR="00FA75B7" w:rsidRPr="000C4A95" w:rsidRDefault="00FA75B7" w:rsidP="00FA75B7">
      <w:pPr>
        <w:ind w:left="720"/>
        <w:rPr>
          <w:rFonts w:ascii="Calibri" w:hAnsi="Calibri"/>
          <w:szCs w:val="24"/>
        </w:rPr>
      </w:pPr>
      <w:r w:rsidRPr="000C4A95">
        <w:rPr>
          <w:rFonts w:ascii="Calibri" w:hAnsi="Calibri"/>
          <w:b/>
          <w:bCs/>
          <w:szCs w:val="24"/>
        </w:rPr>
        <w:t>Hazardous Atmosphere</w:t>
      </w:r>
      <w:r w:rsidRPr="000C4A95">
        <w:rPr>
          <w:rFonts w:ascii="Calibri" w:hAnsi="Calibri"/>
          <w:szCs w:val="24"/>
        </w:rPr>
        <w:t>: an atmosphere that may expose employees to the risk of death, incapacitation, impairment of ability to self-rescue (escape unaided from a space), injury, or acute illness from one or more of the following:</w:t>
      </w:r>
    </w:p>
    <w:p w14:paraId="20FB118F" w14:textId="77777777" w:rsidR="00FA75B7" w:rsidRPr="000C4A95" w:rsidRDefault="00FA75B7" w:rsidP="00FA75B7">
      <w:pPr>
        <w:ind w:left="720"/>
        <w:rPr>
          <w:rFonts w:ascii="Calibri" w:hAnsi="Calibri"/>
          <w:szCs w:val="24"/>
        </w:rPr>
      </w:pPr>
    </w:p>
    <w:p w14:paraId="5ADD5A43" w14:textId="77777777" w:rsidR="00FA75B7" w:rsidRPr="000C4A95" w:rsidRDefault="00FA75B7" w:rsidP="00FA75B7">
      <w:pPr>
        <w:widowControl/>
        <w:numPr>
          <w:ilvl w:val="0"/>
          <w:numId w:val="3"/>
        </w:numPr>
        <w:snapToGrid/>
        <w:rPr>
          <w:rFonts w:ascii="Calibri" w:hAnsi="Calibri"/>
          <w:szCs w:val="24"/>
        </w:rPr>
      </w:pPr>
      <w:r w:rsidRPr="000C4A95">
        <w:rPr>
          <w:rFonts w:ascii="Calibri" w:hAnsi="Calibri"/>
          <w:szCs w:val="24"/>
        </w:rPr>
        <w:t>Flammable gas, vapor, or mist in excess of 10 percent of its lower explosive limit (LEL)</w:t>
      </w:r>
    </w:p>
    <w:p w14:paraId="78DCA8D5" w14:textId="77777777" w:rsidR="00FA75B7" w:rsidRPr="000C4A95" w:rsidRDefault="00FA75B7" w:rsidP="00FA75B7">
      <w:pPr>
        <w:widowControl/>
        <w:numPr>
          <w:ilvl w:val="0"/>
          <w:numId w:val="3"/>
        </w:numPr>
        <w:snapToGrid/>
        <w:rPr>
          <w:rFonts w:ascii="Calibri" w:hAnsi="Calibri"/>
          <w:szCs w:val="24"/>
        </w:rPr>
      </w:pPr>
      <w:r w:rsidRPr="000C4A95">
        <w:rPr>
          <w:rFonts w:ascii="Calibri" w:hAnsi="Calibri"/>
          <w:szCs w:val="24"/>
        </w:rPr>
        <w:t>Airborne combustible dust at a concentration that meets or exceeds its LEL (this condition is met if dust obscures vision at a distance of 5 feet or less)</w:t>
      </w:r>
    </w:p>
    <w:p w14:paraId="4445F42E" w14:textId="77777777" w:rsidR="00FA75B7" w:rsidRPr="000C4A95" w:rsidRDefault="00FA75B7" w:rsidP="00FA75B7">
      <w:pPr>
        <w:widowControl/>
        <w:numPr>
          <w:ilvl w:val="0"/>
          <w:numId w:val="3"/>
        </w:numPr>
        <w:snapToGrid/>
        <w:rPr>
          <w:rFonts w:ascii="Calibri" w:hAnsi="Calibri"/>
          <w:szCs w:val="24"/>
        </w:rPr>
      </w:pPr>
      <w:r w:rsidRPr="000C4A95">
        <w:rPr>
          <w:rFonts w:ascii="Calibri" w:hAnsi="Calibri"/>
          <w:szCs w:val="24"/>
        </w:rPr>
        <w:t>Atmospheric oxygen concentration below 19.5 percent or above 23.5 percent</w:t>
      </w:r>
    </w:p>
    <w:p w14:paraId="4AB56BD7" w14:textId="77777777" w:rsidR="00FA75B7" w:rsidRPr="000C4A95" w:rsidRDefault="00FA75B7" w:rsidP="00FA75B7">
      <w:pPr>
        <w:widowControl/>
        <w:numPr>
          <w:ilvl w:val="0"/>
          <w:numId w:val="3"/>
        </w:numPr>
        <w:snapToGrid/>
        <w:rPr>
          <w:rFonts w:ascii="Calibri" w:hAnsi="Calibri"/>
          <w:szCs w:val="24"/>
        </w:rPr>
      </w:pPr>
      <w:r w:rsidRPr="000C4A95">
        <w:rPr>
          <w:rFonts w:ascii="Calibri" w:hAnsi="Calibri"/>
          <w:szCs w:val="24"/>
        </w:rPr>
        <w:t>Atmospheric concentration of any substance that could result in employee exposure in excess of the substance’s permissible exposure limit</w:t>
      </w:r>
    </w:p>
    <w:p w14:paraId="2CF6FCDC" w14:textId="77777777" w:rsidR="00FA75B7" w:rsidRPr="000C4A95" w:rsidRDefault="00FA75B7" w:rsidP="00FA75B7">
      <w:pPr>
        <w:widowControl/>
        <w:numPr>
          <w:ilvl w:val="0"/>
          <w:numId w:val="3"/>
        </w:numPr>
        <w:snapToGrid/>
        <w:rPr>
          <w:rFonts w:ascii="Calibri" w:hAnsi="Calibri"/>
          <w:szCs w:val="24"/>
        </w:rPr>
      </w:pPr>
      <w:r w:rsidRPr="000C4A95">
        <w:rPr>
          <w:rFonts w:ascii="Calibri" w:hAnsi="Calibri"/>
          <w:szCs w:val="24"/>
        </w:rPr>
        <w:lastRenderedPageBreak/>
        <w:t>Any other atmospheric condition that is immediately dangerous to life or health (IDLH)</w:t>
      </w:r>
    </w:p>
    <w:p w14:paraId="1A4F5107" w14:textId="77777777" w:rsidR="00FA75B7" w:rsidRPr="000C4A95" w:rsidRDefault="00FA75B7" w:rsidP="00FA75B7">
      <w:pPr>
        <w:rPr>
          <w:rFonts w:ascii="Calibri" w:hAnsi="Calibri"/>
          <w:szCs w:val="24"/>
        </w:rPr>
      </w:pPr>
    </w:p>
    <w:p w14:paraId="6FE4297F" w14:textId="77777777" w:rsidR="00FA75B7" w:rsidRPr="000C4A95" w:rsidRDefault="00FA75B7" w:rsidP="00FA75B7">
      <w:pPr>
        <w:pStyle w:val="BodyTextIndent"/>
        <w:rPr>
          <w:rFonts w:ascii="Calibri" w:hAnsi="Calibri"/>
        </w:rPr>
      </w:pPr>
      <w:r w:rsidRPr="000C4A95">
        <w:rPr>
          <w:rFonts w:ascii="Calibri" w:hAnsi="Calibri"/>
          <w:b/>
          <w:bCs/>
        </w:rPr>
        <w:t>Non-permit Required Confined Space</w:t>
      </w:r>
      <w:r w:rsidRPr="000C4A95">
        <w:rPr>
          <w:rFonts w:ascii="Calibri" w:hAnsi="Calibri"/>
        </w:rPr>
        <w:t>: A confined space that does not contain, or, with respect to atmospheric hazards, have the potential to contain any hazard capable of causing death or serious physical harm.</w:t>
      </w:r>
    </w:p>
    <w:p w14:paraId="1F18D092" w14:textId="77777777" w:rsidR="00FA75B7" w:rsidRPr="000C4A95" w:rsidRDefault="00FA75B7" w:rsidP="00FA75B7">
      <w:pPr>
        <w:pStyle w:val="BodyTextIndent"/>
        <w:rPr>
          <w:rFonts w:ascii="Calibri" w:hAnsi="Calibri"/>
          <w:b/>
          <w:bCs/>
        </w:rPr>
      </w:pPr>
    </w:p>
    <w:p w14:paraId="16062604" w14:textId="77777777" w:rsidR="00FA75B7" w:rsidRPr="000C4A95" w:rsidRDefault="00FA75B7" w:rsidP="00FA75B7">
      <w:pPr>
        <w:ind w:left="720"/>
        <w:rPr>
          <w:rFonts w:ascii="Calibri" w:hAnsi="Calibri"/>
          <w:szCs w:val="24"/>
        </w:rPr>
      </w:pPr>
      <w:r w:rsidRPr="000C4A95">
        <w:rPr>
          <w:rFonts w:ascii="Calibri" w:hAnsi="Calibri"/>
          <w:b/>
          <w:bCs/>
          <w:szCs w:val="24"/>
        </w:rPr>
        <w:t>Permit-Required Confined Space</w:t>
      </w:r>
      <w:r w:rsidRPr="000C4A95">
        <w:rPr>
          <w:rFonts w:ascii="Calibri" w:hAnsi="Calibri"/>
          <w:szCs w:val="24"/>
        </w:rPr>
        <w:t>: Any space or work area that has one or more of the following characteristics:</w:t>
      </w:r>
    </w:p>
    <w:p w14:paraId="04ED2B0B" w14:textId="77777777" w:rsidR="00FA75B7" w:rsidRPr="000C4A95" w:rsidRDefault="00FA75B7" w:rsidP="00FA75B7">
      <w:pPr>
        <w:ind w:left="720"/>
        <w:rPr>
          <w:rFonts w:ascii="Calibri" w:hAnsi="Calibri"/>
          <w:szCs w:val="24"/>
        </w:rPr>
      </w:pPr>
    </w:p>
    <w:p w14:paraId="1998F255" w14:textId="77777777" w:rsidR="00FA75B7" w:rsidRPr="000C4A95" w:rsidRDefault="00FA75B7" w:rsidP="00FA75B7">
      <w:pPr>
        <w:widowControl/>
        <w:numPr>
          <w:ilvl w:val="0"/>
          <w:numId w:val="4"/>
        </w:numPr>
        <w:snapToGrid/>
        <w:rPr>
          <w:rFonts w:ascii="Calibri" w:hAnsi="Calibri"/>
          <w:szCs w:val="24"/>
        </w:rPr>
      </w:pPr>
      <w:r w:rsidRPr="000C4A95">
        <w:rPr>
          <w:rFonts w:ascii="Calibri" w:hAnsi="Calibri"/>
          <w:szCs w:val="24"/>
        </w:rPr>
        <w:t>Contains or has the potential to contain a hazardous atmosphere</w:t>
      </w:r>
    </w:p>
    <w:p w14:paraId="1B95563C" w14:textId="77777777" w:rsidR="00FA75B7" w:rsidRPr="000C4A95" w:rsidRDefault="00FA75B7" w:rsidP="00FA75B7">
      <w:pPr>
        <w:widowControl/>
        <w:numPr>
          <w:ilvl w:val="0"/>
          <w:numId w:val="4"/>
        </w:numPr>
        <w:snapToGrid/>
        <w:rPr>
          <w:rFonts w:ascii="Calibri" w:hAnsi="Calibri"/>
          <w:szCs w:val="24"/>
        </w:rPr>
      </w:pPr>
      <w:r w:rsidRPr="000C4A95">
        <w:rPr>
          <w:rFonts w:ascii="Calibri" w:hAnsi="Calibri"/>
          <w:szCs w:val="24"/>
        </w:rPr>
        <w:t>Contains a material that has the potential for engulfing an entrant</w:t>
      </w:r>
    </w:p>
    <w:p w14:paraId="4B1A0DD8" w14:textId="77777777" w:rsidR="00FA75B7" w:rsidRPr="000C4A95" w:rsidRDefault="00FA75B7" w:rsidP="00FA75B7">
      <w:pPr>
        <w:widowControl/>
        <w:numPr>
          <w:ilvl w:val="0"/>
          <w:numId w:val="4"/>
        </w:numPr>
        <w:snapToGrid/>
        <w:rPr>
          <w:rFonts w:ascii="Calibri" w:hAnsi="Calibri"/>
          <w:szCs w:val="24"/>
        </w:rPr>
      </w:pPr>
      <w:r w:rsidRPr="000C4A95">
        <w:rPr>
          <w:rFonts w:ascii="Calibri" w:hAnsi="Calibri"/>
          <w:szCs w:val="24"/>
        </w:rPr>
        <w:t>Has an internal configuration that can trap or asphyxiate an entrant by inwardly converging walls or by a floor that slopes downward and tapers to a smaller cross-section</w:t>
      </w:r>
    </w:p>
    <w:p w14:paraId="4191ED56" w14:textId="77777777" w:rsidR="00FA75B7" w:rsidRPr="000C4A95" w:rsidRDefault="00FA75B7" w:rsidP="00FA75B7">
      <w:pPr>
        <w:widowControl/>
        <w:numPr>
          <w:ilvl w:val="0"/>
          <w:numId w:val="4"/>
        </w:numPr>
        <w:snapToGrid/>
        <w:rPr>
          <w:rFonts w:ascii="Calibri" w:hAnsi="Calibri"/>
          <w:szCs w:val="24"/>
        </w:rPr>
      </w:pPr>
      <w:r w:rsidRPr="000C4A95">
        <w:rPr>
          <w:rFonts w:ascii="Calibri" w:hAnsi="Calibri"/>
          <w:szCs w:val="24"/>
        </w:rPr>
        <w:t>Contains any other recognized serious safety or health hazard</w:t>
      </w:r>
    </w:p>
    <w:p w14:paraId="164ADC3A" w14:textId="77777777" w:rsidR="00FA75B7" w:rsidRPr="000C4A95" w:rsidRDefault="00FA75B7" w:rsidP="00FA75B7">
      <w:pPr>
        <w:rPr>
          <w:rFonts w:ascii="Calibri" w:hAnsi="Calibri"/>
          <w:szCs w:val="24"/>
        </w:rPr>
      </w:pPr>
    </w:p>
    <w:p w14:paraId="50EF6AB2" w14:textId="77777777" w:rsidR="00FA75B7" w:rsidRPr="00153C82" w:rsidRDefault="00FA75B7" w:rsidP="00153C82">
      <w:pPr>
        <w:pStyle w:val="Heading1"/>
        <w:spacing w:after="120"/>
        <w:rPr>
          <w:b/>
        </w:rPr>
      </w:pPr>
      <w:r w:rsidRPr="00153C82">
        <w:rPr>
          <w:b/>
        </w:rPr>
        <w:t>Program Elements</w:t>
      </w:r>
    </w:p>
    <w:p w14:paraId="0BDD0F66" w14:textId="77777777" w:rsidR="00FA75B7" w:rsidRPr="000C4A95" w:rsidRDefault="00930070" w:rsidP="00FA75B7">
      <w:pPr>
        <w:ind w:left="720"/>
        <w:rPr>
          <w:rFonts w:ascii="Calibri" w:hAnsi="Calibri"/>
          <w:szCs w:val="24"/>
        </w:rPr>
      </w:pPr>
      <w:r w:rsidRPr="000C4A95">
        <w:rPr>
          <w:rFonts w:ascii="Calibri" w:hAnsi="Calibri"/>
          <w:szCs w:val="24"/>
        </w:rPr>
        <w:t>A list of c</w:t>
      </w:r>
      <w:r w:rsidR="00FA75B7" w:rsidRPr="000C4A95">
        <w:rPr>
          <w:rFonts w:ascii="Calibri" w:hAnsi="Calibri"/>
          <w:szCs w:val="24"/>
        </w:rPr>
        <w:t xml:space="preserve">ampus permit-required confined spaces is found in Appendix A. </w:t>
      </w:r>
      <w:r w:rsidR="009E652B" w:rsidRPr="000C4A95">
        <w:rPr>
          <w:rFonts w:ascii="Calibri" w:hAnsi="Calibri"/>
          <w:szCs w:val="24"/>
        </w:rPr>
        <w:t xml:space="preserve">  </w:t>
      </w:r>
      <w:r w:rsidR="00FA75B7" w:rsidRPr="000C4A95">
        <w:rPr>
          <w:rFonts w:ascii="Calibri" w:hAnsi="Calibri"/>
          <w:szCs w:val="24"/>
        </w:rPr>
        <w:t>UW-Green Bay employees are not allowed to enter permit-required confined spaces unless:</w:t>
      </w:r>
      <w:r w:rsidR="00FA75B7" w:rsidRPr="000C4A95">
        <w:rPr>
          <w:rFonts w:ascii="Calibri" w:hAnsi="Calibri"/>
          <w:szCs w:val="24"/>
        </w:rPr>
        <w:tab/>
      </w:r>
    </w:p>
    <w:p w14:paraId="3AA482A3" w14:textId="77777777" w:rsidR="00FA75B7" w:rsidRPr="000C4A95" w:rsidRDefault="00FA75B7" w:rsidP="00FA75B7">
      <w:pPr>
        <w:ind w:left="720"/>
        <w:rPr>
          <w:rFonts w:ascii="Calibri" w:hAnsi="Calibri"/>
          <w:szCs w:val="24"/>
        </w:rPr>
      </w:pPr>
    </w:p>
    <w:p w14:paraId="54348519" w14:textId="77777777" w:rsidR="00FA75B7" w:rsidRPr="000C4A95" w:rsidRDefault="00FA75B7" w:rsidP="00A762EA">
      <w:pPr>
        <w:widowControl/>
        <w:numPr>
          <w:ilvl w:val="0"/>
          <w:numId w:val="16"/>
        </w:numPr>
        <w:snapToGrid/>
        <w:spacing w:after="120"/>
        <w:rPr>
          <w:rFonts w:ascii="Calibri" w:hAnsi="Calibri"/>
          <w:szCs w:val="24"/>
        </w:rPr>
      </w:pPr>
      <w:r w:rsidRPr="000C4A95">
        <w:rPr>
          <w:rFonts w:ascii="Calibri" w:hAnsi="Calibri"/>
          <w:szCs w:val="24"/>
        </w:rPr>
        <w:t>The permit space is evaluated and meets criteria for reclassification to a non-permit space for the duration of the entry</w:t>
      </w:r>
    </w:p>
    <w:p w14:paraId="7DE300C5" w14:textId="77777777" w:rsidR="00FA75B7" w:rsidRPr="000C4A95" w:rsidRDefault="00FA75B7" w:rsidP="00A762EA">
      <w:pPr>
        <w:spacing w:after="120"/>
        <w:ind w:left="1440"/>
        <w:rPr>
          <w:rFonts w:ascii="Calibri" w:hAnsi="Calibri"/>
          <w:szCs w:val="24"/>
        </w:rPr>
      </w:pPr>
      <w:r w:rsidRPr="000C4A95">
        <w:rPr>
          <w:rFonts w:ascii="Calibri" w:hAnsi="Calibri"/>
          <w:szCs w:val="24"/>
        </w:rPr>
        <w:t>Or</w:t>
      </w:r>
    </w:p>
    <w:p w14:paraId="08A18CF7" w14:textId="77777777" w:rsidR="00FA75B7" w:rsidRPr="000C4A95" w:rsidRDefault="00FA75B7" w:rsidP="00FA75B7">
      <w:pPr>
        <w:widowControl/>
        <w:numPr>
          <w:ilvl w:val="0"/>
          <w:numId w:val="16"/>
        </w:numPr>
        <w:snapToGrid/>
        <w:rPr>
          <w:rFonts w:ascii="Calibri" w:hAnsi="Calibri"/>
          <w:szCs w:val="24"/>
        </w:rPr>
      </w:pPr>
      <w:r w:rsidRPr="000C4A95">
        <w:rPr>
          <w:rFonts w:ascii="Calibri" w:hAnsi="Calibri"/>
          <w:szCs w:val="24"/>
        </w:rPr>
        <w:t>The permit space is evaluated and meets criteria allowing for use of alternate procedures specified in 29 CFR 1910.145 c(5)(ii). To meet the criteria the only hazard posed by the permit space is an actual or potential hazardous atmosphere and continuous forced air ventilation alone is sufficient to maintain that permit space safe for entry</w:t>
      </w:r>
    </w:p>
    <w:p w14:paraId="38A99BE6" w14:textId="77777777" w:rsidR="00FA75B7" w:rsidRPr="000C4A95" w:rsidRDefault="00FA75B7" w:rsidP="00FA75B7">
      <w:pPr>
        <w:rPr>
          <w:rFonts w:ascii="Calibri" w:hAnsi="Calibri"/>
          <w:szCs w:val="24"/>
        </w:rPr>
      </w:pPr>
    </w:p>
    <w:p w14:paraId="5DCE9AEC" w14:textId="77777777" w:rsidR="00FA75B7" w:rsidRPr="000C4A95" w:rsidRDefault="00FA75B7" w:rsidP="00FA75B7">
      <w:pPr>
        <w:ind w:left="720"/>
        <w:rPr>
          <w:rFonts w:ascii="Calibri" w:hAnsi="Calibri"/>
          <w:szCs w:val="24"/>
        </w:rPr>
      </w:pPr>
      <w:r w:rsidRPr="000C4A95">
        <w:rPr>
          <w:rFonts w:ascii="Calibri" w:hAnsi="Calibri"/>
          <w:szCs w:val="24"/>
        </w:rPr>
        <w:t>Outside contractors will be used if a permit space cannot be reclassified or entered using alternate procedures.</w:t>
      </w:r>
    </w:p>
    <w:p w14:paraId="5A1A3DCE" w14:textId="77777777" w:rsidR="00FA75B7" w:rsidRPr="000C4A95" w:rsidRDefault="00FA75B7" w:rsidP="00FA75B7">
      <w:pPr>
        <w:rPr>
          <w:rFonts w:ascii="Calibri" w:hAnsi="Calibri"/>
          <w:szCs w:val="24"/>
        </w:rPr>
      </w:pPr>
    </w:p>
    <w:p w14:paraId="3BC1DB28" w14:textId="77777777" w:rsidR="00FA75B7" w:rsidRPr="000C4A95" w:rsidRDefault="00FA75B7" w:rsidP="00FA75B7">
      <w:pPr>
        <w:ind w:left="720"/>
        <w:rPr>
          <w:rFonts w:ascii="Calibri" w:hAnsi="Calibri"/>
          <w:szCs w:val="24"/>
        </w:rPr>
      </w:pPr>
      <w:r w:rsidRPr="000C4A95">
        <w:rPr>
          <w:rFonts w:ascii="Calibri" w:hAnsi="Calibri"/>
          <w:szCs w:val="24"/>
        </w:rPr>
        <w:t>A space classified as a permit-required confined space may be reclassified as a non-permit confined space if:</w:t>
      </w:r>
    </w:p>
    <w:p w14:paraId="170166C6" w14:textId="77777777" w:rsidR="00FA75B7" w:rsidRPr="000C4A95" w:rsidRDefault="00FA75B7" w:rsidP="00FA75B7">
      <w:pPr>
        <w:ind w:left="720"/>
        <w:rPr>
          <w:rFonts w:ascii="Calibri" w:hAnsi="Calibri"/>
          <w:szCs w:val="24"/>
        </w:rPr>
      </w:pPr>
    </w:p>
    <w:p w14:paraId="2BD07A38" w14:textId="77777777" w:rsidR="00FA75B7" w:rsidRPr="000C4A95" w:rsidRDefault="00FA75B7" w:rsidP="00FA75B7">
      <w:pPr>
        <w:widowControl/>
        <w:numPr>
          <w:ilvl w:val="0"/>
          <w:numId w:val="5"/>
        </w:numPr>
        <w:snapToGrid/>
        <w:rPr>
          <w:rFonts w:ascii="Calibri" w:hAnsi="Calibri"/>
          <w:szCs w:val="24"/>
        </w:rPr>
      </w:pPr>
      <w:r w:rsidRPr="000C4A95">
        <w:rPr>
          <w:rFonts w:ascii="Calibri" w:hAnsi="Calibri"/>
          <w:szCs w:val="24"/>
        </w:rPr>
        <w:t>The permit space poses no actual or potential atmospheric hazard which has been verified by using procedures in Appendix C “Air Sampling Procedures”</w:t>
      </w:r>
    </w:p>
    <w:p w14:paraId="77ED8A56" w14:textId="77777777" w:rsidR="00FA75B7" w:rsidRPr="000C4A95" w:rsidRDefault="00FA75B7" w:rsidP="00FA75B7">
      <w:pPr>
        <w:widowControl/>
        <w:numPr>
          <w:ilvl w:val="0"/>
          <w:numId w:val="5"/>
        </w:numPr>
        <w:snapToGrid/>
        <w:rPr>
          <w:rFonts w:ascii="Calibri" w:hAnsi="Calibri"/>
          <w:szCs w:val="24"/>
        </w:rPr>
      </w:pPr>
      <w:r w:rsidRPr="000C4A95">
        <w:rPr>
          <w:rFonts w:ascii="Calibri" w:hAnsi="Calibri"/>
          <w:szCs w:val="24"/>
        </w:rPr>
        <w:t>All hazards within the space are eliminated without entry into the space</w:t>
      </w:r>
    </w:p>
    <w:p w14:paraId="6EE0F6D5" w14:textId="77777777" w:rsidR="00FA75B7" w:rsidRPr="000C4A95" w:rsidRDefault="00FA75B7" w:rsidP="00FA75B7">
      <w:pPr>
        <w:widowControl/>
        <w:numPr>
          <w:ilvl w:val="0"/>
          <w:numId w:val="5"/>
        </w:numPr>
        <w:snapToGrid/>
        <w:rPr>
          <w:rFonts w:ascii="Calibri" w:hAnsi="Calibri"/>
          <w:szCs w:val="24"/>
        </w:rPr>
      </w:pPr>
      <w:r w:rsidRPr="000C4A95">
        <w:rPr>
          <w:rFonts w:ascii="Calibri" w:hAnsi="Calibri"/>
          <w:szCs w:val="24"/>
        </w:rPr>
        <w:lastRenderedPageBreak/>
        <w:t>Basis for determining that all hazards in the permit space have been eliminated is certified with completion “UW</w:t>
      </w:r>
      <w:r w:rsidR="009621BE">
        <w:rPr>
          <w:rFonts w:ascii="Calibri" w:hAnsi="Calibri"/>
          <w:szCs w:val="24"/>
        </w:rPr>
        <w:t>GB</w:t>
      </w:r>
      <w:r w:rsidR="00056C54">
        <w:rPr>
          <w:rFonts w:ascii="Calibri" w:hAnsi="Calibri"/>
          <w:szCs w:val="24"/>
        </w:rPr>
        <w:t xml:space="preserve"> Confined Space </w:t>
      </w:r>
      <w:r w:rsidR="009621BE">
        <w:rPr>
          <w:rFonts w:ascii="Calibri" w:hAnsi="Calibri"/>
          <w:szCs w:val="24"/>
        </w:rPr>
        <w:t xml:space="preserve">Entry </w:t>
      </w:r>
      <w:r w:rsidR="00056C54">
        <w:rPr>
          <w:rFonts w:ascii="Calibri" w:hAnsi="Calibri"/>
          <w:szCs w:val="24"/>
        </w:rPr>
        <w:t>Assessment</w:t>
      </w:r>
      <w:r w:rsidRPr="000C4A95">
        <w:rPr>
          <w:rFonts w:ascii="Calibri" w:hAnsi="Calibri"/>
          <w:szCs w:val="24"/>
        </w:rPr>
        <w:t xml:space="preserve"> Form” found in Appendix B.</w:t>
      </w:r>
    </w:p>
    <w:p w14:paraId="476A314E" w14:textId="77777777" w:rsidR="00FA75B7" w:rsidRPr="000C4A95" w:rsidRDefault="00FA75B7" w:rsidP="00FA75B7">
      <w:pPr>
        <w:rPr>
          <w:rFonts w:ascii="Calibri" w:hAnsi="Calibri"/>
          <w:szCs w:val="24"/>
        </w:rPr>
      </w:pPr>
    </w:p>
    <w:p w14:paraId="4FF254C7" w14:textId="77777777" w:rsidR="00FA75B7" w:rsidRPr="000C4A95" w:rsidRDefault="00FA75B7" w:rsidP="00FA75B7">
      <w:pPr>
        <w:ind w:left="720"/>
        <w:rPr>
          <w:rFonts w:ascii="Calibri" w:hAnsi="Calibri"/>
          <w:szCs w:val="24"/>
        </w:rPr>
      </w:pPr>
      <w:r w:rsidRPr="000C4A95">
        <w:rPr>
          <w:rFonts w:ascii="Calibri" w:hAnsi="Calibri"/>
          <w:szCs w:val="24"/>
        </w:rPr>
        <w:t>A space classified as a permit-required confined space may be entered using alternative procedures if:</w:t>
      </w:r>
    </w:p>
    <w:p w14:paraId="1EAB2F29" w14:textId="77777777" w:rsidR="00FA75B7" w:rsidRPr="000C4A95" w:rsidRDefault="00FA75B7" w:rsidP="00FA75B7">
      <w:pPr>
        <w:ind w:left="720"/>
        <w:rPr>
          <w:rFonts w:ascii="Calibri" w:hAnsi="Calibri"/>
          <w:szCs w:val="24"/>
        </w:rPr>
      </w:pPr>
    </w:p>
    <w:p w14:paraId="283CFBB5" w14:textId="77777777" w:rsidR="00FA75B7" w:rsidRPr="000C4A95" w:rsidRDefault="00FA75B7" w:rsidP="00FA75B7">
      <w:pPr>
        <w:widowControl/>
        <w:numPr>
          <w:ilvl w:val="0"/>
          <w:numId w:val="7"/>
        </w:numPr>
        <w:snapToGrid/>
        <w:rPr>
          <w:rFonts w:ascii="Calibri" w:hAnsi="Calibri"/>
          <w:szCs w:val="24"/>
        </w:rPr>
      </w:pPr>
      <w:r w:rsidRPr="000C4A95">
        <w:rPr>
          <w:rFonts w:ascii="Calibri" w:hAnsi="Calibri"/>
          <w:szCs w:val="24"/>
        </w:rPr>
        <w:t>The only hazard posed by the permit space is an actual or potential hazardous atmosphere, and</w:t>
      </w:r>
    </w:p>
    <w:p w14:paraId="469110FE" w14:textId="77777777" w:rsidR="00FA75B7" w:rsidRPr="000C4A95" w:rsidRDefault="00FA75B7" w:rsidP="00FA75B7">
      <w:pPr>
        <w:widowControl/>
        <w:numPr>
          <w:ilvl w:val="0"/>
          <w:numId w:val="7"/>
        </w:numPr>
        <w:snapToGrid/>
        <w:rPr>
          <w:rFonts w:ascii="Calibri" w:hAnsi="Calibri"/>
          <w:szCs w:val="24"/>
        </w:rPr>
      </w:pPr>
      <w:r w:rsidRPr="000C4A95">
        <w:rPr>
          <w:rFonts w:ascii="Calibri" w:hAnsi="Calibri"/>
          <w:szCs w:val="24"/>
        </w:rPr>
        <w:t>Continuous forced air ventilation alone is sufficient to maintain that permit space safe for entry</w:t>
      </w:r>
    </w:p>
    <w:p w14:paraId="4645A9A1" w14:textId="77777777" w:rsidR="00FA75B7" w:rsidRPr="000C4A95" w:rsidRDefault="00FA75B7" w:rsidP="00FA75B7">
      <w:pPr>
        <w:widowControl/>
        <w:numPr>
          <w:ilvl w:val="0"/>
          <w:numId w:val="7"/>
        </w:numPr>
        <w:snapToGrid/>
        <w:rPr>
          <w:rFonts w:ascii="Calibri" w:hAnsi="Calibri"/>
          <w:szCs w:val="24"/>
        </w:rPr>
      </w:pPr>
      <w:r w:rsidRPr="000C4A95">
        <w:rPr>
          <w:rFonts w:ascii="Calibri" w:hAnsi="Calibri"/>
          <w:szCs w:val="24"/>
        </w:rPr>
        <w:t>Data supporting use of alternative procedures is obtained without entry into the permit space</w:t>
      </w:r>
    </w:p>
    <w:p w14:paraId="798958A8" w14:textId="77777777" w:rsidR="004A3988" w:rsidRPr="000C4A95" w:rsidRDefault="00FA75B7" w:rsidP="004A3988">
      <w:pPr>
        <w:widowControl/>
        <w:numPr>
          <w:ilvl w:val="0"/>
          <w:numId w:val="7"/>
        </w:numPr>
        <w:snapToGrid/>
        <w:rPr>
          <w:rFonts w:ascii="Calibri" w:hAnsi="Calibri"/>
          <w:szCs w:val="24"/>
        </w:rPr>
      </w:pPr>
      <w:r w:rsidRPr="000C4A95">
        <w:rPr>
          <w:rFonts w:ascii="Calibri" w:hAnsi="Calibri"/>
          <w:szCs w:val="24"/>
        </w:rPr>
        <w:t>Basis for determining permit space can be entered using alternative procedures is certified with completion of “UW</w:t>
      </w:r>
      <w:r w:rsidR="00327DFD">
        <w:rPr>
          <w:rFonts w:ascii="Calibri" w:hAnsi="Calibri"/>
          <w:szCs w:val="24"/>
        </w:rPr>
        <w:t>GB</w:t>
      </w:r>
      <w:r w:rsidRPr="000C4A95">
        <w:rPr>
          <w:rFonts w:ascii="Calibri" w:hAnsi="Calibri"/>
          <w:szCs w:val="24"/>
        </w:rPr>
        <w:t xml:space="preserve"> Confined Space </w:t>
      </w:r>
      <w:r w:rsidR="00AD27FF">
        <w:rPr>
          <w:rFonts w:ascii="Calibri" w:hAnsi="Calibri"/>
          <w:szCs w:val="24"/>
        </w:rPr>
        <w:t xml:space="preserve">Entry </w:t>
      </w:r>
      <w:r w:rsidR="00B15A6B">
        <w:rPr>
          <w:rFonts w:ascii="Calibri" w:hAnsi="Calibri"/>
          <w:szCs w:val="24"/>
        </w:rPr>
        <w:t xml:space="preserve">Assessment </w:t>
      </w:r>
      <w:r w:rsidRPr="000C4A95">
        <w:rPr>
          <w:rFonts w:ascii="Calibri" w:hAnsi="Calibri"/>
          <w:szCs w:val="24"/>
        </w:rPr>
        <w:t>Form” found in Appendix B.</w:t>
      </w:r>
    </w:p>
    <w:p w14:paraId="251B16B3" w14:textId="77777777" w:rsidR="003E1585" w:rsidRPr="000C4A95" w:rsidRDefault="003E1585" w:rsidP="003E1585">
      <w:pPr>
        <w:widowControl/>
        <w:snapToGrid/>
        <w:ind w:left="1440"/>
        <w:rPr>
          <w:rFonts w:ascii="Calibri" w:hAnsi="Calibri"/>
          <w:szCs w:val="24"/>
        </w:rPr>
      </w:pPr>
    </w:p>
    <w:p w14:paraId="1B4299A3" w14:textId="77777777" w:rsidR="00BE5E7D" w:rsidRPr="004E708C" w:rsidRDefault="00BE5E7D" w:rsidP="004E708C">
      <w:pPr>
        <w:pStyle w:val="Heading1"/>
        <w:spacing w:after="120"/>
        <w:rPr>
          <w:b/>
        </w:rPr>
      </w:pPr>
      <w:r w:rsidRPr="004E708C">
        <w:rPr>
          <w:b/>
        </w:rPr>
        <w:t>Entry Procedures</w:t>
      </w:r>
    </w:p>
    <w:p w14:paraId="650CB610" w14:textId="77777777" w:rsidR="00FA75B7" w:rsidRPr="000C4A95" w:rsidRDefault="00FA75B7" w:rsidP="004E708C">
      <w:pPr>
        <w:spacing w:after="60"/>
        <w:ind w:left="720"/>
        <w:rPr>
          <w:rFonts w:ascii="Calibri" w:hAnsi="Calibri"/>
          <w:szCs w:val="24"/>
        </w:rPr>
      </w:pPr>
      <w:r w:rsidRPr="000C4A95">
        <w:rPr>
          <w:rFonts w:ascii="Calibri" w:hAnsi="Calibri"/>
          <w:szCs w:val="24"/>
        </w:rPr>
        <w:t>The following proc</w:t>
      </w:r>
      <w:r w:rsidR="00B05F4B" w:rsidRPr="000C4A95">
        <w:rPr>
          <w:rFonts w:ascii="Calibri" w:hAnsi="Calibri"/>
          <w:szCs w:val="24"/>
        </w:rPr>
        <w:t>edures will be used whenever a c</w:t>
      </w:r>
      <w:r w:rsidRPr="000C4A95">
        <w:rPr>
          <w:rFonts w:ascii="Calibri" w:hAnsi="Calibri"/>
          <w:szCs w:val="24"/>
        </w:rPr>
        <w:t>ampus employee enters a permit required confined space:</w:t>
      </w:r>
    </w:p>
    <w:p w14:paraId="33B17854" w14:textId="77777777" w:rsidR="00FA75B7" w:rsidRPr="000C4A95" w:rsidRDefault="00FA75B7" w:rsidP="00FA75B7">
      <w:pPr>
        <w:widowControl/>
        <w:numPr>
          <w:ilvl w:val="0"/>
          <w:numId w:val="6"/>
        </w:numPr>
        <w:snapToGrid/>
        <w:rPr>
          <w:rFonts w:ascii="Calibri" w:hAnsi="Calibri"/>
          <w:szCs w:val="24"/>
        </w:rPr>
      </w:pPr>
      <w:r w:rsidRPr="000C4A95">
        <w:rPr>
          <w:rFonts w:ascii="Calibri" w:hAnsi="Calibri"/>
          <w:szCs w:val="24"/>
        </w:rPr>
        <w:t>All entrants and attendants must</w:t>
      </w:r>
      <w:r w:rsidR="00864849" w:rsidRPr="000C4A95">
        <w:rPr>
          <w:rFonts w:ascii="Calibri" w:hAnsi="Calibri"/>
          <w:szCs w:val="24"/>
        </w:rPr>
        <w:t xml:space="preserve"> be trained on c</w:t>
      </w:r>
      <w:r w:rsidRPr="000C4A95">
        <w:rPr>
          <w:rFonts w:ascii="Calibri" w:hAnsi="Calibri"/>
          <w:szCs w:val="24"/>
        </w:rPr>
        <w:t>ampus confined space entry policies.</w:t>
      </w:r>
      <w:r w:rsidR="00C7257E" w:rsidRPr="000C4A95">
        <w:rPr>
          <w:rFonts w:ascii="Calibri" w:hAnsi="Calibri"/>
          <w:szCs w:val="24"/>
        </w:rPr>
        <w:t xml:space="preserve">  </w:t>
      </w:r>
    </w:p>
    <w:p w14:paraId="3A61F34D" w14:textId="77777777" w:rsidR="00FA75B7" w:rsidRPr="000C4A95" w:rsidRDefault="00FA75B7" w:rsidP="00FA75B7">
      <w:pPr>
        <w:widowControl/>
        <w:numPr>
          <w:ilvl w:val="0"/>
          <w:numId w:val="6"/>
        </w:numPr>
        <w:snapToGrid/>
        <w:rPr>
          <w:rFonts w:ascii="Calibri" w:hAnsi="Calibri"/>
          <w:szCs w:val="24"/>
        </w:rPr>
      </w:pPr>
      <w:r w:rsidRPr="000C4A95">
        <w:rPr>
          <w:rFonts w:ascii="Calibri" w:hAnsi="Calibri"/>
          <w:szCs w:val="24"/>
        </w:rPr>
        <w:t>The UW</w:t>
      </w:r>
      <w:r w:rsidR="00327DFD">
        <w:rPr>
          <w:rFonts w:ascii="Calibri" w:hAnsi="Calibri"/>
          <w:szCs w:val="24"/>
        </w:rPr>
        <w:t>GB</w:t>
      </w:r>
      <w:r w:rsidRPr="000C4A95">
        <w:rPr>
          <w:rFonts w:ascii="Calibri" w:hAnsi="Calibri"/>
          <w:szCs w:val="24"/>
        </w:rPr>
        <w:t xml:space="preserve"> Confined Space</w:t>
      </w:r>
      <w:r w:rsidR="00FD7488">
        <w:rPr>
          <w:rFonts w:ascii="Calibri" w:hAnsi="Calibri"/>
          <w:szCs w:val="24"/>
        </w:rPr>
        <w:t xml:space="preserve"> </w:t>
      </w:r>
      <w:r w:rsidR="00327DFD">
        <w:rPr>
          <w:rFonts w:ascii="Calibri" w:hAnsi="Calibri"/>
          <w:szCs w:val="24"/>
        </w:rPr>
        <w:t xml:space="preserve">Entry </w:t>
      </w:r>
      <w:r w:rsidR="00FD7488">
        <w:rPr>
          <w:rFonts w:ascii="Calibri" w:hAnsi="Calibri"/>
          <w:szCs w:val="24"/>
        </w:rPr>
        <w:t>Assessment</w:t>
      </w:r>
      <w:r w:rsidRPr="000C4A95">
        <w:rPr>
          <w:rFonts w:ascii="Calibri" w:hAnsi="Calibri"/>
          <w:szCs w:val="24"/>
        </w:rPr>
        <w:t xml:space="preserve"> Form will be completed prior to entry into a permit-required confined space</w:t>
      </w:r>
    </w:p>
    <w:p w14:paraId="5ABFA112" w14:textId="77777777" w:rsidR="0028330D" w:rsidRPr="000C4A95" w:rsidRDefault="00082239" w:rsidP="00FA75B7">
      <w:pPr>
        <w:widowControl/>
        <w:numPr>
          <w:ilvl w:val="0"/>
          <w:numId w:val="6"/>
        </w:numPr>
        <w:snapToGrid/>
        <w:rPr>
          <w:rFonts w:ascii="Calibri" w:hAnsi="Calibri"/>
          <w:szCs w:val="24"/>
        </w:rPr>
      </w:pPr>
      <w:r w:rsidRPr="000C4A95">
        <w:rPr>
          <w:rFonts w:ascii="Calibri" w:hAnsi="Calibri"/>
          <w:szCs w:val="24"/>
        </w:rPr>
        <w:t>A</w:t>
      </w:r>
      <w:r w:rsidR="0028330D" w:rsidRPr="000C4A95">
        <w:rPr>
          <w:rFonts w:ascii="Calibri" w:hAnsi="Calibri"/>
          <w:szCs w:val="24"/>
        </w:rPr>
        <w:t>ll energy sources to the confined space</w:t>
      </w:r>
      <w:r w:rsidRPr="000C4A95">
        <w:rPr>
          <w:rFonts w:ascii="Calibri" w:hAnsi="Calibri"/>
          <w:szCs w:val="24"/>
        </w:rPr>
        <w:t xml:space="preserve"> will be locked</w:t>
      </w:r>
      <w:r w:rsidR="00153C82">
        <w:rPr>
          <w:rFonts w:ascii="Calibri" w:hAnsi="Calibri"/>
          <w:szCs w:val="24"/>
        </w:rPr>
        <w:t xml:space="preserve"> </w:t>
      </w:r>
      <w:r w:rsidRPr="000C4A95">
        <w:rPr>
          <w:rFonts w:ascii="Calibri" w:hAnsi="Calibri"/>
          <w:szCs w:val="24"/>
        </w:rPr>
        <w:t>out/tagged</w:t>
      </w:r>
      <w:r w:rsidR="00153C82">
        <w:rPr>
          <w:rFonts w:ascii="Calibri" w:hAnsi="Calibri"/>
          <w:szCs w:val="24"/>
        </w:rPr>
        <w:t xml:space="preserve"> </w:t>
      </w:r>
      <w:r w:rsidRPr="000C4A95">
        <w:rPr>
          <w:rFonts w:ascii="Calibri" w:hAnsi="Calibri"/>
          <w:szCs w:val="24"/>
        </w:rPr>
        <w:t>out</w:t>
      </w:r>
      <w:r w:rsidR="0028330D" w:rsidRPr="000C4A95">
        <w:rPr>
          <w:rFonts w:ascii="Calibri" w:hAnsi="Calibri"/>
          <w:szCs w:val="24"/>
        </w:rPr>
        <w:t>: electrical, mechanical, steam, gas. (Follow UW-Green Bay Lockout/tagout procedures).</w:t>
      </w:r>
    </w:p>
    <w:p w14:paraId="0493100D" w14:textId="77777777" w:rsidR="00FA75B7" w:rsidRPr="000C4A95" w:rsidRDefault="00FA75B7" w:rsidP="00FA75B7">
      <w:pPr>
        <w:widowControl/>
        <w:numPr>
          <w:ilvl w:val="0"/>
          <w:numId w:val="6"/>
        </w:numPr>
        <w:snapToGrid/>
        <w:rPr>
          <w:rFonts w:ascii="Calibri" w:hAnsi="Calibri"/>
          <w:szCs w:val="24"/>
        </w:rPr>
      </w:pPr>
      <w:r w:rsidRPr="000C4A95">
        <w:rPr>
          <w:rFonts w:ascii="Calibri" w:hAnsi="Calibri"/>
          <w:szCs w:val="24"/>
        </w:rPr>
        <w:t>Any conditions making it unsafe to remove an entrance cover will be eliminated before the cover is removed</w:t>
      </w:r>
      <w:r w:rsidR="00945C17" w:rsidRPr="000C4A95">
        <w:rPr>
          <w:rFonts w:ascii="Calibri" w:hAnsi="Calibri"/>
          <w:szCs w:val="24"/>
        </w:rPr>
        <w:t xml:space="preserve">.  </w:t>
      </w:r>
      <w:r w:rsidRPr="000C4A95">
        <w:rPr>
          <w:rFonts w:ascii="Calibri" w:hAnsi="Calibri"/>
          <w:szCs w:val="24"/>
        </w:rPr>
        <w:t>Once entrance cover is removed, the opening will be guarded to prevent an accidental fall through the opening and to protect employees working in the space from foreign objects entering the space.</w:t>
      </w:r>
    </w:p>
    <w:p w14:paraId="18DB7467" w14:textId="77777777" w:rsidR="00FA75B7" w:rsidRPr="000C4A95" w:rsidRDefault="00FA75B7" w:rsidP="00E3165E">
      <w:pPr>
        <w:widowControl/>
        <w:numPr>
          <w:ilvl w:val="0"/>
          <w:numId w:val="6"/>
        </w:numPr>
        <w:snapToGrid/>
        <w:spacing w:after="120"/>
        <w:rPr>
          <w:rFonts w:ascii="Calibri" w:hAnsi="Calibri"/>
          <w:color w:val="7030A0"/>
          <w:szCs w:val="24"/>
        </w:rPr>
      </w:pPr>
      <w:r w:rsidRPr="000C4A95">
        <w:rPr>
          <w:rFonts w:ascii="Calibri" w:hAnsi="Calibri"/>
          <w:szCs w:val="24"/>
        </w:rPr>
        <w:t xml:space="preserve">Before </w:t>
      </w:r>
      <w:r w:rsidR="00C14828" w:rsidRPr="000C4A95">
        <w:rPr>
          <w:rFonts w:ascii="Calibri" w:hAnsi="Calibri"/>
          <w:szCs w:val="24"/>
        </w:rPr>
        <w:t>entering the space</w:t>
      </w:r>
      <w:r w:rsidRPr="000C4A95">
        <w:rPr>
          <w:rFonts w:ascii="Calibri" w:hAnsi="Calibri"/>
          <w:szCs w:val="24"/>
        </w:rPr>
        <w:t xml:space="preserve">, the internal atmosphere will be tested for </w:t>
      </w:r>
      <w:r w:rsidR="00C14828" w:rsidRPr="000C4A95">
        <w:rPr>
          <w:rFonts w:ascii="Calibri" w:hAnsi="Calibri"/>
          <w:szCs w:val="24"/>
        </w:rPr>
        <w:t>the following potential contaminants:</w:t>
      </w:r>
      <w:r w:rsidR="00BE4172" w:rsidRPr="000C4A95">
        <w:rPr>
          <w:rFonts w:ascii="Calibri" w:hAnsi="Calibri"/>
          <w:szCs w:val="24"/>
        </w:rPr>
        <w:t xml:space="preserve">  </w:t>
      </w:r>
    </w:p>
    <w:tbl>
      <w:tblPr>
        <w:tblW w:w="3600" w:type="dxa"/>
        <w:tblCellSpacing w:w="0" w:type="dxa"/>
        <w:tblInd w:w="1995"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1824"/>
        <w:gridCol w:w="1776"/>
      </w:tblGrid>
      <w:tr w:rsidR="00BE4172" w:rsidRPr="000C4A95" w14:paraId="47AFDDBB" w14:textId="77777777" w:rsidTr="00BE4172">
        <w:trPr>
          <w:tblCellSpacing w:w="0" w:type="dxa"/>
        </w:trPr>
        <w:tc>
          <w:tcPr>
            <w:tcW w:w="0" w:type="auto"/>
            <w:tcBorders>
              <w:top w:val="outset" w:sz="6" w:space="0" w:color="auto"/>
              <w:left w:val="outset" w:sz="6" w:space="0" w:color="auto"/>
              <w:bottom w:val="outset" w:sz="6" w:space="0" w:color="auto"/>
              <w:right w:val="outset" w:sz="6" w:space="0" w:color="auto"/>
            </w:tcBorders>
            <w:tcMar>
              <w:top w:w="135" w:type="dxa"/>
              <w:left w:w="135" w:type="dxa"/>
              <w:bottom w:w="135" w:type="dxa"/>
              <w:right w:w="135" w:type="dxa"/>
            </w:tcMar>
            <w:vAlign w:val="center"/>
            <w:hideMark/>
          </w:tcPr>
          <w:p w14:paraId="360D574E" w14:textId="77777777" w:rsidR="00BE4172" w:rsidRPr="000C4A95" w:rsidRDefault="00BE4172" w:rsidP="000F37D2">
            <w:pPr>
              <w:widowControl/>
              <w:snapToGrid/>
              <w:jc w:val="center"/>
              <w:rPr>
                <w:rFonts w:ascii="Calibri" w:hAnsi="Calibri" w:cs="Arial"/>
                <w:b/>
                <w:bCs/>
                <w:color w:val="5F497A"/>
                <w:sz w:val="18"/>
                <w:szCs w:val="18"/>
              </w:rPr>
            </w:pPr>
            <w:r w:rsidRPr="000C4A95">
              <w:rPr>
                <w:rFonts w:ascii="Calibri" w:hAnsi="Calibri" w:cs="Arial"/>
                <w:b/>
                <w:bCs/>
                <w:color w:val="5F497A"/>
                <w:sz w:val="18"/>
                <w:szCs w:val="18"/>
              </w:rPr>
              <w:t>Contaminant Type</w:t>
            </w:r>
          </w:p>
        </w:tc>
        <w:tc>
          <w:tcPr>
            <w:tcW w:w="0" w:type="auto"/>
            <w:tcBorders>
              <w:top w:val="outset" w:sz="6" w:space="0" w:color="auto"/>
              <w:left w:val="outset" w:sz="6" w:space="0" w:color="auto"/>
              <w:bottom w:val="outset" w:sz="6" w:space="0" w:color="auto"/>
              <w:right w:val="outset" w:sz="6" w:space="0" w:color="auto"/>
            </w:tcBorders>
            <w:tcMar>
              <w:top w:w="135" w:type="dxa"/>
              <w:left w:w="135" w:type="dxa"/>
              <w:bottom w:w="135" w:type="dxa"/>
              <w:right w:w="135" w:type="dxa"/>
            </w:tcMar>
            <w:vAlign w:val="center"/>
            <w:hideMark/>
          </w:tcPr>
          <w:p w14:paraId="38DB148B" w14:textId="77777777" w:rsidR="00BE4172" w:rsidRPr="000C4A95" w:rsidRDefault="00BE4172" w:rsidP="000F37D2">
            <w:pPr>
              <w:widowControl/>
              <w:snapToGrid/>
              <w:jc w:val="center"/>
              <w:rPr>
                <w:rFonts w:ascii="Calibri" w:hAnsi="Calibri" w:cs="Arial"/>
                <w:b/>
                <w:bCs/>
                <w:color w:val="5F497A"/>
                <w:sz w:val="18"/>
                <w:szCs w:val="18"/>
              </w:rPr>
            </w:pPr>
            <w:r w:rsidRPr="000C4A95">
              <w:rPr>
                <w:rFonts w:ascii="Calibri" w:hAnsi="Calibri" w:cs="Arial"/>
                <w:b/>
                <w:bCs/>
                <w:color w:val="5F497A"/>
                <w:sz w:val="18"/>
                <w:szCs w:val="18"/>
              </w:rPr>
              <w:t>Acceptable Range</w:t>
            </w:r>
          </w:p>
        </w:tc>
      </w:tr>
      <w:tr w:rsidR="00BE4172" w:rsidRPr="000C4A95" w14:paraId="6BD7FF84" w14:textId="77777777" w:rsidTr="00BE4172">
        <w:trPr>
          <w:tblCellSpacing w:w="0" w:type="dxa"/>
        </w:trPr>
        <w:tc>
          <w:tcPr>
            <w:tcW w:w="0" w:type="auto"/>
            <w:tcBorders>
              <w:top w:val="outset" w:sz="6" w:space="0" w:color="auto"/>
              <w:left w:val="outset" w:sz="6" w:space="0" w:color="auto"/>
              <w:bottom w:val="outset" w:sz="6" w:space="0" w:color="auto"/>
              <w:right w:val="outset" w:sz="6" w:space="0" w:color="auto"/>
            </w:tcBorders>
            <w:tcMar>
              <w:top w:w="135" w:type="dxa"/>
              <w:left w:w="135" w:type="dxa"/>
              <w:bottom w:w="135" w:type="dxa"/>
              <w:right w:w="135" w:type="dxa"/>
            </w:tcMar>
            <w:vAlign w:val="center"/>
            <w:hideMark/>
          </w:tcPr>
          <w:p w14:paraId="40DA227B" w14:textId="77777777" w:rsidR="00BE4172" w:rsidRPr="000C4A95" w:rsidRDefault="00BE4172" w:rsidP="000F37D2">
            <w:pPr>
              <w:widowControl/>
              <w:snapToGrid/>
              <w:rPr>
                <w:rFonts w:ascii="Calibri" w:hAnsi="Calibri" w:cs="Arial"/>
                <w:color w:val="5F497A"/>
                <w:sz w:val="18"/>
                <w:szCs w:val="18"/>
              </w:rPr>
            </w:pPr>
            <w:r w:rsidRPr="000C4A95">
              <w:rPr>
                <w:rFonts w:ascii="Calibri" w:hAnsi="Calibri" w:cs="Arial"/>
                <w:color w:val="5F497A"/>
                <w:sz w:val="18"/>
                <w:szCs w:val="18"/>
              </w:rPr>
              <w:t>Oxygen</w:t>
            </w:r>
          </w:p>
        </w:tc>
        <w:tc>
          <w:tcPr>
            <w:tcW w:w="0" w:type="auto"/>
            <w:tcBorders>
              <w:top w:val="outset" w:sz="6" w:space="0" w:color="auto"/>
              <w:left w:val="outset" w:sz="6" w:space="0" w:color="auto"/>
              <w:bottom w:val="outset" w:sz="6" w:space="0" w:color="auto"/>
              <w:right w:val="outset" w:sz="6" w:space="0" w:color="auto"/>
            </w:tcBorders>
            <w:tcMar>
              <w:top w:w="135" w:type="dxa"/>
              <w:left w:w="135" w:type="dxa"/>
              <w:bottom w:w="135" w:type="dxa"/>
              <w:right w:w="135" w:type="dxa"/>
            </w:tcMar>
            <w:vAlign w:val="center"/>
            <w:hideMark/>
          </w:tcPr>
          <w:p w14:paraId="0B699078" w14:textId="77777777" w:rsidR="00BE4172" w:rsidRPr="000C4A95" w:rsidRDefault="00BE4172" w:rsidP="000F37D2">
            <w:pPr>
              <w:widowControl/>
              <w:snapToGrid/>
              <w:rPr>
                <w:rFonts w:ascii="Calibri" w:hAnsi="Calibri" w:cs="Arial"/>
                <w:color w:val="5F497A"/>
                <w:sz w:val="18"/>
                <w:szCs w:val="18"/>
              </w:rPr>
            </w:pPr>
            <w:r w:rsidRPr="000C4A95">
              <w:rPr>
                <w:rFonts w:ascii="Calibri" w:hAnsi="Calibri" w:cs="Arial"/>
                <w:color w:val="5F497A"/>
                <w:sz w:val="18"/>
                <w:szCs w:val="18"/>
              </w:rPr>
              <w:t>19.5%-23.5%</w:t>
            </w:r>
          </w:p>
        </w:tc>
      </w:tr>
      <w:tr w:rsidR="00BE4172" w:rsidRPr="000C4A95" w14:paraId="584B282B" w14:textId="77777777" w:rsidTr="00BE4172">
        <w:trPr>
          <w:tblCellSpacing w:w="0" w:type="dxa"/>
        </w:trPr>
        <w:tc>
          <w:tcPr>
            <w:tcW w:w="0" w:type="auto"/>
            <w:tcBorders>
              <w:top w:val="outset" w:sz="6" w:space="0" w:color="auto"/>
              <w:left w:val="outset" w:sz="6" w:space="0" w:color="auto"/>
              <w:bottom w:val="outset" w:sz="6" w:space="0" w:color="auto"/>
              <w:right w:val="outset" w:sz="6" w:space="0" w:color="auto"/>
            </w:tcBorders>
            <w:tcMar>
              <w:top w:w="135" w:type="dxa"/>
              <w:left w:w="135" w:type="dxa"/>
              <w:bottom w:w="135" w:type="dxa"/>
              <w:right w:w="135" w:type="dxa"/>
            </w:tcMar>
            <w:vAlign w:val="center"/>
            <w:hideMark/>
          </w:tcPr>
          <w:p w14:paraId="5872666F" w14:textId="77777777" w:rsidR="00BE4172" w:rsidRPr="000C4A95" w:rsidRDefault="00BE4172" w:rsidP="000F37D2">
            <w:pPr>
              <w:widowControl/>
              <w:snapToGrid/>
              <w:rPr>
                <w:rFonts w:ascii="Calibri" w:hAnsi="Calibri" w:cs="Arial"/>
                <w:color w:val="5F497A"/>
                <w:sz w:val="18"/>
                <w:szCs w:val="18"/>
              </w:rPr>
            </w:pPr>
            <w:r w:rsidRPr="000C4A95">
              <w:rPr>
                <w:rFonts w:ascii="Calibri" w:hAnsi="Calibri" w:cs="Arial"/>
                <w:color w:val="5F497A"/>
                <w:sz w:val="18"/>
                <w:szCs w:val="18"/>
              </w:rPr>
              <w:t>Carbon Monoxide</w:t>
            </w:r>
          </w:p>
        </w:tc>
        <w:tc>
          <w:tcPr>
            <w:tcW w:w="0" w:type="auto"/>
            <w:tcBorders>
              <w:top w:val="outset" w:sz="6" w:space="0" w:color="auto"/>
              <w:left w:val="outset" w:sz="6" w:space="0" w:color="auto"/>
              <w:bottom w:val="outset" w:sz="6" w:space="0" w:color="auto"/>
              <w:right w:val="outset" w:sz="6" w:space="0" w:color="auto"/>
            </w:tcBorders>
            <w:tcMar>
              <w:top w:w="135" w:type="dxa"/>
              <w:left w:w="135" w:type="dxa"/>
              <w:bottom w:w="135" w:type="dxa"/>
              <w:right w:w="135" w:type="dxa"/>
            </w:tcMar>
            <w:vAlign w:val="center"/>
            <w:hideMark/>
          </w:tcPr>
          <w:p w14:paraId="37D0975A" w14:textId="77777777" w:rsidR="00BE4172" w:rsidRPr="000C4A95" w:rsidRDefault="00BE4172" w:rsidP="000F37D2">
            <w:pPr>
              <w:widowControl/>
              <w:snapToGrid/>
              <w:rPr>
                <w:rFonts w:ascii="Calibri" w:hAnsi="Calibri" w:cs="Arial"/>
                <w:color w:val="5F497A"/>
                <w:sz w:val="18"/>
                <w:szCs w:val="18"/>
              </w:rPr>
            </w:pPr>
            <w:r w:rsidRPr="000C4A95">
              <w:rPr>
                <w:rFonts w:ascii="Calibri" w:hAnsi="Calibri" w:cs="Arial"/>
                <w:color w:val="5F497A"/>
                <w:sz w:val="18"/>
                <w:szCs w:val="18"/>
              </w:rPr>
              <w:t>Less than 35 ppm</w:t>
            </w:r>
          </w:p>
        </w:tc>
      </w:tr>
      <w:tr w:rsidR="00BE4172" w:rsidRPr="000C4A95" w14:paraId="720011ED" w14:textId="77777777" w:rsidTr="00BE4172">
        <w:trPr>
          <w:tblCellSpacing w:w="0" w:type="dxa"/>
        </w:trPr>
        <w:tc>
          <w:tcPr>
            <w:tcW w:w="0" w:type="auto"/>
            <w:tcBorders>
              <w:top w:val="outset" w:sz="6" w:space="0" w:color="auto"/>
              <w:left w:val="outset" w:sz="6" w:space="0" w:color="auto"/>
              <w:bottom w:val="outset" w:sz="6" w:space="0" w:color="auto"/>
              <w:right w:val="outset" w:sz="6" w:space="0" w:color="auto"/>
            </w:tcBorders>
            <w:tcMar>
              <w:top w:w="135" w:type="dxa"/>
              <w:left w:w="135" w:type="dxa"/>
              <w:bottom w:w="135" w:type="dxa"/>
              <w:right w:w="135" w:type="dxa"/>
            </w:tcMar>
            <w:vAlign w:val="center"/>
            <w:hideMark/>
          </w:tcPr>
          <w:p w14:paraId="5650D69B" w14:textId="77777777" w:rsidR="00BE4172" w:rsidRPr="000C4A95" w:rsidRDefault="00BE4172" w:rsidP="000F37D2">
            <w:pPr>
              <w:widowControl/>
              <w:snapToGrid/>
              <w:rPr>
                <w:rFonts w:ascii="Calibri" w:hAnsi="Calibri" w:cs="Arial"/>
                <w:color w:val="5F497A"/>
                <w:sz w:val="18"/>
                <w:szCs w:val="18"/>
              </w:rPr>
            </w:pPr>
            <w:r w:rsidRPr="000C4A95">
              <w:rPr>
                <w:rFonts w:ascii="Calibri" w:hAnsi="Calibri" w:cs="Arial"/>
                <w:color w:val="5F497A"/>
                <w:sz w:val="18"/>
                <w:szCs w:val="18"/>
              </w:rPr>
              <w:t>Flammables</w:t>
            </w:r>
          </w:p>
        </w:tc>
        <w:tc>
          <w:tcPr>
            <w:tcW w:w="0" w:type="auto"/>
            <w:tcBorders>
              <w:top w:val="outset" w:sz="6" w:space="0" w:color="auto"/>
              <w:left w:val="outset" w:sz="6" w:space="0" w:color="auto"/>
              <w:bottom w:val="outset" w:sz="6" w:space="0" w:color="auto"/>
              <w:right w:val="outset" w:sz="6" w:space="0" w:color="auto"/>
            </w:tcBorders>
            <w:tcMar>
              <w:top w:w="135" w:type="dxa"/>
              <w:left w:w="135" w:type="dxa"/>
              <w:bottom w:w="135" w:type="dxa"/>
              <w:right w:w="135" w:type="dxa"/>
            </w:tcMar>
            <w:vAlign w:val="center"/>
            <w:hideMark/>
          </w:tcPr>
          <w:p w14:paraId="7645E21B" w14:textId="77777777" w:rsidR="00BE4172" w:rsidRPr="000C4A95" w:rsidRDefault="00BE4172" w:rsidP="000F37D2">
            <w:pPr>
              <w:widowControl/>
              <w:snapToGrid/>
              <w:rPr>
                <w:rFonts w:ascii="Calibri" w:hAnsi="Calibri" w:cs="Arial"/>
                <w:color w:val="5F497A"/>
                <w:sz w:val="18"/>
                <w:szCs w:val="18"/>
              </w:rPr>
            </w:pPr>
            <w:r w:rsidRPr="000C4A95">
              <w:rPr>
                <w:rFonts w:ascii="Calibri" w:hAnsi="Calibri" w:cs="Arial"/>
                <w:color w:val="5F497A"/>
                <w:sz w:val="18"/>
                <w:szCs w:val="18"/>
              </w:rPr>
              <w:t>Less than 10% LEL</w:t>
            </w:r>
          </w:p>
        </w:tc>
      </w:tr>
      <w:tr w:rsidR="00BE4172" w:rsidRPr="000C4A95" w14:paraId="20BEA515" w14:textId="77777777" w:rsidTr="00BE4172">
        <w:trPr>
          <w:tblCellSpacing w:w="0" w:type="dxa"/>
        </w:trPr>
        <w:tc>
          <w:tcPr>
            <w:tcW w:w="0" w:type="auto"/>
            <w:tcBorders>
              <w:top w:val="outset" w:sz="6" w:space="0" w:color="auto"/>
              <w:left w:val="outset" w:sz="6" w:space="0" w:color="auto"/>
              <w:bottom w:val="outset" w:sz="6" w:space="0" w:color="auto"/>
              <w:right w:val="outset" w:sz="6" w:space="0" w:color="auto"/>
            </w:tcBorders>
            <w:tcMar>
              <w:top w:w="135" w:type="dxa"/>
              <w:left w:w="135" w:type="dxa"/>
              <w:bottom w:w="135" w:type="dxa"/>
              <w:right w:w="135" w:type="dxa"/>
            </w:tcMar>
            <w:vAlign w:val="center"/>
            <w:hideMark/>
          </w:tcPr>
          <w:p w14:paraId="07BCB580" w14:textId="77777777" w:rsidR="00BE4172" w:rsidRPr="000C4A95" w:rsidRDefault="00BE4172" w:rsidP="000F37D2">
            <w:pPr>
              <w:widowControl/>
              <w:snapToGrid/>
              <w:rPr>
                <w:rFonts w:ascii="Calibri" w:hAnsi="Calibri" w:cs="Arial"/>
                <w:color w:val="5F497A"/>
                <w:sz w:val="18"/>
                <w:szCs w:val="18"/>
              </w:rPr>
            </w:pPr>
            <w:r w:rsidRPr="000C4A95">
              <w:rPr>
                <w:rFonts w:ascii="Calibri" w:hAnsi="Calibri" w:cs="Arial"/>
                <w:color w:val="5F497A"/>
                <w:sz w:val="18"/>
                <w:szCs w:val="18"/>
              </w:rPr>
              <w:t>Hydrogen Sulfide</w:t>
            </w:r>
          </w:p>
        </w:tc>
        <w:tc>
          <w:tcPr>
            <w:tcW w:w="0" w:type="auto"/>
            <w:tcBorders>
              <w:top w:val="outset" w:sz="6" w:space="0" w:color="auto"/>
              <w:left w:val="outset" w:sz="6" w:space="0" w:color="auto"/>
              <w:bottom w:val="outset" w:sz="6" w:space="0" w:color="auto"/>
              <w:right w:val="outset" w:sz="6" w:space="0" w:color="auto"/>
            </w:tcBorders>
            <w:tcMar>
              <w:top w:w="135" w:type="dxa"/>
              <w:left w:w="135" w:type="dxa"/>
              <w:bottom w:w="135" w:type="dxa"/>
              <w:right w:w="135" w:type="dxa"/>
            </w:tcMar>
            <w:vAlign w:val="center"/>
            <w:hideMark/>
          </w:tcPr>
          <w:p w14:paraId="6D8BA17A" w14:textId="77777777" w:rsidR="00BE4172" w:rsidRPr="000C4A95" w:rsidRDefault="00BE4172" w:rsidP="000F37D2">
            <w:pPr>
              <w:widowControl/>
              <w:snapToGrid/>
              <w:rPr>
                <w:rFonts w:ascii="Calibri" w:hAnsi="Calibri" w:cs="Arial"/>
                <w:color w:val="5F497A"/>
                <w:sz w:val="18"/>
                <w:szCs w:val="18"/>
              </w:rPr>
            </w:pPr>
            <w:r w:rsidRPr="000C4A95">
              <w:rPr>
                <w:rFonts w:ascii="Calibri" w:hAnsi="Calibri" w:cs="Arial"/>
                <w:color w:val="5F497A"/>
                <w:sz w:val="18"/>
                <w:szCs w:val="18"/>
              </w:rPr>
              <w:t>Less than 10 ppm</w:t>
            </w:r>
          </w:p>
        </w:tc>
      </w:tr>
    </w:tbl>
    <w:p w14:paraId="4CCFCF80" w14:textId="77777777" w:rsidR="00290B1C" w:rsidRPr="000C4A95" w:rsidRDefault="004256F7" w:rsidP="00FA75B7">
      <w:pPr>
        <w:widowControl/>
        <w:numPr>
          <w:ilvl w:val="0"/>
          <w:numId w:val="6"/>
        </w:numPr>
        <w:snapToGrid/>
        <w:rPr>
          <w:rFonts w:ascii="Calibri" w:hAnsi="Calibri"/>
          <w:szCs w:val="24"/>
        </w:rPr>
      </w:pPr>
      <w:r w:rsidRPr="000C4A95">
        <w:rPr>
          <w:rFonts w:ascii="Calibri" w:hAnsi="Calibri"/>
          <w:szCs w:val="24"/>
        </w:rPr>
        <w:lastRenderedPageBreak/>
        <w:t>All entrants will wear</w:t>
      </w:r>
      <w:r w:rsidR="00290B1C" w:rsidRPr="000C4A95">
        <w:rPr>
          <w:rFonts w:ascii="Calibri" w:hAnsi="Calibri"/>
          <w:szCs w:val="24"/>
        </w:rPr>
        <w:t xml:space="preserve"> appropriate </w:t>
      </w:r>
      <w:r w:rsidR="00E243C5" w:rsidRPr="000C4A95">
        <w:rPr>
          <w:rFonts w:ascii="Calibri" w:hAnsi="Calibri"/>
          <w:szCs w:val="24"/>
        </w:rPr>
        <w:t>clothing and PPE as required for the task.</w:t>
      </w:r>
    </w:p>
    <w:p w14:paraId="5B58362B" w14:textId="77777777" w:rsidR="00FA75B7" w:rsidRPr="000C4A95" w:rsidRDefault="00FA75B7" w:rsidP="00FA75B7">
      <w:pPr>
        <w:widowControl/>
        <w:numPr>
          <w:ilvl w:val="0"/>
          <w:numId w:val="6"/>
        </w:numPr>
        <w:snapToGrid/>
        <w:rPr>
          <w:rFonts w:ascii="Calibri" w:hAnsi="Calibri"/>
          <w:sz w:val="20"/>
        </w:rPr>
      </w:pPr>
      <w:r w:rsidRPr="000C4A95">
        <w:rPr>
          <w:rFonts w:ascii="Calibri" w:hAnsi="Calibri"/>
          <w:szCs w:val="24"/>
        </w:rPr>
        <w:t>Entra</w:t>
      </w:r>
      <w:r w:rsidR="007073FF" w:rsidRPr="000C4A95">
        <w:rPr>
          <w:rFonts w:ascii="Calibri" w:hAnsi="Calibri"/>
          <w:szCs w:val="24"/>
        </w:rPr>
        <w:t xml:space="preserve">nt and/or attendant will have </w:t>
      </w:r>
      <w:r w:rsidRPr="000C4A95">
        <w:rPr>
          <w:rFonts w:ascii="Calibri" w:hAnsi="Calibri"/>
          <w:szCs w:val="24"/>
        </w:rPr>
        <w:t>phone communication readily available during entry to report any emergency that occurs.  I</w:t>
      </w:r>
      <w:r w:rsidR="007073FF" w:rsidRPr="000C4A95">
        <w:rPr>
          <w:rFonts w:ascii="Calibri" w:hAnsi="Calibri"/>
          <w:szCs w:val="24"/>
        </w:rPr>
        <w:t>n case of emergency, call 911</w:t>
      </w:r>
      <w:r w:rsidRPr="000C4A95">
        <w:rPr>
          <w:rFonts w:ascii="Calibri" w:hAnsi="Calibri"/>
          <w:szCs w:val="24"/>
        </w:rPr>
        <w:t>.</w:t>
      </w:r>
      <w:r w:rsidR="00864849" w:rsidRPr="000C4A95">
        <w:rPr>
          <w:rFonts w:ascii="Calibri" w:hAnsi="Calibri"/>
          <w:b/>
          <w:sz w:val="20"/>
        </w:rPr>
        <w:t xml:space="preserve"> </w:t>
      </w:r>
    </w:p>
    <w:p w14:paraId="6222F333" w14:textId="77777777" w:rsidR="00FA75B7" w:rsidRPr="000C4A95" w:rsidRDefault="00082BDC" w:rsidP="00FA75B7">
      <w:pPr>
        <w:widowControl/>
        <w:numPr>
          <w:ilvl w:val="0"/>
          <w:numId w:val="6"/>
        </w:numPr>
        <w:snapToGrid/>
        <w:rPr>
          <w:rFonts w:ascii="Calibri" w:hAnsi="Calibri"/>
          <w:szCs w:val="24"/>
        </w:rPr>
      </w:pPr>
      <w:r w:rsidRPr="000C4A95">
        <w:rPr>
          <w:rFonts w:ascii="Calibri" w:hAnsi="Calibri"/>
          <w:szCs w:val="24"/>
        </w:rPr>
        <w:t>A</w:t>
      </w:r>
      <w:r w:rsidR="00E243C5" w:rsidRPr="000C4A95">
        <w:rPr>
          <w:rFonts w:ascii="Calibri" w:hAnsi="Calibri"/>
          <w:szCs w:val="24"/>
        </w:rPr>
        <w:t>ppropriate forced air ventilation</w:t>
      </w:r>
      <w:r w:rsidR="00B55CC5" w:rsidRPr="000C4A95">
        <w:rPr>
          <w:rFonts w:ascii="Calibri" w:hAnsi="Calibri"/>
          <w:szCs w:val="24"/>
        </w:rPr>
        <w:t xml:space="preserve"> </w:t>
      </w:r>
      <w:r w:rsidRPr="000C4A95">
        <w:rPr>
          <w:rFonts w:ascii="Calibri" w:hAnsi="Calibri"/>
          <w:szCs w:val="24"/>
        </w:rPr>
        <w:t xml:space="preserve">will be used for those spaces requiring its use </w:t>
      </w:r>
      <w:r w:rsidR="00360DE8" w:rsidRPr="000C4A95">
        <w:rPr>
          <w:rFonts w:ascii="Calibri" w:hAnsi="Calibri"/>
          <w:szCs w:val="24"/>
        </w:rPr>
        <w:t>as per Section III.</w:t>
      </w:r>
    </w:p>
    <w:p w14:paraId="71D8D4B9" w14:textId="77777777" w:rsidR="0081679C" w:rsidRPr="000C4A95" w:rsidRDefault="007073FF" w:rsidP="00FA75B7">
      <w:pPr>
        <w:widowControl/>
        <w:numPr>
          <w:ilvl w:val="0"/>
          <w:numId w:val="6"/>
        </w:numPr>
        <w:snapToGrid/>
        <w:rPr>
          <w:rFonts w:ascii="Calibri" w:hAnsi="Calibri"/>
          <w:szCs w:val="24"/>
        </w:rPr>
      </w:pPr>
      <w:r w:rsidRPr="000C4A95">
        <w:rPr>
          <w:rFonts w:ascii="Calibri" w:hAnsi="Calibri"/>
          <w:szCs w:val="24"/>
        </w:rPr>
        <w:t>Air quality will be continuously monitored by attendant while entrant is in</w:t>
      </w:r>
      <w:r w:rsidR="0081679C" w:rsidRPr="000C4A95">
        <w:rPr>
          <w:rFonts w:ascii="Calibri" w:hAnsi="Calibri"/>
          <w:szCs w:val="24"/>
        </w:rPr>
        <w:t xml:space="preserve"> the confined space. If a hazardous atmosphere is detected at any time, all employees must leave the space immediately.</w:t>
      </w:r>
    </w:p>
    <w:p w14:paraId="2665BE4F" w14:textId="77777777" w:rsidR="00FA75B7" w:rsidRPr="000C4A95" w:rsidRDefault="0081679C" w:rsidP="00FA75B7">
      <w:pPr>
        <w:widowControl/>
        <w:numPr>
          <w:ilvl w:val="0"/>
          <w:numId w:val="6"/>
        </w:numPr>
        <w:snapToGrid/>
        <w:rPr>
          <w:rFonts w:ascii="Calibri" w:hAnsi="Calibri"/>
          <w:szCs w:val="24"/>
        </w:rPr>
      </w:pPr>
      <w:r w:rsidRPr="000C4A95">
        <w:rPr>
          <w:rFonts w:ascii="Calibri" w:hAnsi="Calibri"/>
          <w:szCs w:val="24"/>
        </w:rPr>
        <w:t xml:space="preserve"> </w:t>
      </w:r>
      <w:r w:rsidR="00FA75B7" w:rsidRPr="000C4A95">
        <w:rPr>
          <w:rFonts w:ascii="Calibri" w:hAnsi="Calibri"/>
          <w:szCs w:val="24"/>
        </w:rPr>
        <w:t>An appropriate ladder must be used for safe entry/</w:t>
      </w:r>
      <w:r w:rsidR="00CC620E" w:rsidRPr="000C4A95">
        <w:rPr>
          <w:rFonts w:ascii="Calibri" w:hAnsi="Calibri"/>
          <w:szCs w:val="24"/>
        </w:rPr>
        <w:t>egress for</w:t>
      </w:r>
      <w:r w:rsidR="00FA75B7" w:rsidRPr="000C4A95">
        <w:rPr>
          <w:rFonts w:ascii="Calibri" w:hAnsi="Calibri"/>
          <w:szCs w:val="24"/>
        </w:rPr>
        <w:t xml:space="preserve"> vertical entries.</w:t>
      </w:r>
    </w:p>
    <w:p w14:paraId="2842B557" w14:textId="77777777" w:rsidR="00537EB8" w:rsidRPr="000C4A95" w:rsidRDefault="00537EB8" w:rsidP="00FA75B7">
      <w:pPr>
        <w:pStyle w:val="BodyTextIndent"/>
        <w:rPr>
          <w:rFonts w:ascii="Calibri" w:hAnsi="Calibri"/>
        </w:rPr>
      </w:pPr>
    </w:p>
    <w:p w14:paraId="22339FE0" w14:textId="77777777" w:rsidR="00FA75B7" w:rsidRPr="000C4A95" w:rsidRDefault="00903831" w:rsidP="00FA75B7">
      <w:pPr>
        <w:pStyle w:val="BodyTextIndent"/>
        <w:rPr>
          <w:rFonts w:ascii="Calibri" w:hAnsi="Calibri"/>
        </w:rPr>
      </w:pPr>
      <w:r w:rsidRPr="000C4A95">
        <w:rPr>
          <w:rFonts w:ascii="Calibri" w:hAnsi="Calibri"/>
        </w:rPr>
        <w:t xml:space="preserve">The </w:t>
      </w:r>
      <w:r w:rsidR="009B6BC8" w:rsidRPr="000C4A95">
        <w:rPr>
          <w:rFonts w:ascii="Calibri" w:hAnsi="Calibri"/>
        </w:rPr>
        <w:t>c</w:t>
      </w:r>
      <w:r w:rsidR="00FA75B7" w:rsidRPr="000C4A95">
        <w:rPr>
          <w:rFonts w:ascii="Calibri" w:hAnsi="Calibri"/>
        </w:rPr>
        <w:t>ampus steam tunnels are classified as non-permit confined space. The Power Plant supervisor will document semi-annual atmospheric testing of the steam tunnels to verify absence of any atmospheric hazards. The following procedu</w:t>
      </w:r>
      <w:r w:rsidR="00845D27" w:rsidRPr="000C4A95">
        <w:rPr>
          <w:rFonts w:ascii="Calibri" w:hAnsi="Calibri"/>
        </w:rPr>
        <w:t>res must be used when entering c</w:t>
      </w:r>
      <w:r w:rsidR="00FA75B7" w:rsidRPr="000C4A95">
        <w:rPr>
          <w:rFonts w:ascii="Calibri" w:hAnsi="Calibri"/>
        </w:rPr>
        <w:t>ampus steam tunnels:</w:t>
      </w:r>
    </w:p>
    <w:p w14:paraId="318922FA" w14:textId="77777777" w:rsidR="00FA75B7" w:rsidRPr="000C4A95" w:rsidRDefault="00FA75B7" w:rsidP="00FA75B7">
      <w:pPr>
        <w:pStyle w:val="BodyTextIndent"/>
        <w:rPr>
          <w:rFonts w:ascii="Calibri" w:hAnsi="Calibri"/>
        </w:rPr>
      </w:pPr>
    </w:p>
    <w:p w14:paraId="750F990C" w14:textId="77777777" w:rsidR="00FA75B7" w:rsidRPr="000C4A95" w:rsidRDefault="00FA75B7" w:rsidP="00FA75B7">
      <w:pPr>
        <w:widowControl/>
        <w:numPr>
          <w:ilvl w:val="0"/>
          <w:numId w:val="8"/>
        </w:numPr>
        <w:snapToGrid/>
        <w:rPr>
          <w:rFonts w:ascii="Calibri" w:hAnsi="Calibri"/>
          <w:szCs w:val="24"/>
        </w:rPr>
      </w:pPr>
      <w:r w:rsidRPr="000C4A95">
        <w:rPr>
          <w:rFonts w:ascii="Calibri" w:hAnsi="Calibri"/>
          <w:szCs w:val="24"/>
        </w:rPr>
        <w:t>All entrants must be trained on UW-Green Bay confined space entry p</w:t>
      </w:r>
      <w:r w:rsidR="00F23CD9">
        <w:rPr>
          <w:rFonts w:ascii="Calibri" w:hAnsi="Calibri"/>
          <w:szCs w:val="24"/>
        </w:rPr>
        <w:t>ractices</w:t>
      </w:r>
      <w:r w:rsidRPr="000C4A95">
        <w:rPr>
          <w:rFonts w:ascii="Calibri" w:hAnsi="Calibri"/>
          <w:szCs w:val="24"/>
        </w:rPr>
        <w:t>.</w:t>
      </w:r>
    </w:p>
    <w:p w14:paraId="726F6575" w14:textId="77777777" w:rsidR="00FA75B7" w:rsidRPr="000C4A95" w:rsidRDefault="00FA75B7" w:rsidP="00FA75B7">
      <w:pPr>
        <w:widowControl/>
        <w:numPr>
          <w:ilvl w:val="0"/>
          <w:numId w:val="8"/>
        </w:numPr>
        <w:snapToGrid/>
        <w:rPr>
          <w:rFonts w:ascii="Calibri" w:hAnsi="Calibri"/>
          <w:szCs w:val="24"/>
        </w:rPr>
      </w:pPr>
      <w:r w:rsidRPr="000C4A95">
        <w:rPr>
          <w:rFonts w:ascii="Calibri" w:hAnsi="Calibri"/>
          <w:szCs w:val="24"/>
        </w:rPr>
        <w:t>Supervisor will be notified before entry occurs.</w:t>
      </w:r>
    </w:p>
    <w:p w14:paraId="36941C56" w14:textId="77777777" w:rsidR="00FA75B7" w:rsidRPr="000C4A95" w:rsidRDefault="00FA75B7" w:rsidP="00FA75B7">
      <w:pPr>
        <w:widowControl/>
        <w:numPr>
          <w:ilvl w:val="0"/>
          <w:numId w:val="8"/>
        </w:numPr>
        <w:snapToGrid/>
        <w:rPr>
          <w:rFonts w:ascii="Calibri" w:hAnsi="Calibri"/>
          <w:szCs w:val="24"/>
        </w:rPr>
      </w:pPr>
      <w:r w:rsidRPr="000C4A95">
        <w:rPr>
          <w:rFonts w:ascii="Calibri" w:hAnsi="Calibri"/>
          <w:szCs w:val="24"/>
        </w:rPr>
        <w:t>Air monitoring, mechanical ventilation and/or respiratory protection will be required when work involves use of hazardous chemicals.</w:t>
      </w:r>
    </w:p>
    <w:p w14:paraId="6B0FD932" w14:textId="77777777" w:rsidR="00FA75B7" w:rsidRPr="000C4A95" w:rsidRDefault="00FA75B7" w:rsidP="00FA75B7">
      <w:pPr>
        <w:widowControl/>
        <w:numPr>
          <w:ilvl w:val="0"/>
          <w:numId w:val="8"/>
        </w:numPr>
        <w:snapToGrid/>
        <w:rPr>
          <w:rFonts w:ascii="Calibri" w:hAnsi="Calibri"/>
          <w:szCs w:val="24"/>
        </w:rPr>
      </w:pPr>
      <w:r w:rsidRPr="000C4A95">
        <w:rPr>
          <w:rFonts w:ascii="Calibri" w:hAnsi="Calibri"/>
          <w:szCs w:val="24"/>
        </w:rPr>
        <w:t>Entrants to the tunnel system will immediately evacuate the tunnel system via the closest exit any time they experience symptoms of possible exposure such as headache, dizziness, nausea, drowsiness and difficulty breathing.</w:t>
      </w:r>
    </w:p>
    <w:p w14:paraId="5A0C37B7" w14:textId="77777777" w:rsidR="00FA75B7" w:rsidRPr="000C4A95" w:rsidRDefault="00FA75B7" w:rsidP="00FA75B7">
      <w:pPr>
        <w:rPr>
          <w:rFonts w:ascii="Calibri" w:hAnsi="Calibri"/>
          <w:szCs w:val="24"/>
        </w:rPr>
      </w:pPr>
    </w:p>
    <w:p w14:paraId="21C25EB2" w14:textId="77777777" w:rsidR="00FA75B7" w:rsidRPr="000C4A95" w:rsidRDefault="003E4082" w:rsidP="00FA75B7">
      <w:pPr>
        <w:ind w:left="720"/>
        <w:rPr>
          <w:rFonts w:ascii="Calibri" w:hAnsi="Calibri"/>
          <w:szCs w:val="24"/>
        </w:rPr>
      </w:pPr>
      <w:r>
        <w:rPr>
          <w:rFonts w:ascii="Calibri" w:hAnsi="Calibri"/>
          <w:szCs w:val="24"/>
        </w:rPr>
        <w:t xml:space="preserve">In case of an emergency call </w:t>
      </w:r>
      <w:r w:rsidR="00FA75B7" w:rsidRPr="000C4A95">
        <w:rPr>
          <w:rFonts w:ascii="Calibri" w:hAnsi="Calibri"/>
          <w:szCs w:val="24"/>
        </w:rPr>
        <w:t>911.  Provide operator with name, location and nature of emergency.  Public Safety has provided Brown Coun</w:t>
      </w:r>
      <w:r w:rsidR="00930070" w:rsidRPr="000C4A95">
        <w:rPr>
          <w:rFonts w:ascii="Calibri" w:hAnsi="Calibri"/>
          <w:szCs w:val="24"/>
        </w:rPr>
        <w:t>ty emergency responders with a c</w:t>
      </w:r>
      <w:r w:rsidR="00FA75B7" w:rsidRPr="000C4A95">
        <w:rPr>
          <w:rFonts w:ascii="Calibri" w:hAnsi="Calibri"/>
          <w:szCs w:val="24"/>
        </w:rPr>
        <w:t xml:space="preserve">ampus map and directions to all buildings.  </w:t>
      </w:r>
    </w:p>
    <w:p w14:paraId="38B785C4" w14:textId="77777777" w:rsidR="00FA75B7" w:rsidRPr="000C4A95" w:rsidRDefault="00FA75B7" w:rsidP="00FA75B7">
      <w:pPr>
        <w:rPr>
          <w:rFonts w:ascii="Calibri" w:hAnsi="Calibri"/>
          <w:szCs w:val="24"/>
        </w:rPr>
      </w:pPr>
    </w:p>
    <w:p w14:paraId="73938565" w14:textId="77777777" w:rsidR="00FA75B7" w:rsidRPr="000C4A95" w:rsidRDefault="00FA75B7" w:rsidP="00FA75B7">
      <w:pPr>
        <w:ind w:left="720"/>
        <w:rPr>
          <w:rFonts w:ascii="Calibri" w:hAnsi="Calibri"/>
          <w:szCs w:val="24"/>
        </w:rPr>
      </w:pPr>
      <w:r w:rsidRPr="000C4A95">
        <w:rPr>
          <w:rFonts w:ascii="Calibri" w:hAnsi="Calibri"/>
          <w:szCs w:val="24"/>
        </w:rPr>
        <w:t>The UW</w:t>
      </w:r>
      <w:r w:rsidR="00F23CD9">
        <w:rPr>
          <w:rFonts w:ascii="Calibri" w:hAnsi="Calibri"/>
          <w:szCs w:val="24"/>
        </w:rPr>
        <w:t>GB</w:t>
      </w:r>
      <w:r w:rsidRPr="000C4A95">
        <w:rPr>
          <w:rFonts w:ascii="Calibri" w:hAnsi="Calibri"/>
          <w:szCs w:val="24"/>
        </w:rPr>
        <w:t xml:space="preserve"> Confined Space</w:t>
      </w:r>
      <w:r w:rsidR="00F23CD9">
        <w:rPr>
          <w:rFonts w:ascii="Calibri" w:hAnsi="Calibri"/>
          <w:szCs w:val="24"/>
        </w:rPr>
        <w:t xml:space="preserve"> Entry</w:t>
      </w:r>
      <w:r w:rsidRPr="000C4A95">
        <w:rPr>
          <w:rFonts w:ascii="Calibri" w:hAnsi="Calibri"/>
          <w:szCs w:val="24"/>
        </w:rPr>
        <w:t xml:space="preserve"> </w:t>
      </w:r>
      <w:r w:rsidR="00017F2D">
        <w:rPr>
          <w:rFonts w:ascii="Calibri" w:hAnsi="Calibri"/>
          <w:szCs w:val="24"/>
        </w:rPr>
        <w:t>Assessment</w:t>
      </w:r>
      <w:r w:rsidRPr="000C4A95">
        <w:rPr>
          <w:rFonts w:ascii="Calibri" w:hAnsi="Calibri"/>
          <w:szCs w:val="24"/>
        </w:rPr>
        <w:t xml:space="preserve"> Form must be c</w:t>
      </w:r>
      <w:r w:rsidR="00AE2027" w:rsidRPr="000C4A95">
        <w:rPr>
          <w:rFonts w:ascii="Calibri" w:hAnsi="Calibri"/>
          <w:szCs w:val="24"/>
        </w:rPr>
        <w:t>ompleted before entry into any c</w:t>
      </w:r>
      <w:r w:rsidRPr="000C4A95">
        <w:rPr>
          <w:rFonts w:ascii="Calibri" w:hAnsi="Calibri"/>
          <w:szCs w:val="24"/>
        </w:rPr>
        <w:t>ampus permit space.  Entry certification is valid for only one shift and may not be used for any future entries.  The form serves as a permanent record of entry activity.  Supervisors will maintain the form on file</w:t>
      </w:r>
      <w:r w:rsidR="0097261E">
        <w:rPr>
          <w:rFonts w:ascii="Calibri" w:hAnsi="Calibri"/>
          <w:szCs w:val="24"/>
        </w:rPr>
        <w:t xml:space="preserve"> for one year</w:t>
      </w:r>
      <w:r w:rsidRPr="000C4A95">
        <w:rPr>
          <w:rFonts w:ascii="Calibri" w:hAnsi="Calibri"/>
          <w:szCs w:val="24"/>
        </w:rPr>
        <w:t>.</w:t>
      </w:r>
    </w:p>
    <w:p w14:paraId="7D7161AF" w14:textId="77777777" w:rsidR="00FA75B7" w:rsidRPr="000C4A95" w:rsidRDefault="00FA75B7" w:rsidP="00FA75B7">
      <w:pPr>
        <w:ind w:left="720"/>
        <w:rPr>
          <w:rFonts w:ascii="Calibri" w:hAnsi="Calibri"/>
          <w:szCs w:val="24"/>
        </w:rPr>
      </w:pPr>
    </w:p>
    <w:p w14:paraId="01BD694B" w14:textId="77777777" w:rsidR="00FA75B7" w:rsidRPr="000C4A95" w:rsidRDefault="00FA75B7" w:rsidP="00FA75B7">
      <w:pPr>
        <w:ind w:left="720"/>
        <w:rPr>
          <w:rFonts w:ascii="Calibri" w:hAnsi="Calibri"/>
          <w:szCs w:val="24"/>
        </w:rPr>
      </w:pPr>
      <w:r w:rsidRPr="000C4A95">
        <w:rPr>
          <w:rFonts w:ascii="Calibri" w:hAnsi="Calibri"/>
          <w:szCs w:val="24"/>
        </w:rPr>
        <w:t>Entrant will notify supervisor when entry is completed and return the entry form to the supervisor.</w:t>
      </w:r>
    </w:p>
    <w:p w14:paraId="5A7D1951" w14:textId="77777777" w:rsidR="00FA75B7" w:rsidRPr="000C4A95" w:rsidRDefault="00793DE2" w:rsidP="00FA75B7">
      <w:pPr>
        <w:ind w:left="720"/>
        <w:rPr>
          <w:rFonts w:ascii="Calibri" w:hAnsi="Calibri"/>
          <w:szCs w:val="24"/>
        </w:rPr>
      </w:pPr>
      <w:r>
        <w:rPr>
          <w:rFonts w:ascii="Calibri" w:hAnsi="Calibri"/>
          <w:szCs w:val="24"/>
        </w:rPr>
        <w:br w:type="page"/>
      </w:r>
    </w:p>
    <w:p w14:paraId="0C4125AD" w14:textId="77777777" w:rsidR="00BE5E7D" w:rsidRPr="004E708C" w:rsidRDefault="00BE5E7D" w:rsidP="004E708C">
      <w:pPr>
        <w:pStyle w:val="Heading1"/>
        <w:spacing w:after="120"/>
        <w:rPr>
          <w:b/>
          <w:szCs w:val="28"/>
        </w:rPr>
      </w:pPr>
      <w:r w:rsidRPr="004E708C">
        <w:rPr>
          <w:b/>
          <w:szCs w:val="28"/>
        </w:rPr>
        <w:lastRenderedPageBreak/>
        <w:t>Training</w:t>
      </w:r>
    </w:p>
    <w:p w14:paraId="3A4F21E2" w14:textId="77777777" w:rsidR="00FA75B7" w:rsidRPr="000C4A95" w:rsidRDefault="00FA75B7" w:rsidP="00FA75B7">
      <w:pPr>
        <w:ind w:left="720"/>
        <w:rPr>
          <w:rFonts w:ascii="Calibri" w:hAnsi="Calibri"/>
          <w:szCs w:val="24"/>
        </w:rPr>
      </w:pPr>
      <w:r w:rsidRPr="000C4A95">
        <w:rPr>
          <w:rFonts w:ascii="Calibri" w:hAnsi="Calibri"/>
          <w:szCs w:val="24"/>
        </w:rPr>
        <w:t>Confined space training shall be provided to all UW-Green Bay employees entering, attend</w:t>
      </w:r>
      <w:r w:rsidR="00930070" w:rsidRPr="000C4A95">
        <w:rPr>
          <w:rFonts w:ascii="Calibri" w:hAnsi="Calibri"/>
          <w:szCs w:val="24"/>
        </w:rPr>
        <w:t>ing or supervising entrance of c</w:t>
      </w:r>
      <w:r w:rsidRPr="000C4A95">
        <w:rPr>
          <w:rFonts w:ascii="Calibri" w:hAnsi="Calibri"/>
          <w:szCs w:val="24"/>
        </w:rPr>
        <w:t xml:space="preserve">ampus permit required confined spaces </w:t>
      </w:r>
      <w:r w:rsidRPr="005F0775">
        <w:rPr>
          <w:rFonts w:ascii="Calibri" w:hAnsi="Calibri"/>
          <w:iCs/>
          <w:szCs w:val="24"/>
        </w:rPr>
        <w:t>on a</w:t>
      </w:r>
      <w:r w:rsidR="001461BF" w:rsidRPr="005F0775">
        <w:rPr>
          <w:rFonts w:ascii="Calibri" w:hAnsi="Calibri"/>
          <w:iCs/>
          <w:szCs w:val="24"/>
        </w:rPr>
        <w:t xml:space="preserve"> pe</w:t>
      </w:r>
      <w:r w:rsidR="00D576E9" w:rsidRPr="005F0775">
        <w:rPr>
          <w:rFonts w:ascii="Calibri" w:hAnsi="Calibri"/>
          <w:iCs/>
          <w:szCs w:val="24"/>
        </w:rPr>
        <w:t>r</w:t>
      </w:r>
      <w:r w:rsidR="001461BF" w:rsidRPr="005F0775">
        <w:rPr>
          <w:rFonts w:ascii="Calibri" w:hAnsi="Calibri"/>
          <w:iCs/>
          <w:szCs w:val="24"/>
        </w:rPr>
        <w:t>iodic</w:t>
      </w:r>
      <w:r w:rsidRPr="005F0775">
        <w:rPr>
          <w:rFonts w:ascii="Calibri" w:hAnsi="Calibri"/>
          <w:iCs/>
          <w:szCs w:val="24"/>
        </w:rPr>
        <w:t xml:space="preserve"> basis.</w:t>
      </w:r>
      <w:r w:rsidRPr="005F0775">
        <w:rPr>
          <w:rFonts w:ascii="Calibri" w:hAnsi="Calibri"/>
          <w:szCs w:val="24"/>
        </w:rPr>
        <w:t xml:space="preserve"> Supervisors will ensure that all employees under his/her directi</w:t>
      </w:r>
      <w:r w:rsidRPr="000C4A95">
        <w:rPr>
          <w:rFonts w:ascii="Calibri" w:hAnsi="Calibri"/>
          <w:szCs w:val="24"/>
        </w:rPr>
        <w:t>on who enter a permit space have received the following training:</w:t>
      </w:r>
    </w:p>
    <w:p w14:paraId="08D3B23F" w14:textId="77777777" w:rsidR="00FA75B7" w:rsidRPr="000C4A95" w:rsidRDefault="00FA75B7" w:rsidP="00FA75B7">
      <w:pPr>
        <w:ind w:left="720"/>
        <w:rPr>
          <w:rFonts w:ascii="Calibri" w:hAnsi="Calibri"/>
          <w:szCs w:val="24"/>
        </w:rPr>
      </w:pPr>
    </w:p>
    <w:p w14:paraId="3C69D7E1" w14:textId="77777777" w:rsidR="00FA75B7" w:rsidRPr="000C4A95" w:rsidRDefault="00FA75B7" w:rsidP="00FA75B7">
      <w:pPr>
        <w:widowControl/>
        <w:numPr>
          <w:ilvl w:val="0"/>
          <w:numId w:val="9"/>
        </w:numPr>
        <w:snapToGrid/>
        <w:rPr>
          <w:rFonts w:ascii="Calibri" w:hAnsi="Calibri"/>
          <w:szCs w:val="24"/>
        </w:rPr>
      </w:pPr>
      <w:r w:rsidRPr="000C4A95">
        <w:rPr>
          <w:rFonts w:ascii="Calibri" w:hAnsi="Calibri"/>
          <w:szCs w:val="24"/>
        </w:rPr>
        <w:t xml:space="preserve">Definition of a confined space </w:t>
      </w:r>
      <w:r w:rsidR="00D96310" w:rsidRPr="000C4A95">
        <w:rPr>
          <w:rFonts w:ascii="Calibri" w:hAnsi="Calibri"/>
          <w:szCs w:val="24"/>
        </w:rPr>
        <w:t>and identity</w:t>
      </w:r>
      <w:r w:rsidRPr="000C4A95">
        <w:rPr>
          <w:rFonts w:ascii="Calibri" w:hAnsi="Calibri"/>
          <w:szCs w:val="24"/>
        </w:rPr>
        <w:t xml:space="preserve"> </w:t>
      </w:r>
      <w:r w:rsidR="00457E62" w:rsidRPr="000C4A95">
        <w:rPr>
          <w:rFonts w:ascii="Calibri" w:hAnsi="Calibri"/>
          <w:szCs w:val="24"/>
        </w:rPr>
        <w:t>of permit</w:t>
      </w:r>
      <w:r w:rsidRPr="000C4A95">
        <w:rPr>
          <w:rFonts w:ascii="Calibri" w:hAnsi="Calibri"/>
          <w:szCs w:val="24"/>
        </w:rPr>
        <w:t xml:space="preserve"> spaces on the UW-Green Bay campus.</w:t>
      </w:r>
    </w:p>
    <w:p w14:paraId="438BA708" w14:textId="77777777" w:rsidR="00FA75B7" w:rsidRPr="000C4A95" w:rsidRDefault="00FA75B7" w:rsidP="00FA75B7">
      <w:pPr>
        <w:widowControl/>
        <w:numPr>
          <w:ilvl w:val="0"/>
          <w:numId w:val="9"/>
        </w:numPr>
        <w:snapToGrid/>
        <w:rPr>
          <w:rFonts w:ascii="Calibri" w:hAnsi="Calibri"/>
          <w:szCs w:val="24"/>
        </w:rPr>
      </w:pPr>
      <w:r w:rsidRPr="000C4A95">
        <w:rPr>
          <w:rFonts w:ascii="Calibri" w:hAnsi="Calibri"/>
          <w:szCs w:val="24"/>
        </w:rPr>
        <w:t>Requirements of the OSHA Confined Space Standard (29 CFR. 1910.146) and UW-Green Bay’s Confined Space Entry Program.</w:t>
      </w:r>
    </w:p>
    <w:p w14:paraId="5F93C502" w14:textId="77777777" w:rsidR="00FA75B7" w:rsidRPr="000C4A95" w:rsidRDefault="00FA75B7" w:rsidP="00FA75B7">
      <w:pPr>
        <w:widowControl/>
        <w:numPr>
          <w:ilvl w:val="0"/>
          <w:numId w:val="9"/>
        </w:numPr>
        <w:snapToGrid/>
        <w:rPr>
          <w:rFonts w:ascii="Calibri" w:hAnsi="Calibri"/>
          <w:szCs w:val="24"/>
        </w:rPr>
      </w:pPr>
      <w:r w:rsidRPr="000C4A95">
        <w:rPr>
          <w:rFonts w:ascii="Calibri" w:hAnsi="Calibri"/>
          <w:szCs w:val="24"/>
        </w:rPr>
        <w:t>Recognition, evaluation and control of chemical and physical hazards within a confined space.</w:t>
      </w:r>
    </w:p>
    <w:p w14:paraId="42F9B52B" w14:textId="77777777" w:rsidR="00FA75B7" w:rsidRPr="000C4A95" w:rsidRDefault="00FA75B7" w:rsidP="00FA75B7">
      <w:pPr>
        <w:widowControl/>
        <w:numPr>
          <w:ilvl w:val="0"/>
          <w:numId w:val="9"/>
        </w:numPr>
        <w:snapToGrid/>
        <w:rPr>
          <w:rFonts w:ascii="Calibri" w:hAnsi="Calibri"/>
          <w:szCs w:val="24"/>
        </w:rPr>
      </w:pPr>
      <w:r w:rsidRPr="000C4A95">
        <w:rPr>
          <w:rFonts w:ascii="Calibri" w:hAnsi="Calibri"/>
          <w:szCs w:val="24"/>
        </w:rPr>
        <w:t>Use and limitations of atmospheric testing and PPE.</w:t>
      </w:r>
    </w:p>
    <w:p w14:paraId="00A80B7E" w14:textId="77777777" w:rsidR="00FA75B7" w:rsidRPr="000C4A95" w:rsidRDefault="00FA75B7" w:rsidP="00FA75B7">
      <w:pPr>
        <w:widowControl/>
        <w:numPr>
          <w:ilvl w:val="0"/>
          <w:numId w:val="9"/>
        </w:numPr>
        <w:snapToGrid/>
        <w:rPr>
          <w:rFonts w:ascii="Calibri" w:hAnsi="Calibri"/>
          <w:szCs w:val="24"/>
        </w:rPr>
      </w:pPr>
      <w:r w:rsidRPr="000C4A95">
        <w:rPr>
          <w:rFonts w:ascii="Calibri" w:hAnsi="Calibri"/>
          <w:szCs w:val="24"/>
        </w:rPr>
        <w:t xml:space="preserve">Use </w:t>
      </w:r>
      <w:r w:rsidR="009D3160" w:rsidRPr="000C4A95">
        <w:rPr>
          <w:rFonts w:ascii="Calibri" w:hAnsi="Calibri"/>
          <w:szCs w:val="24"/>
        </w:rPr>
        <w:t>of “</w:t>
      </w:r>
      <w:r w:rsidRPr="000C4A95">
        <w:rPr>
          <w:rFonts w:ascii="Calibri" w:hAnsi="Calibri"/>
          <w:szCs w:val="24"/>
        </w:rPr>
        <w:t>UW</w:t>
      </w:r>
      <w:r w:rsidR="005F0775">
        <w:rPr>
          <w:rFonts w:ascii="Calibri" w:hAnsi="Calibri"/>
          <w:szCs w:val="24"/>
        </w:rPr>
        <w:t xml:space="preserve">GB </w:t>
      </w:r>
      <w:r w:rsidRPr="000C4A95">
        <w:rPr>
          <w:rFonts w:ascii="Calibri" w:hAnsi="Calibri"/>
          <w:szCs w:val="24"/>
        </w:rPr>
        <w:t>Confined Space</w:t>
      </w:r>
      <w:r w:rsidR="00017F2D">
        <w:rPr>
          <w:rFonts w:ascii="Calibri" w:hAnsi="Calibri"/>
          <w:szCs w:val="24"/>
        </w:rPr>
        <w:t xml:space="preserve"> </w:t>
      </w:r>
      <w:r w:rsidR="005F0775">
        <w:rPr>
          <w:rFonts w:ascii="Calibri" w:hAnsi="Calibri"/>
          <w:szCs w:val="24"/>
        </w:rPr>
        <w:t xml:space="preserve">Entry </w:t>
      </w:r>
      <w:r w:rsidR="00017F2D">
        <w:rPr>
          <w:rFonts w:ascii="Calibri" w:hAnsi="Calibri"/>
          <w:szCs w:val="24"/>
        </w:rPr>
        <w:t>Assessment</w:t>
      </w:r>
      <w:r w:rsidRPr="000C4A95">
        <w:rPr>
          <w:rFonts w:ascii="Calibri" w:hAnsi="Calibri"/>
          <w:szCs w:val="24"/>
        </w:rPr>
        <w:t xml:space="preserve"> Form”.</w:t>
      </w:r>
    </w:p>
    <w:p w14:paraId="49CD7E38" w14:textId="77777777" w:rsidR="00FA75B7" w:rsidRPr="000C4A95" w:rsidRDefault="00FA75B7" w:rsidP="00FA75B7">
      <w:pPr>
        <w:widowControl/>
        <w:numPr>
          <w:ilvl w:val="0"/>
          <w:numId w:val="9"/>
        </w:numPr>
        <w:snapToGrid/>
        <w:rPr>
          <w:rFonts w:ascii="Calibri" w:hAnsi="Calibri"/>
          <w:szCs w:val="24"/>
        </w:rPr>
      </w:pPr>
      <w:r w:rsidRPr="000C4A95">
        <w:rPr>
          <w:rFonts w:ascii="Calibri" w:hAnsi="Calibri"/>
          <w:szCs w:val="24"/>
        </w:rPr>
        <w:t>Emergency contact procedures.</w:t>
      </w:r>
    </w:p>
    <w:p w14:paraId="6B7012F1" w14:textId="77777777" w:rsidR="00FA75B7" w:rsidRPr="000C4A95" w:rsidRDefault="00FA75B7" w:rsidP="00FA75B7">
      <w:pPr>
        <w:rPr>
          <w:rFonts w:ascii="Calibri" w:hAnsi="Calibri"/>
          <w:szCs w:val="24"/>
        </w:rPr>
      </w:pPr>
    </w:p>
    <w:p w14:paraId="4593A2BC" w14:textId="77777777" w:rsidR="00FA75B7" w:rsidRPr="004E708C" w:rsidRDefault="00FA75B7" w:rsidP="004E708C">
      <w:pPr>
        <w:pStyle w:val="Heading2"/>
        <w:numPr>
          <w:ilvl w:val="0"/>
          <w:numId w:val="1"/>
        </w:numPr>
        <w:spacing w:after="120"/>
        <w:rPr>
          <w:rFonts w:ascii="Calibri" w:hAnsi="Calibri"/>
          <w:sz w:val="28"/>
          <w:szCs w:val="28"/>
        </w:rPr>
      </w:pPr>
      <w:r w:rsidRPr="004E708C">
        <w:rPr>
          <w:rFonts w:ascii="Calibri" w:hAnsi="Calibri"/>
          <w:sz w:val="28"/>
          <w:szCs w:val="28"/>
        </w:rPr>
        <w:t>Outside Contractors</w:t>
      </w:r>
    </w:p>
    <w:p w14:paraId="4BD6D173" w14:textId="77777777" w:rsidR="00FA75B7" w:rsidRPr="000C4A95" w:rsidRDefault="00FA75B7" w:rsidP="00FA75B7">
      <w:pPr>
        <w:ind w:left="720"/>
        <w:rPr>
          <w:rFonts w:ascii="Calibri" w:hAnsi="Calibri"/>
          <w:szCs w:val="24"/>
        </w:rPr>
      </w:pPr>
      <w:r w:rsidRPr="000C4A95">
        <w:rPr>
          <w:rFonts w:ascii="Calibri" w:hAnsi="Calibri"/>
          <w:szCs w:val="24"/>
        </w:rPr>
        <w:t>When an outside contractor performs work that includes entry into University permi</w:t>
      </w:r>
      <w:r w:rsidR="000E0AD1" w:rsidRPr="000C4A95">
        <w:rPr>
          <w:rFonts w:ascii="Calibri" w:hAnsi="Calibri"/>
          <w:szCs w:val="24"/>
        </w:rPr>
        <w:t>t required confined spaces</w:t>
      </w:r>
      <w:r w:rsidR="005C3B80" w:rsidRPr="000C4A95">
        <w:rPr>
          <w:rFonts w:ascii="Calibri" w:hAnsi="Calibri"/>
          <w:szCs w:val="24"/>
        </w:rPr>
        <w:t>,</w:t>
      </w:r>
      <w:r w:rsidR="000E0AD1" w:rsidRPr="000C4A95">
        <w:rPr>
          <w:rFonts w:ascii="Calibri" w:hAnsi="Calibri"/>
          <w:szCs w:val="24"/>
        </w:rPr>
        <w:t xml:space="preserve"> the c</w:t>
      </w:r>
      <w:r w:rsidRPr="000C4A95">
        <w:rPr>
          <w:rFonts w:ascii="Calibri" w:hAnsi="Calibri"/>
          <w:szCs w:val="24"/>
        </w:rPr>
        <w:t>ampus will do the following:</w:t>
      </w:r>
    </w:p>
    <w:p w14:paraId="0B2E09BD" w14:textId="77777777" w:rsidR="00FA75B7" w:rsidRPr="000C4A95" w:rsidRDefault="00FA75B7" w:rsidP="00FA75B7">
      <w:pPr>
        <w:ind w:left="720"/>
        <w:rPr>
          <w:rFonts w:ascii="Calibri" w:hAnsi="Calibri"/>
          <w:szCs w:val="24"/>
        </w:rPr>
      </w:pPr>
    </w:p>
    <w:p w14:paraId="00384CCA" w14:textId="77777777" w:rsidR="00FA75B7" w:rsidRPr="000C4A95" w:rsidRDefault="00FA75B7" w:rsidP="005C3B80">
      <w:pPr>
        <w:widowControl/>
        <w:numPr>
          <w:ilvl w:val="1"/>
          <w:numId w:val="1"/>
        </w:numPr>
        <w:snapToGrid/>
        <w:rPr>
          <w:rFonts w:ascii="Calibri" w:hAnsi="Calibri"/>
          <w:szCs w:val="24"/>
        </w:rPr>
      </w:pPr>
      <w:r w:rsidRPr="000C4A95">
        <w:rPr>
          <w:rFonts w:ascii="Calibri" w:hAnsi="Calibri"/>
          <w:szCs w:val="24"/>
        </w:rPr>
        <w:t>Inform contractor that the workplace contains permit spaces and that all entries into permit spaces must comply with 29 CFR 1910.146 – OSHA Permit-required Confined Spaces.</w:t>
      </w:r>
    </w:p>
    <w:p w14:paraId="0AE68C8C" w14:textId="77777777" w:rsidR="00FA75B7" w:rsidRPr="000C4A95" w:rsidRDefault="00FA75B7" w:rsidP="005C3B80">
      <w:pPr>
        <w:widowControl/>
        <w:numPr>
          <w:ilvl w:val="1"/>
          <w:numId w:val="1"/>
        </w:numPr>
        <w:snapToGrid/>
        <w:rPr>
          <w:rFonts w:ascii="Calibri" w:hAnsi="Calibri"/>
          <w:szCs w:val="24"/>
        </w:rPr>
      </w:pPr>
      <w:r w:rsidRPr="000C4A95">
        <w:rPr>
          <w:rFonts w:ascii="Calibri" w:hAnsi="Calibri"/>
          <w:szCs w:val="24"/>
        </w:rPr>
        <w:t>Provide information to the contractor about the elements and hazards of the space that make the space in question a permit space.</w:t>
      </w:r>
    </w:p>
    <w:p w14:paraId="49AA7BF3" w14:textId="77777777" w:rsidR="00FA75B7" w:rsidRPr="000C4A95" w:rsidRDefault="00FA75B7" w:rsidP="005C3B80">
      <w:pPr>
        <w:widowControl/>
        <w:numPr>
          <w:ilvl w:val="1"/>
          <w:numId w:val="1"/>
        </w:numPr>
        <w:snapToGrid/>
        <w:rPr>
          <w:rFonts w:ascii="Calibri" w:hAnsi="Calibri"/>
          <w:szCs w:val="24"/>
        </w:rPr>
      </w:pPr>
      <w:r w:rsidRPr="000C4A95">
        <w:rPr>
          <w:rFonts w:ascii="Calibri" w:hAnsi="Calibri"/>
          <w:szCs w:val="24"/>
        </w:rPr>
        <w:t>Apprise the contractor of any prec</w:t>
      </w:r>
      <w:r w:rsidR="00930070" w:rsidRPr="000C4A95">
        <w:rPr>
          <w:rFonts w:ascii="Calibri" w:hAnsi="Calibri"/>
          <w:szCs w:val="24"/>
        </w:rPr>
        <w:t>autions or procedures that the c</w:t>
      </w:r>
      <w:r w:rsidRPr="000C4A95">
        <w:rPr>
          <w:rFonts w:ascii="Calibri" w:hAnsi="Calibri"/>
          <w:szCs w:val="24"/>
        </w:rPr>
        <w:t>ampus has implemented for the protection of employees in or near permit spaces where the contractor personnel will be working.</w:t>
      </w:r>
    </w:p>
    <w:p w14:paraId="2C61FE1F" w14:textId="77777777" w:rsidR="00FA75B7" w:rsidRPr="000C4A95" w:rsidRDefault="00930070" w:rsidP="005C3B80">
      <w:pPr>
        <w:widowControl/>
        <w:numPr>
          <w:ilvl w:val="1"/>
          <w:numId w:val="1"/>
        </w:numPr>
        <w:snapToGrid/>
        <w:rPr>
          <w:rFonts w:ascii="Calibri" w:hAnsi="Calibri"/>
          <w:szCs w:val="24"/>
        </w:rPr>
      </w:pPr>
      <w:r w:rsidRPr="000C4A95">
        <w:rPr>
          <w:rFonts w:ascii="Calibri" w:hAnsi="Calibri"/>
          <w:szCs w:val="24"/>
        </w:rPr>
        <w:t>Have the contractor inform the c</w:t>
      </w:r>
      <w:r w:rsidR="00FA75B7" w:rsidRPr="000C4A95">
        <w:rPr>
          <w:rFonts w:ascii="Calibri" w:hAnsi="Calibri"/>
          <w:szCs w:val="24"/>
        </w:rPr>
        <w:t>ampus about any problems encountered during the entry once entry is complete.</w:t>
      </w:r>
    </w:p>
    <w:p w14:paraId="465EC88C" w14:textId="77777777" w:rsidR="00FA75B7" w:rsidRPr="000C4A95" w:rsidRDefault="00FA75B7" w:rsidP="00FA75B7">
      <w:pPr>
        <w:widowControl/>
        <w:snapToGrid/>
        <w:ind w:left="1440"/>
        <w:rPr>
          <w:rFonts w:ascii="Calibri" w:hAnsi="Calibri"/>
          <w:szCs w:val="24"/>
        </w:rPr>
      </w:pPr>
    </w:p>
    <w:p w14:paraId="3D40822B" w14:textId="77777777" w:rsidR="00FA75B7" w:rsidRPr="000C4A95" w:rsidRDefault="00FA75B7" w:rsidP="00FA75B7">
      <w:pPr>
        <w:pStyle w:val="BodyTextIndent"/>
        <w:rPr>
          <w:rFonts w:ascii="Calibri" w:hAnsi="Calibri"/>
        </w:rPr>
      </w:pPr>
      <w:r w:rsidRPr="000C4A95">
        <w:rPr>
          <w:rFonts w:ascii="Calibri" w:hAnsi="Calibri"/>
        </w:rPr>
        <w:t>An outside contractor will do the following whenever performi</w:t>
      </w:r>
      <w:r w:rsidR="00605A89" w:rsidRPr="000C4A95">
        <w:rPr>
          <w:rFonts w:ascii="Calibri" w:hAnsi="Calibri"/>
        </w:rPr>
        <w:t>ng work requiring entry into a c</w:t>
      </w:r>
      <w:r w:rsidRPr="000C4A95">
        <w:rPr>
          <w:rFonts w:ascii="Calibri" w:hAnsi="Calibri"/>
        </w:rPr>
        <w:t>ampus permit space:</w:t>
      </w:r>
    </w:p>
    <w:p w14:paraId="6ECE8742" w14:textId="77777777" w:rsidR="00FA75B7" w:rsidRPr="000C4A95" w:rsidRDefault="00FA75B7" w:rsidP="00FA75B7">
      <w:pPr>
        <w:pStyle w:val="BodyTextIndent"/>
        <w:rPr>
          <w:rFonts w:ascii="Calibri" w:hAnsi="Calibri"/>
        </w:rPr>
      </w:pPr>
    </w:p>
    <w:p w14:paraId="0427CE70" w14:textId="77777777" w:rsidR="00FA75B7" w:rsidRPr="000C4A95" w:rsidRDefault="00FA75B7" w:rsidP="00FA75B7">
      <w:pPr>
        <w:pStyle w:val="BodyTextIndent"/>
        <w:numPr>
          <w:ilvl w:val="0"/>
          <w:numId w:val="15"/>
        </w:numPr>
        <w:rPr>
          <w:rFonts w:ascii="Calibri" w:hAnsi="Calibri"/>
        </w:rPr>
      </w:pPr>
      <w:r w:rsidRPr="000C4A95">
        <w:rPr>
          <w:rFonts w:ascii="Calibri" w:hAnsi="Calibri"/>
        </w:rPr>
        <w:t>Comply with all applicable requirements I 29 CFR 1910.146 – OSHA Permit-required Confined Spaces.</w:t>
      </w:r>
    </w:p>
    <w:p w14:paraId="0627620D" w14:textId="77777777" w:rsidR="00FA75B7" w:rsidRPr="000C4A95" w:rsidRDefault="00FA75B7" w:rsidP="00FA75B7">
      <w:pPr>
        <w:widowControl/>
        <w:numPr>
          <w:ilvl w:val="0"/>
          <w:numId w:val="10"/>
        </w:numPr>
        <w:snapToGrid/>
        <w:rPr>
          <w:rFonts w:ascii="Calibri" w:hAnsi="Calibri"/>
          <w:szCs w:val="24"/>
        </w:rPr>
      </w:pPr>
      <w:r w:rsidRPr="000C4A95">
        <w:rPr>
          <w:rFonts w:ascii="Calibri" w:hAnsi="Calibri"/>
          <w:szCs w:val="24"/>
        </w:rPr>
        <w:t>Obtain any available information regarding permit space hazards</w:t>
      </w:r>
      <w:r w:rsidR="00930070" w:rsidRPr="000C4A95">
        <w:rPr>
          <w:rFonts w:ascii="Calibri" w:hAnsi="Calibri"/>
          <w:szCs w:val="24"/>
        </w:rPr>
        <w:t xml:space="preserve"> and entry operations from the c</w:t>
      </w:r>
      <w:r w:rsidRPr="000C4A95">
        <w:rPr>
          <w:rFonts w:ascii="Calibri" w:hAnsi="Calibri"/>
          <w:szCs w:val="24"/>
        </w:rPr>
        <w:t>ampus.</w:t>
      </w:r>
    </w:p>
    <w:p w14:paraId="2FE94B84" w14:textId="77777777" w:rsidR="00FA75B7" w:rsidRPr="000C4A95" w:rsidRDefault="00FA75B7" w:rsidP="00FA75B7">
      <w:pPr>
        <w:widowControl/>
        <w:numPr>
          <w:ilvl w:val="0"/>
          <w:numId w:val="10"/>
        </w:numPr>
        <w:snapToGrid/>
        <w:rPr>
          <w:rFonts w:ascii="Calibri" w:hAnsi="Calibri"/>
          <w:szCs w:val="24"/>
        </w:rPr>
      </w:pPr>
      <w:r w:rsidRPr="000C4A95">
        <w:rPr>
          <w:rFonts w:ascii="Calibri" w:hAnsi="Calibri"/>
          <w:szCs w:val="24"/>
        </w:rPr>
        <w:t>Inf</w:t>
      </w:r>
      <w:r w:rsidR="00930070" w:rsidRPr="000C4A95">
        <w:rPr>
          <w:rFonts w:ascii="Calibri" w:hAnsi="Calibri"/>
          <w:szCs w:val="24"/>
        </w:rPr>
        <w:t>orm c</w:t>
      </w:r>
      <w:r w:rsidRPr="000C4A95">
        <w:rPr>
          <w:rFonts w:ascii="Calibri" w:hAnsi="Calibri"/>
          <w:szCs w:val="24"/>
        </w:rPr>
        <w:t>ampus of the permit space program the contractor will follow.</w:t>
      </w:r>
    </w:p>
    <w:p w14:paraId="2402C2AC" w14:textId="77777777" w:rsidR="00FA75B7" w:rsidRPr="000C4A95" w:rsidRDefault="00930070" w:rsidP="00FA75B7">
      <w:pPr>
        <w:widowControl/>
        <w:numPr>
          <w:ilvl w:val="0"/>
          <w:numId w:val="10"/>
        </w:numPr>
        <w:snapToGrid/>
        <w:rPr>
          <w:rFonts w:ascii="Calibri" w:hAnsi="Calibri"/>
          <w:szCs w:val="24"/>
        </w:rPr>
      </w:pPr>
      <w:r w:rsidRPr="000C4A95">
        <w:rPr>
          <w:rFonts w:ascii="Calibri" w:hAnsi="Calibri"/>
          <w:szCs w:val="24"/>
        </w:rPr>
        <w:t>Inform c</w:t>
      </w:r>
      <w:r w:rsidR="00FA75B7" w:rsidRPr="000C4A95">
        <w:rPr>
          <w:rFonts w:ascii="Calibri" w:hAnsi="Calibri"/>
          <w:szCs w:val="24"/>
        </w:rPr>
        <w:t>ampus of any hazards confronted or created in permit spaces.</w:t>
      </w:r>
    </w:p>
    <w:p w14:paraId="18F31169" w14:textId="77777777" w:rsidR="00FA75B7" w:rsidRPr="000C4A95" w:rsidRDefault="00DA791B" w:rsidP="00FA75B7">
      <w:pPr>
        <w:rPr>
          <w:rFonts w:ascii="Calibri" w:hAnsi="Calibri"/>
          <w:szCs w:val="24"/>
        </w:rPr>
      </w:pPr>
      <w:r w:rsidRPr="000C4A95">
        <w:rPr>
          <w:rFonts w:ascii="Calibri" w:hAnsi="Calibri"/>
          <w:szCs w:val="24"/>
        </w:rPr>
        <w:br w:type="page"/>
      </w:r>
    </w:p>
    <w:p w14:paraId="3FEFA337" w14:textId="77777777" w:rsidR="00FA75B7" w:rsidRPr="000C4A95" w:rsidRDefault="00FA75B7" w:rsidP="004E708C">
      <w:pPr>
        <w:pStyle w:val="Heading2"/>
        <w:numPr>
          <w:ilvl w:val="0"/>
          <w:numId w:val="1"/>
        </w:numPr>
        <w:spacing w:after="120"/>
        <w:rPr>
          <w:rFonts w:ascii="Calibri" w:hAnsi="Calibri"/>
        </w:rPr>
      </w:pPr>
      <w:r w:rsidRPr="000C4A95">
        <w:rPr>
          <w:rFonts w:ascii="Calibri" w:hAnsi="Calibri"/>
        </w:rPr>
        <w:lastRenderedPageBreak/>
        <w:t>Responsibilities</w:t>
      </w:r>
    </w:p>
    <w:p w14:paraId="6755460D" w14:textId="77777777" w:rsidR="00FA75B7" w:rsidRPr="000C4A95" w:rsidRDefault="00EC26CD" w:rsidP="00FA75B7">
      <w:pPr>
        <w:ind w:left="720"/>
        <w:rPr>
          <w:rFonts w:ascii="Calibri" w:hAnsi="Calibri"/>
          <w:szCs w:val="24"/>
        </w:rPr>
      </w:pPr>
      <w:r w:rsidRPr="000C4A95">
        <w:rPr>
          <w:rFonts w:ascii="Calibri" w:hAnsi="Calibri"/>
          <w:szCs w:val="24"/>
        </w:rPr>
        <w:t>Safety Manager</w:t>
      </w:r>
    </w:p>
    <w:p w14:paraId="4D6D4F17" w14:textId="77777777" w:rsidR="00FA75B7" w:rsidRPr="000C4A95" w:rsidRDefault="00FA75B7" w:rsidP="00FA75B7">
      <w:pPr>
        <w:ind w:left="720"/>
        <w:rPr>
          <w:rFonts w:ascii="Calibri" w:hAnsi="Calibri"/>
          <w:szCs w:val="24"/>
        </w:rPr>
      </w:pPr>
    </w:p>
    <w:p w14:paraId="7580148C" w14:textId="77777777" w:rsidR="00FA75B7" w:rsidRPr="000C4A95" w:rsidRDefault="00FA75B7" w:rsidP="00FA75B7">
      <w:pPr>
        <w:widowControl/>
        <w:numPr>
          <w:ilvl w:val="0"/>
          <w:numId w:val="11"/>
        </w:numPr>
        <w:snapToGrid/>
        <w:rPr>
          <w:rFonts w:ascii="Calibri" w:hAnsi="Calibri"/>
          <w:szCs w:val="24"/>
        </w:rPr>
      </w:pPr>
      <w:r w:rsidRPr="000C4A95">
        <w:rPr>
          <w:rFonts w:ascii="Calibri" w:hAnsi="Calibri"/>
          <w:szCs w:val="24"/>
        </w:rPr>
        <w:t>Update UW-Green Bay Confined Space Program as needed.</w:t>
      </w:r>
    </w:p>
    <w:p w14:paraId="4DA12DFA" w14:textId="77777777" w:rsidR="00FA75B7" w:rsidRPr="000C4A95" w:rsidRDefault="00FA75B7" w:rsidP="00FA75B7">
      <w:pPr>
        <w:widowControl/>
        <w:numPr>
          <w:ilvl w:val="0"/>
          <w:numId w:val="11"/>
        </w:numPr>
        <w:snapToGrid/>
        <w:rPr>
          <w:rFonts w:ascii="Calibri" w:hAnsi="Calibri"/>
          <w:szCs w:val="24"/>
        </w:rPr>
      </w:pPr>
      <w:r w:rsidRPr="000C4A95">
        <w:rPr>
          <w:rFonts w:ascii="Calibri" w:hAnsi="Calibri"/>
          <w:szCs w:val="24"/>
        </w:rPr>
        <w:t>Coordinate required training.</w:t>
      </w:r>
    </w:p>
    <w:p w14:paraId="3B6DB80C" w14:textId="77777777" w:rsidR="00FA75B7" w:rsidRPr="000C4A95" w:rsidRDefault="00FA75B7" w:rsidP="00FA75B7">
      <w:pPr>
        <w:widowControl/>
        <w:numPr>
          <w:ilvl w:val="0"/>
          <w:numId w:val="11"/>
        </w:numPr>
        <w:snapToGrid/>
        <w:rPr>
          <w:rFonts w:ascii="Calibri" w:hAnsi="Calibri"/>
          <w:szCs w:val="24"/>
        </w:rPr>
      </w:pPr>
      <w:r w:rsidRPr="000C4A95">
        <w:rPr>
          <w:rFonts w:ascii="Calibri" w:hAnsi="Calibri"/>
          <w:szCs w:val="24"/>
        </w:rPr>
        <w:t>Do regular program evaluation with assistance of supervisors</w:t>
      </w:r>
      <w:r w:rsidR="007F03D8" w:rsidRPr="000C4A95">
        <w:rPr>
          <w:rFonts w:ascii="Calibri" w:hAnsi="Calibri"/>
          <w:szCs w:val="24"/>
        </w:rPr>
        <w:t>/Director</w:t>
      </w:r>
      <w:r w:rsidRPr="000C4A95">
        <w:rPr>
          <w:rFonts w:ascii="Calibri" w:hAnsi="Calibri"/>
          <w:szCs w:val="24"/>
        </w:rPr>
        <w:t>.</w:t>
      </w:r>
    </w:p>
    <w:p w14:paraId="7B3A713C" w14:textId="77777777" w:rsidR="00FA75B7" w:rsidRPr="000C4A95" w:rsidRDefault="00FA75B7" w:rsidP="00FA75B7">
      <w:pPr>
        <w:rPr>
          <w:rFonts w:ascii="Calibri" w:hAnsi="Calibri"/>
          <w:szCs w:val="24"/>
        </w:rPr>
      </w:pPr>
    </w:p>
    <w:p w14:paraId="0C16F293" w14:textId="77777777" w:rsidR="00FA75B7" w:rsidRPr="000C4A95" w:rsidRDefault="00FA75B7" w:rsidP="00FA75B7">
      <w:pPr>
        <w:ind w:left="720"/>
        <w:rPr>
          <w:rFonts w:ascii="Calibri" w:hAnsi="Calibri"/>
          <w:szCs w:val="24"/>
        </w:rPr>
      </w:pPr>
      <w:r w:rsidRPr="000C4A95">
        <w:rPr>
          <w:rFonts w:ascii="Calibri" w:hAnsi="Calibri"/>
          <w:szCs w:val="24"/>
        </w:rPr>
        <w:t>Supervisors</w:t>
      </w:r>
    </w:p>
    <w:p w14:paraId="6764BAE8" w14:textId="77777777" w:rsidR="00FA75B7" w:rsidRPr="000C4A95" w:rsidRDefault="00FA75B7" w:rsidP="00FA75B7">
      <w:pPr>
        <w:ind w:left="720"/>
        <w:rPr>
          <w:rFonts w:ascii="Calibri" w:hAnsi="Calibri"/>
          <w:szCs w:val="24"/>
        </w:rPr>
      </w:pPr>
    </w:p>
    <w:p w14:paraId="1E633764" w14:textId="77777777" w:rsidR="00FA75B7" w:rsidRPr="000C4A95" w:rsidRDefault="00FA75B7" w:rsidP="00FA75B7">
      <w:pPr>
        <w:widowControl/>
        <w:numPr>
          <w:ilvl w:val="0"/>
          <w:numId w:val="12"/>
        </w:numPr>
        <w:snapToGrid/>
        <w:rPr>
          <w:rFonts w:ascii="Calibri" w:hAnsi="Calibri"/>
          <w:szCs w:val="24"/>
        </w:rPr>
      </w:pPr>
      <w:r w:rsidRPr="000C4A95">
        <w:rPr>
          <w:rFonts w:ascii="Calibri" w:hAnsi="Calibri"/>
          <w:szCs w:val="24"/>
        </w:rPr>
        <w:t>Identif</w:t>
      </w:r>
      <w:r w:rsidR="00934813" w:rsidRPr="000C4A95">
        <w:rPr>
          <w:rFonts w:ascii="Calibri" w:hAnsi="Calibri"/>
          <w:szCs w:val="24"/>
        </w:rPr>
        <w:t>y all employees who will enter c</w:t>
      </w:r>
      <w:r w:rsidRPr="000C4A95">
        <w:rPr>
          <w:rFonts w:ascii="Calibri" w:hAnsi="Calibri"/>
          <w:szCs w:val="24"/>
        </w:rPr>
        <w:t>ampus permit spaces.</w:t>
      </w:r>
    </w:p>
    <w:p w14:paraId="5F50BA63" w14:textId="77777777" w:rsidR="00FA75B7" w:rsidRPr="000C4A95" w:rsidRDefault="00FA75B7" w:rsidP="00FA75B7">
      <w:pPr>
        <w:widowControl/>
        <w:numPr>
          <w:ilvl w:val="0"/>
          <w:numId w:val="12"/>
        </w:numPr>
        <w:snapToGrid/>
        <w:rPr>
          <w:rFonts w:ascii="Calibri" w:hAnsi="Calibri"/>
          <w:szCs w:val="24"/>
        </w:rPr>
      </w:pPr>
      <w:r w:rsidRPr="000C4A95">
        <w:rPr>
          <w:rFonts w:ascii="Calibri" w:hAnsi="Calibri"/>
          <w:szCs w:val="24"/>
        </w:rPr>
        <w:t>Ensure all employees w</w:t>
      </w:r>
      <w:r w:rsidR="00934813" w:rsidRPr="000C4A95">
        <w:rPr>
          <w:rFonts w:ascii="Calibri" w:hAnsi="Calibri"/>
          <w:szCs w:val="24"/>
        </w:rPr>
        <w:t>ho enter c</w:t>
      </w:r>
      <w:r w:rsidRPr="000C4A95">
        <w:rPr>
          <w:rFonts w:ascii="Calibri" w:hAnsi="Calibri"/>
          <w:szCs w:val="24"/>
        </w:rPr>
        <w:t>ampus permit spaces received required training.</w:t>
      </w:r>
    </w:p>
    <w:p w14:paraId="370B579C" w14:textId="77777777" w:rsidR="00FA75B7" w:rsidRPr="000C4A95" w:rsidRDefault="00934813" w:rsidP="00FA75B7">
      <w:pPr>
        <w:widowControl/>
        <w:numPr>
          <w:ilvl w:val="0"/>
          <w:numId w:val="12"/>
        </w:numPr>
        <w:snapToGrid/>
        <w:rPr>
          <w:rFonts w:ascii="Calibri" w:hAnsi="Calibri"/>
          <w:szCs w:val="24"/>
        </w:rPr>
      </w:pPr>
      <w:r w:rsidRPr="000C4A95">
        <w:rPr>
          <w:rFonts w:ascii="Calibri" w:hAnsi="Calibri"/>
          <w:szCs w:val="24"/>
        </w:rPr>
        <w:t>Ensure all employees who enter c</w:t>
      </w:r>
      <w:r w:rsidR="00FA75B7" w:rsidRPr="000C4A95">
        <w:rPr>
          <w:rFonts w:ascii="Calibri" w:hAnsi="Calibri"/>
          <w:szCs w:val="24"/>
        </w:rPr>
        <w:t>ampus permit spaces complete U</w:t>
      </w:r>
      <w:r w:rsidR="008570E2">
        <w:rPr>
          <w:rFonts w:ascii="Calibri" w:hAnsi="Calibri"/>
          <w:szCs w:val="24"/>
        </w:rPr>
        <w:t>W</w:t>
      </w:r>
      <w:r w:rsidR="005F0775">
        <w:rPr>
          <w:rFonts w:ascii="Calibri" w:hAnsi="Calibri"/>
          <w:szCs w:val="24"/>
        </w:rPr>
        <w:t>GB</w:t>
      </w:r>
      <w:r w:rsidR="008570E2">
        <w:rPr>
          <w:rFonts w:ascii="Calibri" w:hAnsi="Calibri"/>
          <w:szCs w:val="24"/>
        </w:rPr>
        <w:t xml:space="preserve"> Confined Space </w:t>
      </w:r>
      <w:r w:rsidR="005F0775">
        <w:rPr>
          <w:rFonts w:ascii="Calibri" w:hAnsi="Calibri"/>
          <w:szCs w:val="24"/>
        </w:rPr>
        <w:t xml:space="preserve">Entry </w:t>
      </w:r>
      <w:r w:rsidR="008570E2">
        <w:rPr>
          <w:rFonts w:ascii="Calibri" w:hAnsi="Calibri"/>
          <w:szCs w:val="24"/>
        </w:rPr>
        <w:t>Assessment</w:t>
      </w:r>
      <w:r w:rsidR="00FA75B7" w:rsidRPr="000C4A95">
        <w:rPr>
          <w:rFonts w:ascii="Calibri" w:hAnsi="Calibri"/>
          <w:szCs w:val="24"/>
        </w:rPr>
        <w:t xml:space="preserve"> Form. </w:t>
      </w:r>
      <w:r w:rsidR="00B707A2" w:rsidRPr="008570E2">
        <w:rPr>
          <w:rFonts w:ascii="Calibri" w:hAnsi="Calibri"/>
          <w:szCs w:val="24"/>
        </w:rPr>
        <w:t>Files of c</w:t>
      </w:r>
      <w:r w:rsidR="00FA75B7" w:rsidRPr="008570E2">
        <w:rPr>
          <w:rFonts w:ascii="Calibri" w:hAnsi="Calibri"/>
          <w:szCs w:val="24"/>
        </w:rPr>
        <w:t>ompleted form</w:t>
      </w:r>
      <w:r w:rsidR="00B707A2" w:rsidRPr="008570E2">
        <w:rPr>
          <w:rFonts w:ascii="Calibri" w:hAnsi="Calibri"/>
          <w:szCs w:val="24"/>
        </w:rPr>
        <w:t>s</w:t>
      </w:r>
      <w:r w:rsidR="00FA75B7" w:rsidRPr="008570E2">
        <w:rPr>
          <w:rFonts w:ascii="Calibri" w:hAnsi="Calibri"/>
          <w:szCs w:val="24"/>
        </w:rPr>
        <w:t xml:space="preserve"> </w:t>
      </w:r>
      <w:r w:rsidR="00B707A2" w:rsidRPr="008570E2">
        <w:rPr>
          <w:rFonts w:ascii="Calibri" w:hAnsi="Calibri"/>
          <w:szCs w:val="24"/>
        </w:rPr>
        <w:t>are kept within and maintained by each department</w:t>
      </w:r>
      <w:r w:rsidR="00FA75B7" w:rsidRPr="008570E2">
        <w:rPr>
          <w:rFonts w:ascii="Calibri" w:hAnsi="Calibri"/>
          <w:szCs w:val="24"/>
        </w:rPr>
        <w:t>.</w:t>
      </w:r>
    </w:p>
    <w:p w14:paraId="492CC7E0" w14:textId="77777777" w:rsidR="00FA75B7" w:rsidRPr="000C4A95" w:rsidRDefault="00FA75B7" w:rsidP="00FA75B7">
      <w:pPr>
        <w:widowControl/>
        <w:numPr>
          <w:ilvl w:val="0"/>
          <w:numId w:val="12"/>
        </w:numPr>
        <w:snapToGrid/>
        <w:rPr>
          <w:rFonts w:ascii="Calibri" w:hAnsi="Calibri"/>
          <w:szCs w:val="24"/>
        </w:rPr>
      </w:pPr>
      <w:r w:rsidRPr="000C4A95">
        <w:rPr>
          <w:rFonts w:ascii="Calibri" w:hAnsi="Calibri"/>
          <w:szCs w:val="24"/>
        </w:rPr>
        <w:t xml:space="preserve">Require and enforce additional entry procedures as needed </w:t>
      </w:r>
    </w:p>
    <w:p w14:paraId="55FCABCC" w14:textId="77777777" w:rsidR="00FA75B7" w:rsidRPr="000C4A95" w:rsidRDefault="00FA75B7" w:rsidP="00FA75B7">
      <w:pPr>
        <w:widowControl/>
        <w:numPr>
          <w:ilvl w:val="0"/>
          <w:numId w:val="12"/>
        </w:numPr>
        <w:snapToGrid/>
        <w:rPr>
          <w:rFonts w:ascii="Calibri" w:hAnsi="Calibri"/>
          <w:szCs w:val="24"/>
        </w:rPr>
      </w:pPr>
      <w:r w:rsidRPr="000C4A95">
        <w:rPr>
          <w:rFonts w:ascii="Calibri" w:hAnsi="Calibri"/>
          <w:szCs w:val="24"/>
        </w:rPr>
        <w:t>Provide sufficient surveillance of the work area to ensure employee compliance with all program elements.</w:t>
      </w:r>
    </w:p>
    <w:p w14:paraId="59579FA1" w14:textId="77777777" w:rsidR="00FA75B7" w:rsidRPr="000C4A95" w:rsidRDefault="00FA75B7" w:rsidP="00FA75B7">
      <w:pPr>
        <w:widowControl/>
        <w:numPr>
          <w:ilvl w:val="0"/>
          <w:numId w:val="12"/>
        </w:numPr>
        <w:snapToGrid/>
        <w:rPr>
          <w:rFonts w:ascii="Calibri" w:hAnsi="Calibri"/>
          <w:szCs w:val="24"/>
        </w:rPr>
      </w:pPr>
      <w:r w:rsidRPr="000C4A95">
        <w:rPr>
          <w:rFonts w:ascii="Calibri" w:hAnsi="Calibri"/>
          <w:szCs w:val="24"/>
        </w:rPr>
        <w:t>Assist program administrator with regular program evaluations.</w:t>
      </w:r>
    </w:p>
    <w:p w14:paraId="1193BA42" w14:textId="77777777" w:rsidR="00FA75B7" w:rsidRPr="000C4A95" w:rsidRDefault="00FA75B7" w:rsidP="00FA75B7">
      <w:pPr>
        <w:rPr>
          <w:rFonts w:ascii="Calibri" w:hAnsi="Calibri"/>
          <w:szCs w:val="24"/>
        </w:rPr>
      </w:pPr>
    </w:p>
    <w:p w14:paraId="6B5D367D" w14:textId="77777777" w:rsidR="00FA75B7" w:rsidRPr="000C4A95" w:rsidRDefault="00FA75B7" w:rsidP="00FA75B7">
      <w:pPr>
        <w:ind w:left="720"/>
        <w:rPr>
          <w:rFonts w:ascii="Calibri" w:hAnsi="Calibri"/>
          <w:szCs w:val="24"/>
        </w:rPr>
      </w:pPr>
      <w:r w:rsidRPr="000C4A95">
        <w:rPr>
          <w:rFonts w:ascii="Calibri" w:hAnsi="Calibri"/>
          <w:szCs w:val="24"/>
        </w:rPr>
        <w:t>Employees covered by Program</w:t>
      </w:r>
    </w:p>
    <w:p w14:paraId="7200424F" w14:textId="77777777" w:rsidR="00FA75B7" w:rsidRPr="000C4A95" w:rsidRDefault="00FA75B7" w:rsidP="00FA75B7">
      <w:pPr>
        <w:ind w:left="720"/>
        <w:rPr>
          <w:rFonts w:ascii="Calibri" w:hAnsi="Calibri"/>
          <w:szCs w:val="24"/>
        </w:rPr>
      </w:pPr>
    </w:p>
    <w:p w14:paraId="0EFCB5EE" w14:textId="77777777" w:rsidR="00FA75B7" w:rsidRPr="000C4A95" w:rsidRDefault="00FA75B7" w:rsidP="00FA75B7">
      <w:pPr>
        <w:widowControl/>
        <w:numPr>
          <w:ilvl w:val="0"/>
          <w:numId w:val="13"/>
        </w:numPr>
        <w:snapToGrid/>
        <w:rPr>
          <w:rFonts w:ascii="Calibri" w:hAnsi="Calibri"/>
          <w:szCs w:val="24"/>
        </w:rPr>
      </w:pPr>
      <w:r w:rsidRPr="000C4A95">
        <w:rPr>
          <w:rFonts w:ascii="Calibri" w:hAnsi="Calibri"/>
          <w:szCs w:val="24"/>
        </w:rPr>
        <w:t>Attend training as required</w:t>
      </w:r>
    </w:p>
    <w:p w14:paraId="0FDC2E3A" w14:textId="77777777" w:rsidR="00FA75B7" w:rsidRPr="000C4A95" w:rsidRDefault="00FA75B7" w:rsidP="00FA75B7">
      <w:pPr>
        <w:widowControl/>
        <w:numPr>
          <w:ilvl w:val="0"/>
          <w:numId w:val="13"/>
        </w:numPr>
        <w:snapToGrid/>
        <w:rPr>
          <w:rFonts w:ascii="Calibri" w:hAnsi="Calibri"/>
          <w:szCs w:val="24"/>
        </w:rPr>
      </w:pPr>
      <w:r w:rsidRPr="000C4A95">
        <w:rPr>
          <w:rFonts w:ascii="Calibri" w:hAnsi="Calibri"/>
          <w:szCs w:val="24"/>
        </w:rPr>
        <w:t>Follow all required pr</w:t>
      </w:r>
      <w:r w:rsidR="00AB2048" w:rsidRPr="000C4A95">
        <w:rPr>
          <w:rFonts w:ascii="Calibri" w:hAnsi="Calibri"/>
          <w:szCs w:val="24"/>
        </w:rPr>
        <w:t>ogram elements when entering a c</w:t>
      </w:r>
      <w:r w:rsidRPr="000C4A95">
        <w:rPr>
          <w:rFonts w:ascii="Calibri" w:hAnsi="Calibri"/>
          <w:szCs w:val="24"/>
        </w:rPr>
        <w:t>ampus permit space.</w:t>
      </w:r>
    </w:p>
    <w:p w14:paraId="0CE6147B" w14:textId="77777777" w:rsidR="00FA75B7" w:rsidRPr="000C4A95" w:rsidRDefault="00FA75B7" w:rsidP="00FA75B7">
      <w:pPr>
        <w:rPr>
          <w:rFonts w:ascii="Calibri" w:hAnsi="Calibri"/>
          <w:szCs w:val="24"/>
        </w:rPr>
      </w:pPr>
    </w:p>
    <w:p w14:paraId="71AC6901" w14:textId="77777777" w:rsidR="00FA75B7" w:rsidRPr="000C4A95" w:rsidRDefault="00FA75B7" w:rsidP="00FA75B7">
      <w:pPr>
        <w:ind w:left="720"/>
        <w:rPr>
          <w:rFonts w:ascii="Calibri" w:hAnsi="Calibri"/>
          <w:szCs w:val="24"/>
        </w:rPr>
      </w:pPr>
      <w:r w:rsidRPr="000C4A95">
        <w:rPr>
          <w:rFonts w:ascii="Calibri" w:hAnsi="Calibri"/>
          <w:szCs w:val="24"/>
        </w:rPr>
        <w:t xml:space="preserve">Facilities Management </w:t>
      </w:r>
    </w:p>
    <w:p w14:paraId="7E453FA6" w14:textId="77777777" w:rsidR="00FA75B7" w:rsidRPr="000C4A95" w:rsidRDefault="00FA75B7" w:rsidP="00FA75B7">
      <w:pPr>
        <w:ind w:left="720"/>
        <w:rPr>
          <w:rFonts w:ascii="Calibri" w:hAnsi="Calibri"/>
          <w:szCs w:val="24"/>
        </w:rPr>
      </w:pPr>
    </w:p>
    <w:p w14:paraId="41A7BFE9" w14:textId="77777777" w:rsidR="00FA75B7" w:rsidRPr="000C4A95" w:rsidRDefault="00FA75B7" w:rsidP="00FA75B7">
      <w:pPr>
        <w:widowControl/>
        <w:numPr>
          <w:ilvl w:val="0"/>
          <w:numId w:val="14"/>
        </w:numPr>
        <w:snapToGrid/>
        <w:rPr>
          <w:rFonts w:ascii="Calibri" w:hAnsi="Calibri"/>
          <w:szCs w:val="24"/>
        </w:rPr>
      </w:pPr>
      <w:r w:rsidRPr="000C4A95">
        <w:rPr>
          <w:rFonts w:ascii="Calibri" w:hAnsi="Calibri"/>
          <w:szCs w:val="24"/>
        </w:rPr>
        <w:t>Ensure outside contractors comply with program elements detailed in section V</w:t>
      </w:r>
      <w:r w:rsidR="00C1650D" w:rsidRPr="000C4A95">
        <w:rPr>
          <w:rFonts w:ascii="Calibri" w:hAnsi="Calibri"/>
          <w:szCs w:val="24"/>
        </w:rPr>
        <w:t>I</w:t>
      </w:r>
      <w:r w:rsidRPr="000C4A95">
        <w:rPr>
          <w:rFonts w:ascii="Calibri" w:hAnsi="Calibri"/>
          <w:szCs w:val="24"/>
        </w:rPr>
        <w:t>.</w:t>
      </w:r>
    </w:p>
    <w:p w14:paraId="5B7A2A2E" w14:textId="77777777" w:rsidR="00FA75B7" w:rsidRPr="000C4A95" w:rsidRDefault="00FA75B7" w:rsidP="00FA75B7">
      <w:pPr>
        <w:ind w:left="720"/>
        <w:rPr>
          <w:rFonts w:ascii="Calibri" w:hAnsi="Calibri"/>
          <w:szCs w:val="24"/>
        </w:rPr>
      </w:pPr>
      <w:r w:rsidRPr="000C4A95">
        <w:rPr>
          <w:rFonts w:ascii="Calibri" w:hAnsi="Calibri"/>
          <w:szCs w:val="24"/>
        </w:rPr>
        <w:tab/>
      </w:r>
    </w:p>
    <w:sectPr w:rsidR="00FA75B7" w:rsidRPr="000C4A95" w:rsidSect="0094296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78F91F" w14:textId="77777777" w:rsidR="00310A0F" w:rsidRDefault="00310A0F" w:rsidP="00FE2AA3">
      <w:r>
        <w:separator/>
      </w:r>
    </w:p>
  </w:endnote>
  <w:endnote w:type="continuationSeparator" w:id="0">
    <w:p w14:paraId="7AC0CD09" w14:textId="77777777" w:rsidR="00310A0F" w:rsidRDefault="00310A0F" w:rsidP="00FE2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D82E0E" w14:textId="77777777" w:rsidR="0096319F" w:rsidRDefault="0096319F" w:rsidP="00FE2AA3">
    <w:pPr>
      <w:pStyle w:val="Footer"/>
      <w:rPr>
        <w:rFonts w:ascii="Calibri" w:hAnsi="Calibri" w:cs="Calibri"/>
        <w:b/>
      </w:rPr>
    </w:pPr>
  </w:p>
  <w:p w14:paraId="126B9AC4" w14:textId="76A859D6" w:rsidR="00FE2AA3" w:rsidRPr="00E12E16" w:rsidRDefault="00967317" w:rsidP="00FE2AA3">
    <w:pPr>
      <w:pStyle w:val="Footer"/>
      <w:rPr>
        <w:rFonts w:ascii="Calibri" w:hAnsi="Calibri" w:cs="Calibri"/>
        <w:b/>
      </w:rPr>
    </w:pPr>
    <w:r>
      <w:rPr>
        <w:rFonts w:ascii="Calibri" w:hAnsi="Calibri" w:cs="Calibri"/>
        <w:b/>
      </w:rPr>
      <w:t>October 20</w:t>
    </w:r>
    <w:r w:rsidR="003545B6">
      <w:rPr>
        <w:rFonts w:ascii="Calibri" w:hAnsi="Calibri" w:cs="Calibri"/>
        <w:b/>
      </w:rPr>
      <w:t>2</w:t>
    </w:r>
    <w:r w:rsidR="002C55D1">
      <w:rPr>
        <w:rFonts w:ascii="Calibri" w:hAnsi="Calibri" w:cs="Calibri"/>
        <w:b/>
      </w:rPr>
      <w:t>4</w:t>
    </w:r>
  </w:p>
  <w:p w14:paraId="451D1636" w14:textId="77777777" w:rsidR="00FE2AA3" w:rsidRDefault="00FE2AA3">
    <w:pPr>
      <w:pStyle w:val="Footer"/>
      <w:jc w:val="right"/>
    </w:pPr>
    <w:r>
      <w:fldChar w:fldCharType="begin"/>
    </w:r>
    <w:r>
      <w:instrText xml:space="preserve"> PAGE   \* MERGEFORMAT </w:instrText>
    </w:r>
    <w:r>
      <w:fldChar w:fldCharType="separate"/>
    </w:r>
    <w:r w:rsidR="00CD301C">
      <w:rPr>
        <w:noProof/>
      </w:rPr>
      <w:t>6</w:t>
    </w:r>
    <w:r>
      <w:fldChar w:fldCharType="end"/>
    </w:r>
  </w:p>
  <w:p w14:paraId="07E9FAA0" w14:textId="77777777" w:rsidR="00FE2AA3" w:rsidRDefault="00FE2A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4EFD4C" w14:textId="77777777" w:rsidR="00310A0F" w:rsidRDefault="00310A0F" w:rsidP="00FE2AA3">
      <w:r>
        <w:separator/>
      </w:r>
    </w:p>
  </w:footnote>
  <w:footnote w:type="continuationSeparator" w:id="0">
    <w:p w14:paraId="31129817" w14:textId="77777777" w:rsidR="00310A0F" w:rsidRDefault="00310A0F" w:rsidP="00FE2A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753BB"/>
    <w:multiLevelType w:val="multilevel"/>
    <w:tmpl w:val="C40459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DD700B"/>
    <w:multiLevelType w:val="hybridMultilevel"/>
    <w:tmpl w:val="3FB426B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A3E16A0"/>
    <w:multiLevelType w:val="hybridMultilevel"/>
    <w:tmpl w:val="4CEA2EB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C3B6EEB"/>
    <w:multiLevelType w:val="hybridMultilevel"/>
    <w:tmpl w:val="F464492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EA75782"/>
    <w:multiLevelType w:val="hybridMultilevel"/>
    <w:tmpl w:val="B336B66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47C1EA8"/>
    <w:multiLevelType w:val="hybridMultilevel"/>
    <w:tmpl w:val="950A0F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21920849"/>
    <w:multiLevelType w:val="hybridMultilevel"/>
    <w:tmpl w:val="F9E6798C"/>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2EBB6925"/>
    <w:multiLevelType w:val="hybridMultilevel"/>
    <w:tmpl w:val="F61E6EB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31097389"/>
    <w:multiLevelType w:val="hybridMultilevel"/>
    <w:tmpl w:val="6442D2F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390F20AB"/>
    <w:multiLevelType w:val="hybridMultilevel"/>
    <w:tmpl w:val="FDFEBF5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41423737"/>
    <w:multiLevelType w:val="hybridMultilevel"/>
    <w:tmpl w:val="FDE8738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41977715"/>
    <w:multiLevelType w:val="hybridMultilevel"/>
    <w:tmpl w:val="4D005A1C"/>
    <w:lvl w:ilvl="0" w:tplc="A3D48A66">
      <w:start w:val="1"/>
      <w:numFmt w:val="upperRoman"/>
      <w:pStyle w:val="Heading1"/>
      <w:lvlText w:val="%1."/>
      <w:lvlJc w:val="left"/>
      <w:pPr>
        <w:tabs>
          <w:tab w:val="num" w:pos="1080"/>
        </w:tabs>
        <w:ind w:left="1080" w:hanging="720"/>
      </w:pPr>
      <w:rPr>
        <w:rFonts w:ascii="Calibri" w:hAnsi="Calibri"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66A0A51"/>
    <w:multiLevelType w:val="hybridMultilevel"/>
    <w:tmpl w:val="950A0F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470B29C0"/>
    <w:multiLevelType w:val="hybridMultilevel"/>
    <w:tmpl w:val="AC98E4E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692D7C"/>
    <w:multiLevelType w:val="hybridMultilevel"/>
    <w:tmpl w:val="3D7ABAFE"/>
    <w:lvl w:ilvl="0" w:tplc="04090001">
      <w:start w:val="1"/>
      <w:numFmt w:val="bullet"/>
      <w:pStyle w:val="Heading2"/>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4FAE1251"/>
    <w:multiLevelType w:val="hybridMultilevel"/>
    <w:tmpl w:val="AFF848C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50F05F21"/>
    <w:multiLevelType w:val="hybridMultilevel"/>
    <w:tmpl w:val="6CE87ED8"/>
    <w:lvl w:ilvl="0" w:tplc="04090013">
      <w:start w:val="1"/>
      <w:numFmt w:val="upperRoman"/>
      <w:lvlText w:val="%1."/>
      <w:lvlJc w:val="right"/>
      <w:pPr>
        <w:tabs>
          <w:tab w:val="num" w:pos="1440"/>
        </w:tabs>
        <w:ind w:left="1440" w:hanging="360"/>
      </w:pPr>
      <w:rPr>
        <w:rFont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643C1274"/>
    <w:multiLevelType w:val="hybridMultilevel"/>
    <w:tmpl w:val="40A42C3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65582E42"/>
    <w:multiLevelType w:val="hybridMultilevel"/>
    <w:tmpl w:val="95E6065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77153B20"/>
    <w:multiLevelType w:val="hybridMultilevel"/>
    <w:tmpl w:val="FDB0E07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7A67068A"/>
    <w:multiLevelType w:val="hybridMultilevel"/>
    <w:tmpl w:val="1F8490AE"/>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19946035">
    <w:abstractNumId w:val="11"/>
  </w:num>
  <w:num w:numId="2" w16cid:durableId="308290545">
    <w:abstractNumId w:val="14"/>
  </w:num>
  <w:num w:numId="3" w16cid:durableId="2083872893">
    <w:abstractNumId w:val="2"/>
  </w:num>
  <w:num w:numId="4" w16cid:durableId="1927570404">
    <w:abstractNumId w:val="1"/>
  </w:num>
  <w:num w:numId="5" w16cid:durableId="1147478971">
    <w:abstractNumId w:val="6"/>
  </w:num>
  <w:num w:numId="6" w16cid:durableId="645210725">
    <w:abstractNumId w:val="19"/>
  </w:num>
  <w:num w:numId="7" w16cid:durableId="398132287">
    <w:abstractNumId w:val="5"/>
  </w:num>
  <w:num w:numId="8" w16cid:durableId="246548293">
    <w:abstractNumId w:val="9"/>
  </w:num>
  <w:num w:numId="9" w16cid:durableId="1973903617">
    <w:abstractNumId w:val="18"/>
  </w:num>
  <w:num w:numId="10" w16cid:durableId="449974402">
    <w:abstractNumId w:val="15"/>
  </w:num>
  <w:num w:numId="11" w16cid:durableId="149759249">
    <w:abstractNumId w:val="17"/>
  </w:num>
  <w:num w:numId="12" w16cid:durableId="776415498">
    <w:abstractNumId w:val="4"/>
  </w:num>
  <w:num w:numId="13" w16cid:durableId="908685994">
    <w:abstractNumId w:val="10"/>
  </w:num>
  <w:num w:numId="14" w16cid:durableId="918445820">
    <w:abstractNumId w:val="8"/>
  </w:num>
  <w:num w:numId="15" w16cid:durableId="246964813">
    <w:abstractNumId w:val="7"/>
  </w:num>
  <w:num w:numId="16" w16cid:durableId="1898394899">
    <w:abstractNumId w:val="3"/>
  </w:num>
  <w:num w:numId="17" w16cid:durableId="1756055747">
    <w:abstractNumId w:val="0"/>
  </w:num>
  <w:num w:numId="18" w16cid:durableId="213277009">
    <w:abstractNumId w:val="20"/>
  </w:num>
  <w:num w:numId="19" w16cid:durableId="1771580681">
    <w:abstractNumId w:val="16"/>
  </w:num>
  <w:num w:numId="20" w16cid:durableId="1887598567">
    <w:abstractNumId w:val="12"/>
  </w:num>
  <w:num w:numId="21" w16cid:durableId="1734159629">
    <w:abstractNumId w:val="13"/>
  </w:num>
  <w:num w:numId="22" w16cid:durableId="1293093856">
    <w:abstractNumId w:val="14"/>
  </w:num>
  <w:num w:numId="23" w16cid:durableId="585500148">
    <w:abstractNumId w:val="14"/>
  </w:num>
  <w:num w:numId="24" w16cid:durableId="82123584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AA3"/>
    <w:rsid w:val="00017F2D"/>
    <w:rsid w:val="00056C54"/>
    <w:rsid w:val="000701ED"/>
    <w:rsid w:val="0007575C"/>
    <w:rsid w:val="00082239"/>
    <w:rsid w:val="00082BDC"/>
    <w:rsid w:val="000C4A95"/>
    <w:rsid w:val="000D6A72"/>
    <w:rsid w:val="000E0AD1"/>
    <w:rsid w:val="000E42A5"/>
    <w:rsid w:val="000E60A0"/>
    <w:rsid w:val="000F37D2"/>
    <w:rsid w:val="00113025"/>
    <w:rsid w:val="001461BF"/>
    <w:rsid w:val="00152071"/>
    <w:rsid w:val="00153C82"/>
    <w:rsid w:val="001C2A10"/>
    <w:rsid w:val="001C41DA"/>
    <w:rsid w:val="001C6296"/>
    <w:rsid w:val="001D18E8"/>
    <w:rsid w:val="001E4EA4"/>
    <w:rsid w:val="00217129"/>
    <w:rsid w:val="00233D53"/>
    <w:rsid w:val="00264EC8"/>
    <w:rsid w:val="0028330D"/>
    <w:rsid w:val="00290B1C"/>
    <w:rsid w:val="002A0726"/>
    <w:rsid w:val="002C55D1"/>
    <w:rsid w:val="002F1542"/>
    <w:rsid w:val="003025D3"/>
    <w:rsid w:val="00310A0F"/>
    <w:rsid w:val="003122A5"/>
    <w:rsid w:val="0032492E"/>
    <w:rsid w:val="00327DFD"/>
    <w:rsid w:val="003545B6"/>
    <w:rsid w:val="00360DE8"/>
    <w:rsid w:val="00366170"/>
    <w:rsid w:val="003848D5"/>
    <w:rsid w:val="003B712B"/>
    <w:rsid w:val="003E1585"/>
    <w:rsid w:val="003E4082"/>
    <w:rsid w:val="0040145A"/>
    <w:rsid w:val="00415452"/>
    <w:rsid w:val="0042358A"/>
    <w:rsid w:val="004256F7"/>
    <w:rsid w:val="00457E62"/>
    <w:rsid w:val="00486378"/>
    <w:rsid w:val="004947E8"/>
    <w:rsid w:val="004A3988"/>
    <w:rsid w:val="004C4A1F"/>
    <w:rsid w:val="004D0683"/>
    <w:rsid w:val="004E708C"/>
    <w:rsid w:val="005010A0"/>
    <w:rsid w:val="00537EB8"/>
    <w:rsid w:val="00547B37"/>
    <w:rsid w:val="00550CDF"/>
    <w:rsid w:val="0055121F"/>
    <w:rsid w:val="005531AD"/>
    <w:rsid w:val="005704B4"/>
    <w:rsid w:val="005715B7"/>
    <w:rsid w:val="005A705A"/>
    <w:rsid w:val="005C3B80"/>
    <w:rsid w:val="005D7AC8"/>
    <w:rsid w:val="005F0775"/>
    <w:rsid w:val="00605A89"/>
    <w:rsid w:val="00607259"/>
    <w:rsid w:val="00622E3B"/>
    <w:rsid w:val="00624ECF"/>
    <w:rsid w:val="00640816"/>
    <w:rsid w:val="00680084"/>
    <w:rsid w:val="007073FF"/>
    <w:rsid w:val="007361FE"/>
    <w:rsid w:val="00786F49"/>
    <w:rsid w:val="00793DE2"/>
    <w:rsid w:val="00795DE4"/>
    <w:rsid w:val="007A759D"/>
    <w:rsid w:val="007C0497"/>
    <w:rsid w:val="007F03D8"/>
    <w:rsid w:val="007F29D9"/>
    <w:rsid w:val="0081679C"/>
    <w:rsid w:val="00836178"/>
    <w:rsid w:val="00845D27"/>
    <w:rsid w:val="008570E2"/>
    <w:rsid w:val="00864849"/>
    <w:rsid w:val="00885D34"/>
    <w:rsid w:val="008A60AB"/>
    <w:rsid w:val="008D7AF5"/>
    <w:rsid w:val="008E6FB6"/>
    <w:rsid w:val="008F70D3"/>
    <w:rsid w:val="00903831"/>
    <w:rsid w:val="00930070"/>
    <w:rsid w:val="00934813"/>
    <w:rsid w:val="0094296A"/>
    <w:rsid w:val="00945C17"/>
    <w:rsid w:val="0095583A"/>
    <w:rsid w:val="009621BE"/>
    <w:rsid w:val="0096319F"/>
    <w:rsid w:val="00967317"/>
    <w:rsid w:val="0097261E"/>
    <w:rsid w:val="009B6BC8"/>
    <w:rsid w:val="009D3160"/>
    <w:rsid w:val="009E652B"/>
    <w:rsid w:val="00A06F88"/>
    <w:rsid w:val="00A07ECD"/>
    <w:rsid w:val="00A17853"/>
    <w:rsid w:val="00A251F5"/>
    <w:rsid w:val="00A37D92"/>
    <w:rsid w:val="00A62F75"/>
    <w:rsid w:val="00A762EA"/>
    <w:rsid w:val="00A960B2"/>
    <w:rsid w:val="00AB2048"/>
    <w:rsid w:val="00AD27FF"/>
    <w:rsid w:val="00AD6AF1"/>
    <w:rsid w:val="00AE2027"/>
    <w:rsid w:val="00AE62A3"/>
    <w:rsid w:val="00B05F4B"/>
    <w:rsid w:val="00B15A6B"/>
    <w:rsid w:val="00B55CC5"/>
    <w:rsid w:val="00B577FB"/>
    <w:rsid w:val="00B707A2"/>
    <w:rsid w:val="00BA01CA"/>
    <w:rsid w:val="00BD6176"/>
    <w:rsid w:val="00BE4172"/>
    <w:rsid w:val="00BE5E7D"/>
    <w:rsid w:val="00C14828"/>
    <w:rsid w:val="00C1650D"/>
    <w:rsid w:val="00C23FE2"/>
    <w:rsid w:val="00C634FB"/>
    <w:rsid w:val="00C66BB2"/>
    <w:rsid w:val="00C7060D"/>
    <w:rsid w:val="00C7257E"/>
    <w:rsid w:val="00C74D0A"/>
    <w:rsid w:val="00C75BE3"/>
    <w:rsid w:val="00CC620E"/>
    <w:rsid w:val="00CD301C"/>
    <w:rsid w:val="00D33801"/>
    <w:rsid w:val="00D50FEE"/>
    <w:rsid w:val="00D576E9"/>
    <w:rsid w:val="00D84F89"/>
    <w:rsid w:val="00D96310"/>
    <w:rsid w:val="00DA05CD"/>
    <w:rsid w:val="00DA062C"/>
    <w:rsid w:val="00DA1E05"/>
    <w:rsid w:val="00DA791B"/>
    <w:rsid w:val="00DB6113"/>
    <w:rsid w:val="00DC0082"/>
    <w:rsid w:val="00DC2CAC"/>
    <w:rsid w:val="00E12E16"/>
    <w:rsid w:val="00E15EA1"/>
    <w:rsid w:val="00E243C5"/>
    <w:rsid w:val="00E3165E"/>
    <w:rsid w:val="00E45F68"/>
    <w:rsid w:val="00E503BE"/>
    <w:rsid w:val="00E74D5C"/>
    <w:rsid w:val="00EA352C"/>
    <w:rsid w:val="00EC08AB"/>
    <w:rsid w:val="00EC26CD"/>
    <w:rsid w:val="00F11D2E"/>
    <w:rsid w:val="00F23CD9"/>
    <w:rsid w:val="00F27919"/>
    <w:rsid w:val="00F3139E"/>
    <w:rsid w:val="00F85E89"/>
    <w:rsid w:val="00FA2B4C"/>
    <w:rsid w:val="00FA75B7"/>
    <w:rsid w:val="00FC0696"/>
    <w:rsid w:val="00FD7488"/>
    <w:rsid w:val="00FE2AA3"/>
    <w:rsid w:val="00FF4BEA"/>
    <w:rsid w:val="00FF7A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63A33"/>
  <w15:chartTrackingRefBased/>
  <w15:docId w15:val="{15EF5E3E-B7AE-469C-9BD5-943D8301E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2AA3"/>
    <w:pPr>
      <w:widowControl w:val="0"/>
      <w:snapToGrid w:val="0"/>
    </w:pPr>
    <w:rPr>
      <w:rFonts w:ascii="Courier New" w:eastAsia="Times New Roman" w:hAnsi="Courier New"/>
      <w:sz w:val="24"/>
    </w:rPr>
  </w:style>
  <w:style w:type="paragraph" w:styleId="Heading1">
    <w:name w:val="heading 1"/>
    <w:basedOn w:val="Normal"/>
    <w:next w:val="Normal"/>
    <w:link w:val="Heading1Char"/>
    <w:qFormat/>
    <w:rsid w:val="007F29D9"/>
    <w:pPr>
      <w:keepNext/>
      <w:widowControl/>
      <w:numPr>
        <w:numId w:val="1"/>
      </w:numPr>
      <w:snapToGrid/>
      <w:outlineLvl w:val="0"/>
    </w:pPr>
    <w:rPr>
      <w:rFonts w:ascii="Calibri" w:hAnsi="Calibri"/>
      <w:bCs/>
      <w:sz w:val="28"/>
      <w:szCs w:val="24"/>
    </w:rPr>
  </w:style>
  <w:style w:type="paragraph" w:styleId="Heading2">
    <w:name w:val="heading 2"/>
    <w:basedOn w:val="Normal"/>
    <w:next w:val="Normal"/>
    <w:link w:val="Heading2Char"/>
    <w:qFormat/>
    <w:rsid w:val="00FA75B7"/>
    <w:pPr>
      <w:keepNext/>
      <w:widowControl/>
      <w:numPr>
        <w:numId w:val="2"/>
      </w:numPr>
      <w:snapToGrid/>
      <w:outlineLvl w:val="1"/>
    </w:pPr>
    <w:rPr>
      <w:rFonts w:ascii="Times New Roman" w:hAnsi="Times New Roman"/>
      <w:b/>
      <w:bCs/>
      <w:szCs w:val="24"/>
    </w:rPr>
  </w:style>
  <w:style w:type="paragraph" w:styleId="Heading3">
    <w:name w:val="heading 3"/>
    <w:basedOn w:val="Normal"/>
    <w:next w:val="Normal"/>
    <w:link w:val="Heading3Char"/>
    <w:qFormat/>
    <w:rsid w:val="00FA75B7"/>
    <w:pPr>
      <w:keepNext/>
      <w:widowControl/>
      <w:tabs>
        <w:tab w:val="num" w:pos="1080"/>
      </w:tabs>
      <w:snapToGrid/>
      <w:ind w:left="1080" w:hanging="720"/>
      <w:outlineLvl w:val="2"/>
    </w:pPr>
    <w:rPr>
      <w:rFonts w:ascii="Times New Roman" w:hAnsi="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2AA3"/>
    <w:pPr>
      <w:tabs>
        <w:tab w:val="center" w:pos="4680"/>
        <w:tab w:val="right" w:pos="9360"/>
      </w:tabs>
    </w:pPr>
  </w:style>
  <w:style w:type="character" w:customStyle="1" w:styleId="HeaderChar">
    <w:name w:val="Header Char"/>
    <w:link w:val="Header"/>
    <w:uiPriority w:val="99"/>
    <w:rsid w:val="00FE2AA3"/>
    <w:rPr>
      <w:rFonts w:ascii="Courier New" w:eastAsia="Times New Roman" w:hAnsi="Courier New" w:cs="Times New Roman"/>
      <w:sz w:val="24"/>
      <w:szCs w:val="20"/>
    </w:rPr>
  </w:style>
  <w:style w:type="paragraph" w:styleId="Footer">
    <w:name w:val="footer"/>
    <w:basedOn w:val="Normal"/>
    <w:link w:val="FooterChar"/>
    <w:uiPriority w:val="99"/>
    <w:unhideWhenUsed/>
    <w:rsid w:val="00FE2AA3"/>
    <w:pPr>
      <w:tabs>
        <w:tab w:val="center" w:pos="4680"/>
        <w:tab w:val="right" w:pos="9360"/>
      </w:tabs>
    </w:pPr>
  </w:style>
  <w:style w:type="character" w:customStyle="1" w:styleId="FooterChar">
    <w:name w:val="Footer Char"/>
    <w:link w:val="Footer"/>
    <w:uiPriority w:val="99"/>
    <w:rsid w:val="00FE2AA3"/>
    <w:rPr>
      <w:rFonts w:ascii="Courier New" w:eastAsia="Times New Roman" w:hAnsi="Courier New" w:cs="Times New Roman"/>
      <w:sz w:val="24"/>
      <w:szCs w:val="20"/>
    </w:rPr>
  </w:style>
  <w:style w:type="character" w:customStyle="1" w:styleId="Heading1Char">
    <w:name w:val="Heading 1 Char"/>
    <w:link w:val="Heading1"/>
    <w:rsid w:val="007F29D9"/>
    <w:rPr>
      <w:rFonts w:ascii="Calibri" w:eastAsia="Times New Roman" w:hAnsi="Calibri"/>
      <w:bCs/>
      <w:sz w:val="28"/>
      <w:szCs w:val="24"/>
    </w:rPr>
  </w:style>
  <w:style w:type="character" w:customStyle="1" w:styleId="Heading2Char">
    <w:name w:val="Heading 2 Char"/>
    <w:link w:val="Heading2"/>
    <w:rsid w:val="00FA75B7"/>
    <w:rPr>
      <w:rFonts w:ascii="Times New Roman" w:eastAsia="Times New Roman" w:hAnsi="Times New Roman"/>
      <w:b/>
      <w:bCs/>
      <w:sz w:val="24"/>
      <w:szCs w:val="24"/>
    </w:rPr>
  </w:style>
  <w:style w:type="character" w:customStyle="1" w:styleId="Heading3Char">
    <w:name w:val="Heading 3 Char"/>
    <w:link w:val="Heading3"/>
    <w:rsid w:val="00FA75B7"/>
    <w:rPr>
      <w:rFonts w:ascii="Times New Roman" w:eastAsia="Times New Roman" w:hAnsi="Times New Roman"/>
      <w:sz w:val="28"/>
      <w:szCs w:val="24"/>
    </w:rPr>
  </w:style>
  <w:style w:type="paragraph" w:styleId="BodyTextIndent">
    <w:name w:val="Body Text Indent"/>
    <w:basedOn w:val="Normal"/>
    <w:link w:val="BodyTextIndentChar"/>
    <w:rsid w:val="00FA75B7"/>
    <w:pPr>
      <w:widowControl/>
      <w:snapToGrid/>
      <w:ind w:left="720"/>
    </w:pPr>
    <w:rPr>
      <w:rFonts w:ascii="Times New Roman" w:hAnsi="Times New Roman"/>
      <w:szCs w:val="24"/>
    </w:rPr>
  </w:style>
  <w:style w:type="character" w:customStyle="1" w:styleId="BodyTextIndentChar">
    <w:name w:val="Body Text Indent Char"/>
    <w:link w:val="BodyTextIndent"/>
    <w:rsid w:val="00FA75B7"/>
    <w:rPr>
      <w:rFonts w:ascii="Times New Roman" w:eastAsia="Times New Roman" w:hAnsi="Times New Roman"/>
      <w:sz w:val="24"/>
      <w:szCs w:val="24"/>
    </w:rPr>
  </w:style>
  <w:style w:type="paragraph" w:styleId="Title">
    <w:name w:val="Title"/>
    <w:basedOn w:val="Normal"/>
    <w:link w:val="TitleChar"/>
    <w:qFormat/>
    <w:rsid w:val="00FA75B7"/>
    <w:pPr>
      <w:widowControl/>
      <w:snapToGrid/>
      <w:jc w:val="center"/>
    </w:pPr>
    <w:rPr>
      <w:rFonts w:ascii="Times New Roman" w:hAnsi="Times New Roman"/>
      <w:sz w:val="36"/>
      <w:szCs w:val="24"/>
    </w:rPr>
  </w:style>
  <w:style w:type="character" w:customStyle="1" w:styleId="TitleChar">
    <w:name w:val="Title Char"/>
    <w:link w:val="Title"/>
    <w:rsid w:val="00FA75B7"/>
    <w:rPr>
      <w:rFonts w:ascii="Times New Roman" w:eastAsia="Times New Roman" w:hAnsi="Times New Roman"/>
      <w:sz w:val="36"/>
      <w:szCs w:val="24"/>
    </w:rPr>
  </w:style>
  <w:style w:type="character" w:styleId="Strong">
    <w:name w:val="Strong"/>
    <w:uiPriority w:val="22"/>
    <w:qFormat/>
    <w:rsid w:val="00FA75B7"/>
    <w:rPr>
      <w:b/>
      <w:bCs/>
    </w:rPr>
  </w:style>
  <w:style w:type="paragraph" w:styleId="ListParagraph">
    <w:name w:val="List Paragraph"/>
    <w:basedOn w:val="Normal"/>
    <w:uiPriority w:val="34"/>
    <w:qFormat/>
    <w:rsid w:val="00DC0082"/>
    <w:pPr>
      <w:ind w:left="720"/>
    </w:pPr>
  </w:style>
  <w:style w:type="paragraph" w:styleId="BalloonText">
    <w:name w:val="Balloon Text"/>
    <w:basedOn w:val="Normal"/>
    <w:link w:val="BalloonTextChar"/>
    <w:uiPriority w:val="99"/>
    <w:semiHidden/>
    <w:unhideWhenUsed/>
    <w:rsid w:val="008F70D3"/>
    <w:rPr>
      <w:rFonts w:ascii="Segoe UI" w:hAnsi="Segoe UI" w:cs="Segoe UI"/>
      <w:sz w:val="18"/>
      <w:szCs w:val="18"/>
    </w:rPr>
  </w:style>
  <w:style w:type="character" w:customStyle="1" w:styleId="BalloonTextChar">
    <w:name w:val="Balloon Text Char"/>
    <w:link w:val="BalloonText"/>
    <w:uiPriority w:val="99"/>
    <w:semiHidden/>
    <w:rsid w:val="008F70D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2123366">
      <w:bodyDiv w:val="1"/>
      <w:marLeft w:val="0"/>
      <w:marRight w:val="0"/>
      <w:marTop w:val="0"/>
      <w:marBottom w:val="0"/>
      <w:divBdr>
        <w:top w:val="none" w:sz="0" w:space="0" w:color="auto"/>
        <w:left w:val="none" w:sz="0" w:space="0" w:color="auto"/>
        <w:bottom w:val="none" w:sz="0" w:space="0" w:color="auto"/>
        <w:right w:val="none" w:sz="0" w:space="0" w:color="auto"/>
      </w:divBdr>
    </w:div>
    <w:div w:id="2140605530">
      <w:bodyDiv w:val="1"/>
      <w:marLeft w:val="0"/>
      <w:marRight w:val="0"/>
      <w:marTop w:val="0"/>
      <w:marBottom w:val="0"/>
      <w:divBdr>
        <w:top w:val="none" w:sz="0" w:space="0" w:color="auto"/>
        <w:left w:val="none" w:sz="0" w:space="0" w:color="auto"/>
        <w:bottom w:val="none" w:sz="0" w:space="0" w:color="auto"/>
        <w:right w:val="none" w:sz="0" w:space="0" w:color="auto"/>
      </w:divBdr>
      <w:divsChild>
        <w:div w:id="1309631455">
          <w:marLeft w:val="0"/>
          <w:marRight w:val="0"/>
          <w:marTop w:val="0"/>
          <w:marBottom w:val="0"/>
          <w:divBdr>
            <w:top w:val="none" w:sz="0" w:space="0" w:color="auto"/>
            <w:left w:val="none" w:sz="0" w:space="0" w:color="auto"/>
            <w:bottom w:val="none" w:sz="0" w:space="0" w:color="auto"/>
            <w:right w:val="none" w:sz="0" w:space="0" w:color="auto"/>
          </w:divBdr>
          <w:divsChild>
            <w:div w:id="318196610">
              <w:marLeft w:val="0"/>
              <w:marRight w:val="0"/>
              <w:marTop w:val="0"/>
              <w:marBottom w:val="0"/>
              <w:divBdr>
                <w:top w:val="none" w:sz="0" w:space="0" w:color="auto"/>
                <w:left w:val="none" w:sz="0" w:space="0" w:color="auto"/>
                <w:bottom w:val="none" w:sz="0" w:space="0" w:color="auto"/>
                <w:right w:val="none" w:sz="0" w:space="0" w:color="auto"/>
              </w:divBdr>
              <w:divsChild>
                <w:div w:id="862789718">
                  <w:marLeft w:val="0"/>
                  <w:marRight w:val="0"/>
                  <w:marTop w:val="0"/>
                  <w:marBottom w:val="0"/>
                  <w:divBdr>
                    <w:top w:val="none" w:sz="0" w:space="0" w:color="auto"/>
                    <w:left w:val="single" w:sz="6" w:space="0" w:color="7F704F"/>
                    <w:bottom w:val="none" w:sz="0" w:space="0" w:color="auto"/>
                    <w:right w:val="single" w:sz="6" w:space="0" w:color="7F704F"/>
                  </w:divBdr>
                  <w:divsChild>
                    <w:div w:id="1121147031">
                      <w:marLeft w:val="0"/>
                      <w:marRight w:val="0"/>
                      <w:marTop w:val="0"/>
                      <w:marBottom w:val="0"/>
                      <w:divBdr>
                        <w:top w:val="none" w:sz="0" w:space="0" w:color="auto"/>
                        <w:left w:val="none" w:sz="0" w:space="0" w:color="auto"/>
                        <w:bottom w:val="none" w:sz="0" w:space="0" w:color="auto"/>
                        <w:right w:val="none" w:sz="0" w:space="0" w:color="auto"/>
                      </w:divBdr>
                      <w:divsChild>
                        <w:div w:id="1018435130">
                          <w:marLeft w:val="0"/>
                          <w:marRight w:val="0"/>
                          <w:marTop w:val="0"/>
                          <w:marBottom w:val="0"/>
                          <w:divBdr>
                            <w:top w:val="none" w:sz="0" w:space="0" w:color="auto"/>
                            <w:left w:val="none" w:sz="0" w:space="0" w:color="auto"/>
                            <w:bottom w:val="none" w:sz="0" w:space="0" w:color="auto"/>
                            <w:right w:val="none" w:sz="0" w:space="0" w:color="auto"/>
                          </w:divBdr>
                          <w:divsChild>
                            <w:div w:id="1361198820">
                              <w:marLeft w:val="0"/>
                              <w:marRight w:val="0"/>
                              <w:marTop w:val="0"/>
                              <w:marBottom w:val="0"/>
                              <w:divBdr>
                                <w:top w:val="none" w:sz="0" w:space="0" w:color="auto"/>
                                <w:left w:val="none" w:sz="0" w:space="0" w:color="auto"/>
                                <w:bottom w:val="none" w:sz="0" w:space="0" w:color="auto"/>
                                <w:right w:val="none" w:sz="0" w:space="0" w:color="auto"/>
                              </w:divBdr>
                              <w:divsChild>
                                <w:div w:id="1101533457">
                                  <w:marLeft w:val="0"/>
                                  <w:marRight w:val="0"/>
                                  <w:marTop w:val="0"/>
                                  <w:marBottom w:val="0"/>
                                  <w:divBdr>
                                    <w:top w:val="none" w:sz="0" w:space="0" w:color="auto"/>
                                    <w:left w:val="none" w:sz="0" w:space="0" w:color="auto"/>
                                    <w:bottom w:val="none" w:sz="0" w:space="0" w:color="auto"/>
                                    <w:right w:val="none" w:sz="0" w:space="0" w:color="auto"/>
                                  </w:divBdr>
                                  <w:divsChild>
                                    <w:div w:id="412431268">
                                      <w:marLeft w:val="0"/>
                                      <w:marRight w:val="0"/>
                                      <w:marTop w:val="0"/>
                                      <w:marBottom w:val="0"/>
                                      <w:divBdr>
                                        <w:top w:val="none" w:sz="0" w:space="0" w:color="auto"/>
                                        <w:left w:val="none" w:sz="0" w:space="0" w:color="auto"/>
                                        <w:bottom w:val="none" w:sz="0" w:space="0" w:color="auto"/>
                                        <w:right w:val="none" w:sz="0" w:space="0" w:color="auto"/>
                                      </w:divBdr>
                                      <w:divsChild>
                                        <w:div w:id="12551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7002BC-89FC-4316-9135-B529D41BD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1590</Words>
  <Characters>9069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UW-Green Bay</Company>
  <LinksUpToDate>false</LinksUpToDate>
  <CharactersWithSpaces>10638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ISD</dc:creator>
  <cp:keywords/>
  <cp:lastModifiedBy>Piontek, Scott</cp:lastModifiedBy>
  <cp:revision>2</cp:revision>
  <cp:lastPrinted>2016-05-17T16:14:00Z</cp:lastPrinted>
  <dcterms:created xsi:type="dcterms:W3CDTF">2025-06-09T18:06:00Z</dcterms:created>
  <dcterms:modified xsi:type="dcterms:W3CDTF">2025-06-09T18:06:00Z</dcterms:modified>
</cp:coreProperties>
</file>