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8251A" w14:textId="77777777" w:rsidR="00D637DF" w:rsidRDefault="00FC4FB0">
      <w:pPr>
        <w:pStyle w:val="Heading1"/>
      </w:pPr>
      <w:r>
        <w:t>GUIDELINES</w:t>
      </w:r>
      <w:r>
        <w:rPr>
          <w:spacing w:val="-5"/>
        </w:rPr>
        <w:t xml:space="preserve"> </w:t>
      </w:r>
      <w:r>
        <w:t>FOR</w:t>
      </w:r>
      <w:r>
        <w:rPr>
          <w:spacing w:val="-9"/>
        </w:rPr>
        <w:t xml:space="preserve"> </w:t>
      </w:r>
      <w:r>
        <w:t>USE</w:t>
      </w:r>
      <w:r>
        <w:rPr>
          <w:spacing w:val="-5"/>
        </w:rPr>
        <w:t xml:space="preserve"> </w:t>
      </w:r>
      <w:r>
        <w:t>OF</w:t>
      </w:r>
      <w:r>
        <w:rPr>
          <w:spacing w:val="-6"/>
        </w:rPr>
        <w:t xml:space="preserve"> </w:t>
      </w:r>
      <w:r>
        <w:t>ACADEMIC</w:t>
      </w:r>
      <w:r>
        <w:rPr>
          <w:spacing w:val="-6"/>
        </w:rPr>
        <w:t xml:space="preserve"> </w:t>
      </w:r>
      <w:r>
        <w:t>STAFF</w:t>
      </w:r>
      <w:r>
        <w:rPr>
          <w:spacing w:val="-6"/>
        </w:rPr>
        <w:t xml:space="preserve"> </w:t>
      </w:r>
      <w:r>
        <w:t>PROFESSIONAL DEVELOPMENT ALLOCATION FUNDS</w:t>
      </w:r>
    </w:p>
    <w:p w14:paraId="4B8440FE" w14:textId="77777777" w:rsidR="00D637DF" w:rsidRDefault="00FC4FB0">
      <w:pPr>
        <w:pStyle w:val="BodyText"/>
        <w:spacing w:before="277"/>
        <w:ind w:left="360" w:right="391"/>
      </w:pPr>
      <w:r>
        <w:t>Funds from UW System and from UW-Green Bay sources are available to support professional development</w:t>
      </w:r>
      <w:r>
        <w:rPr>
          <w:spacing w:val="-1"/>
        </w:rPr>
        <w:t xml:space="preserve"> </w:t>
      </w:r>
      <w:r>
        <w:t>for</w:t>
      </w:r>
      <w:r>
        <w:rPr>
          <w:spacing w:val="-2"/>
        </w:rPr>
        <w:t xml:space="preserve"> </w:t>
      </w:r>
      <w:r>
        <w:t>University</w:t>
      </w:r>
      <w:r>
        <w:rPr>
          <w:spacing w:val="-5"/>
        </w:rPr>
        <w:t xml:space="preserve"> </w:t>
      </w:r>
      <w:r>
        <w:t>of</w:t>
      </w:r>
      <w:r>
        <w:rPr>
          <w:spacing w:val="-2"/>
        </w:rPr>
        <w:t xml:space="preserve"> </w:t>
      </w:r>
      <w:r>
        <w:t>Wisconsin-Green</w:t>
      </w:r>
      <w:r>
        <w:rPr>
          <w:spacing w:val="-2"/>
        </w:rPr>
        <w:t xml:space="preserve"> </w:t>
      </w:r>
      <w:r>
        <w:t>Bay</w:t>
      </w:r>
      <w:r>
        <w:rPr>
          <w:spacing w:val="-4"/>
        </w:rPr>
        <w:t xml:space="preserve"> </w:t>
      </w:r>
      <w:r>
        <w:t>academic</w:t>
      </w:r>
      <w:r>
        <w:rPr>
          <w:spacing w:val="-2"/>
        </w:rPr>
        <w:t xml:space="preserve"> </w:t>
      </w:r>
      <w:r>
        <w:t>staff.</w:t>
      </w:r>
      <w:r>
        <w:rPr>
          <w:spacing w:val="-5"/>
        </w:rPr>
        <w:t xml:space="preserve"> </w:t>
      </w:r>
      <w:r>
        <w:t>The</w:t>
      </w:r>
      <w:r>
        <w:rPr>
          <w:spacing w:val="-4"/>
        </w:rPr>
        <w:t xml:space="preserve"> </w:t>
      </w:r>
      <w:r>
        <w:t>combined</w:t>
      </w:r>
      <w:r>
        <w:rPr>
          <w:spacing w:val="-2"/>
        </w:rPr>
        <w:t xml:space="preserve"> </w:t>
      </w:r>
      <w:r>
        <w:t>funds</w:t>
      </w:r>
      <w:r>
        <w:rPr>
          <w:spacing w:val="-2"/>
        </w:rPr>
        <w:t xml:space="preserve"> </w:t>
      </w:r>
      <w:r>
        <w:t>are</w:t>
      </w:r>
      <w:r>
        <w:rPr>
          <w:spacing w:val="-2"/>
        </w:rPr>
        <w:t xml:space="preserve"> </w:t>
      </w:r>
      <w:r>
        <w:t>placed</w:t>
      </w:r>
      <w:r>
        <w:rPr>
          <w:spacing w:val="-2"/>
        </w:rPr>
        <w:t xml:space="preserve"> </w:t>
      </w:r>
      <w:r>
        <w:t>in</w:t>
      </w:r>
      <w:r>
        <w:rPr>
          <w:spacing w:val="-5"/>
        </w:rPr>
        <w:t xml:space="preserve"> </w:t>
      </w:r>
      <w:r>
        <w:t>a single 102 (GPR) account but divided into two budgets for distribution by the Academic Staff Professional Development Allocations Committee and the Academic Staff Professional Development Committee. Both committees report to the Academic Staff Committee. The amount of funding available may vary from fiscal year to fiscal year.</w:t>
      </w:r>
    </w:p>
    <w:p w14:paraId="2BBE355A" w14:textId="77777777" w:rsidR="00D637DF" w:rsidRDefault="00D637DF">
      <w:pPr>
        <w:pStyle w:val="BodyText"/>
        <w:spacing w:before="32"/>
        <w:ind w:left="0"/>
      </w:pPr>
    </w:p>
    <w:p w14:paraId="3B1198CF" w14:textId="77777777" w:rsidR="00D637DF" w:rsidRDefault="00FC4FB0">
      <w:pPr>
        <w:pStyle w:val="Heading2"/>
      </w:pPr>
      <w:r>
        <w:t>Committee</w:t>
      </w:r>
      <w:r>
        <w:rPr>
          <w:spacing w:val="-3"/>
        </w:rPr>
        <w:t xml:space="preserve"> </w:t>
      </w:r>
      <w:r>
        <w:rPr>
          <w:spacing w:val="-2"/>
        </w:rPr>
        <w:t>Purpose</w:t>
      </w:r>
    </w:p>
    <w:p w14:paraId="2D20123F" w14:textId="77777777" w:rsidR="00D637DF" w:rsidRDefault="00FC4FB0">
      <w:pPr>
        <w:pStyle w:val="BodyText"/>
        <w:spacing w:before="276"/>
        <w:ind w:left="360" w:right="391"/>
      </w:pPr>
      <w:r>
        <w:t>The</w:t>
      </w:r>
      <w:r>
        <w:rPr>
          <w:spacing w:val="-5"/>
        </w:rPr>
        <w:t xml:space="preserve"> </w:t>
      </w:r>
      <w:r>
        <w:t>Allocations</w:t>
      </w:r>
      <w:r>
        <w:rPr>
          <w:spacing w:val="-3"/>
        </w:rPr>
        <w:t xml:space="preserve"> </w:t>
      </w:r>
      <w:r>
        <w:t>Committee</w:t>
      </w:r>
      <w:r>
        <w:rPr>
          <w:spacing w:val="-5"/>
        </w:rPr>
        <w:t xml:space="preserve"> </w:t>
      </w:r>
      <w:r>
        <w:t>distributes</w:t>
      </w:r>
      <w:r>
        <w:rPr>
          <w:spacing w:val="-5"/>
        </w:rPr>
        <w:t xml:space="preserve"> </w:t>
      </w:r>
      <w:r>
        <w:t>funds</w:t>
      </w:r>
      <w:r>
        <w:rPr>
          <w:spacing w:val="-5"/>
        </w:rPr>
        <w:t xml:space="preserve"> </w:t>
      </w:r>
      <w:r>
        <w:t>to</w:t>
      </w:r>
      <w:r>
        <w:rPr>
          <w:spacing w:val="-6"/>
        </w:rPr>
        <w:t xml:space="preserve"> </w:t>
      </w:r>
      <w:r>
        <w:t>individual academic</w:t>
      </w:r>
      <w:r>
        <w:rPr>
          <w:spacing w:val="-2"/>
        </w:rPr>
        <w:t xml:space="preserve"> </w:t>
      </w:r>
      <w:r>
        <w:t>staff</w:t>
      </w:r>
      <w:r>
        <w:rPr>
          <w:spacing w:val="-3"/>
        </w:rPr>
        <w:t xml:space="preserve"> </w:t>
      </w:r>
      <w:r>
        <w:t>members</w:t>
      </w:r>
      <w:r>
        <w:rPr>
          <w:spacing w:val="-3"/>
        </w:rPr>
        <w:t xml:space="preserve"> </w:t>
      </w:r>
      <w:r>
        <w:t>who</w:t>
      </w:r>
      <w:r>
        <w:rPr>
          <w:spacing w:val="-3"/>
        </w:rPr>
        <w:t xml:space="preserve"> </w:t>
      </w:r>
      <w:r>
        <w:t>submit</w:t>
      </w:r>
      <w:r>
        <w:rPr>
          <w:spacing w:val="-2"/>
        </w:rPr>
        <w:t xml:space="preserve"> </w:t>
      </w:r>
      <w:r>
        <w:t>proposals for Professional development activities.</w:t>
      </w:r>
    </w:p>
    <w:p w14:paraId="4268B495" w14:textId="77777777" w:rsidR="00D637DF" w:rsidRDefault="00D637DF">
      <w:pPr>
        <w:pStyle w:val="BodyText"/>
        <w:spacing w:before="31"/>
        <w:ind w:left="0"/>
      </w:pPr>
    </w:p>
    <w:p w14:paraId="45E48CB9" w14:textId="77777777" w:rsidR="00D637DF" w:rsidRDefault="00FC4FB0">
      <w:pPr>
        <w:pStyle w:val="Heading2"/>
      </w:pPr>
      <w:r>
        <w:t>Allocations</w:t>
      </w:r>
      <w:r>
        <w:rPr>
          <w:spacing w:val="-3"/>
        </w:rPr>
        <w:t xml:space="preserve"> </w:t>
      </w:r>
      <w:r>
        <w:t>Committee</w:t>
      </w:r>
      <w:r>
        <w:rPr>
          <w:spacing w:val="-1"/>
        </w:rPr>
        <w:t xml:space="preserve"> </w:t>
      </w:r>
      <w:r>
        <w:rPr>
          <w:spacing w:val="-2"/>
        </w:rPr>
        <w:t>Guidelines</w:t>
      </w:r>
    </w:p>
    <w:p w14:paraId="6BF771D1" w14:textId="77777777" w:rsidR="00D637DF" w:rsidRDefault="00D637DF">
      <w:pPr>
        <w:pStyle w:val="BodyText"/>
        <w:spacing w:before="4"/>
        <w:ind w:left="0"/>
        <w:rPr>
          <w:b/>
          <w:sz w:val="24"/>
        </w:rPr>
      </w:pPr>
    </w:p>
    <w:p w14:paraId="0ED64C40" w14:textId="77777777" w:rsidR="00D637DF" w:rsidRDefault="00FC4FB0">
      <w:pPr>
        <w:pStyle w:val="Heading3"/>
        <w:numPr>
          <w:ilvl w:val="0"/>
          <w:numId w:val="1"/>
        </w:numPr>
        <w:tabs>
          <w:tab w:val="left" w:pos="718"/>
        </w:tabs>
        <w:spacing w:before="1"/>
        <w:ind w:left="718" w:hanging="358"/>
      </w:pPr>
      <w:r>
        <w:t>Eligibility</w:t>
      </w:r>
      <w:r>
        <w:rPr>
          <w:spacing w:val="-7"/>
        </w:rPr>
        <w:t xml:space="preserve"> </w:t>
      </w:r>
      <w:r>
        <w:t>for</w:t>
      </w:r>
      <w:r>
        <w:rPr>
          <w:spacing w:val="-6"/>
        </w:rPr>
        <w:t xml:space="preserve"> </w:t>
      </w:r>
      <w:r>
        <w:rPr>
          <w:spacing w:val="-2"/>
        </w:rPr>
        <w:t>funding</w:t>
      </w:r>
    </w:p>
    <w:p w14:paraId="4E37E753" w14:textId="77777777" w:rsidR="00D637DF" w:rsidRDefault="00D637DF">
      <w:pPr>
        <w:pStyle w:val="BodyText"/>
        <w:spacing w:before="22"/>
        <w:ind w:left="0"/>
        <w:rPr>
          <w:b/>
        </w:rPr>
      </w:pPr>
    </w:p>
    <w:p w14:paraId="51B23E35" w14:textId="77777777" w:rsidR="00D637DF" w:rsidRDefault="00FC4FB0">
      <w:pPr>
        <w:pStyle w:val="BodyText"/>
        <w:ind w:left="360" w:right="391"/>
      </w:pPr>
      <w:r>
        <w:t>Members</w:t>
      </w:r>
      <w:r>
        <w:rPr>
          <w:spacing w:val="-3"/>
        </w:rPr>
        <w:t xml:space="preserve"> </w:t>
      </w:r>
      <w:r>
        <w:t>of</w:t>
      </w:r>
      <w:r>
        <w:rPr>
          <w:spacing w:val="-4"/>
        </w:rPr>
        <w:t xml:space="preserve"> </w:t>
      </w:r>
      <w:r>
        <w:t>the</w:t>
      </w:r>
      <w:r>
        <w:rPr>
          <w:spacing w:val="-3"/>
        </w:rPr>
        <w:t xml:space="preserve"> </w:t>
      </w:r>
      <w:r>
        <w:t>academic</w:t>
      </w:r>
      <w:r>
        <w:rPr>
          <w:spacing w:val="-1"/>
        </w:rPr>
        <w:t xml:space="preserve"> </w:t>
      </w:r>
      <w:r>
        <w:t>staff</w:t>
      </w:r>
      <w:r>
        <w:rPr>
          <w:spacing w:val="-3"/>
        </w:rPr>
        <w:t xml:space="preserve"> </w:t>
      </w:r>
      <w:r>
        <w:t>with</w:t>
      </w:r>
      <w:r>
        <w:rPr>
          <w:spacing w:val="-3"/>
        </w:rPr>
        <w:t xml:space="preserve"> </w:t>
      </w:r>
      <w:r>
        <w:t>fixed</w:t>
      </w:r>
      <w:r>
        <w:rPr>
          <w:spacing w:val="-3"/>
        </w:rPr>
        <w:t xml:space="preserve"> </w:t>
      </w:r>
      <w:r>
        <w:t>term</w:t>
      </w:r>
      <w:r>
        <w:rPr>
          <w:spacing w:val="-6"/>
        </w:rPr>
        <w:t xml:space="preserve"> </w:t>
      </w:r>
      <w:r>
        <w:t>appointments</w:t>
      </w:r>
      <w:r>
        <w:rPr>
          <w:spacing w:val="-3"/>
        </w:rPr>
        <w:t xml:space="preserve"> </w:t>
      </w:r>
      <w:r>
        <w:t>of</w:t>
      </w:r>
      <w:r>
        <w:rPr>
          <w:spacing w:val="-2"/>
        </w:rPr>
        <w:t xml:space="preserve"> </w:t>
      </w:r>
      <w:r>
        <w:t>50</w:t>
      </w:r>
      <w:r>
        <w:rPr>
          <w:spacing w:val="-3"/>
        </w:rPr>
        <w:t xml:space="preserve"> </w:t>
      </w:r>
      <w:r>
        <w:t>percent</w:t>
      </w:r>
      <w:r>
        <w:rPr>
          <w:spacing w:val="-4"/>
        </w:rPr>
        <w:t xml:space="preserve"> </w:t>
      </w:r>
      <w:r>
        <w:t>time</w:t>
      </w:r>
      <w:r>
        <w:rPr>
          <w:spacing w:val="-3"/>
        </w:rPr>
        <w:t xml:space="preserve"> </w:t>
      </w:r>
      <w:r>
        <w:t>or</w:t>
      </w:r>
      <w:r>
        <w:rPr>
          <w:spacing w:val="-2"/>
        </w:rPr>
        <w:t xml:space="preserve"> </w:t>
      </w:r>
      <w:r>
        <w:t>more,</w:t>
      </w:r>
      <w:r>
        <w:rPr>
          <w:spacing w:val="-3"/>
        </w:rPr>
        <w:t xml:space="preserve"> </w:t>
      </w:r>
      <w:r>
        <w:t>or</w:t>
      </w:r>
      <w:r>
        <w:rPr>
          <w:spacing w:val="-2"/>
        </w:rPr>
        <w:t xml:space="preserve"> </w:t>
      </w:r>
      <w:r>
        <w:t>those</w:t>
      </w:r>
      <w:r>
        <w:rPr>
          <w:spacing w:val="-3"/>
        </w:rPr>
        <w:t xml:space="preserve"> </w:t>
      </w:r>
      <w:r>
        <w:t>with temporary academic staff appointments who are beyond one year of service, or on limited-term appointments with academic staff back-up appointments, are eligible to apply for professional development funds.</w:t>
      </w:r>
    </w:p>
    <w:p w14:paraId="3E09560A" w14:textId="77777777" w:rsidR="00D637DF" w:rsidRDefault="00D637DF">
      <w:pPr>
        <w:pStyle w:val="BodyText"/>
        <w:spacing w:before="26"/>
        <w:ind w:left="0"/>
      </w:pPr>
    </w:p>
    <w:p w14:paraId="07368EDC" w14:textId="77777777" w:rsidR="00D637DF" w:rsidRDefault="00FC4FB0">
      <w:pPr>
        <w:pStyle w:val="BodyText"/>
        <w:ind w:left="360" w:right="568"/>
        <w:jc w:val="both"/>
      </w:pPr>
      <w:r>
        <w:t>Eligibility</w:t>
      </w:r>
      <w:r>
        <w:rPr>
          <w:spacing w:val="-6"/>
        </w:rPr>
        <w:t xml:space="preserve"> </w:t>
      </w:r>
      <w:r>
        <w:t>is</w:t>
      </w:r>
      <w:r>
        <w:rPr>
          <w:spacing w:val="-5"/>
        </w:rPr>
        <w:t xml:space="preserve"> </w:t>
      </w:r>
      <w:r>
        <w:t>extended</w:t>
      </w:r>
      <w:r>
        <w:rPr>
          <w:spacing w:val="-6"/>
        </w:rPr>
        <w:t xml:space="preserve"> </w:t>
      </w:r>
      <w:r>
        <w:t>to</w:t>
      </w:r>
      <w:r>
        <w:rPr>
          <w:spacing w:val="-3"/>
        </w:rPr>
        <w:t xml:space="preserve"> </w:t>
      </w:r>
      <w:r>
        <w:t>both</w:t>
      </w:r>
      <w:r>
        <w:rPr>
          <w:spacing w:val="-3"/>
        </w:rPr>
        <w:t xml:space="preserve"> </w:t>
      </w:r>
      <w:r>
        <w:t>instructional</w:t>
      </w:r>
      <w:r>
        <w:rPr>
          <w:spacing w:val="-4"/>
        </w:rPr>
        <w:t xml:space="preserve"> </w:t>
      </w:r>
      <w:r>
        <w:t>and</w:t>
      </w:r>
      <w:r>
        <w:rPr>
          <w:spacing w:val="-3"/>
        </w:rPr>
        <w:t xml:space="preserve"> </w:t>
      </w:r>
      <w:r>
        <w:t>non-instructional</w:t>
      </w:r>
      <w:r>
        <w:rPr>
          <w:spacing w:val="-2"/>
        </w:rPr>
        <w:t xml:space="preserve"> </w:t>
      </w:r>
      <w:r>
        <w:t>academic</w:t>
      </w:r>
      <w:r>
        <w:rPr>
          <w:spacing w:val="-3"/>
        </w:rPr>
        <w:t xml:space="preserve"> </w:t>
      </w:r>
      <w:r>
        <w:t>staff.</w:t>
      </w:r>
      <w:r>
        <w:rPr>
          <w:spacing w:val="-6"/>
        </w:rPr>
        <w:t xml:space="preserve"> </w:t>
      </w:r>
      <w:r>
        <w:t>The</w:t>
      </w:r>
      <w:r>
        <w:rPr>
          <w:spacing w:val="-3"/>
        </w:rPr>
        <w:t xml:space="preserve"> </w:t>
      </w:r>
      <w:r>
        <w:t>Human Resources Office</w:t>
      </w:r>
      <w:r>
        <w:rPr>
          <w:spacing w:val="-2"/>
        </w:rPr>
        <w:t xml:space="preserve"> </w:t>
      </w:r>
      <w:r>
        <w:t>is the source for definitive lists of</w:t>
      </w:r>
      <w:r>
        <w:rPr>
          <w:spacing w:val="-2"/>
        </w:rPr>
        <w:t xml:space="preserve"> </w:t>
      </w:r>
      <w:r>
        <w:t>eligible</w:t>
      </w:r>
      <w:r>
        <w:rPr>
          <w:spacing w:val="-2"/>
        </w:rPr>
        <w:t xml:space="preserve"> </w:t>
      </w:r>
      <w:r>
        <w:t>staff</w:t>
      </w:r>
      <w:r>
        <w:rPr>
          <w:spacing w:val="-2"/>
        </w:rPr>
        <w:t xml:space="preserve"> </w:t>
      </w:r>
      <w:r>
        <w:t>but the Office of the Secretary</w:t>
      </w:r>
      <w:r>
        <w:rPr>
          <w:spacing w:val="-3"/>
        </w:rPr>
        <w:t xml:space="preserve"> </w:t>
      </w:r>
      <w:r>
        <w:t>of the Faculty</w:t>
      </w:r>
      <w:r>
        <w:rPr>
          <w:spacing w:val="-3"/>
        </w:rPr>
        <w:t xml:space="preserve"> </w:t>
      </w:r>
      <w:r>
        <w:t>and Academic Staff can be consulted on other eligibility questions.</w:t>
      </w:r>
    </w:p>
    <w:p w14:paraId="53133D80" w14:textId="77777777" w:rsidR="00D637DF" w:rsidRDefault="00D637DF">
      <w:pPr>
        <w:pStyle w:val="BodyText"/>
        <w:spacing w:before="33"/>
        <w:ind w:left="0"/>
      </w:pPr>
    </w:p>
    <w:p w14:paraId="242B3E74" w14:textId="77777777" w:rsidR="00D637DF" w:rsidRDefault="00FC4FB0">
      <w:pPr>
        <w:pStyle w:val="Heading3"/>
        <w:numPr>
          <w:ilvl w:val="0"/>
          <w:numId w:val="1"/>
        </w:numPr>
        <w:tabs>
          <w:tab w:val="left" w:pos="719"/>
        </w:tabs>
        <w:ind w:left="719"/>
        <w:rPr>
          <w:sz w:val="24"/>
        </w:rPr>
      </w:pPr>
      <w:r>
        <w:t>Proposal</w:t>
      </w:r>
      <w:r>
        <w:rPr>
          <w:spacing w:val="1"/>
        </w:rPr>
        <w:t xml:space="preserve"> </w:t>
      </w:r>
      <w:r>
        <w:t>criteria and</w:t>
      </w:r>
      <w:r>
        <w:rPr>
          <w:spacing w:val="-2"/>
        </w:rPr>
        <w:t xml:space="preserve"> </w:t>
      </w:r>
      <w:r>
        <w:t>review</w:t>
      </w:r>
      <w:r>
        <w:rPr>
          <w:spacing w:val="3"/>
        </w:rPr>
        <w:t xml:space="preserve"> </w:t>
      </w:r>
      <w:r>
        <w:rPr>
          <w:spacing w:val="-2"/>
        </w:rPr>
        <w:t>procedures</w:t>
      </w:r>
    </w:p>
    <w:p w14:paraId="2A07B1A6" w14:textId="77777777" w:rsidR="00D637DF" w:rsidRDefault="00D637DF">
      <w:pPr>
        <w:pStyle w:val="BodyText"/>
        <w:spacing w:before="13"/>
        <w:ind w:left="0"/>
        <w:rPr>
          <w:b/>
        </w:rPr>
      </w:pPr>
    </w:p>
    <w:p w14:paraId="0436E80D" w14:textId="77777777" w:rsidR="00D637DF" w:rsidRDefault="00FC4FB0">
      <w:pPr>
        <w:pStyle w:val="ListParagraph"/>
        <w:numPr>
          <w:ilvl w:val="1"/>
          <w:numId w:val="1"/>
        </w:numPr>
        <w:tabs>
          <w:tab w:val="left" w:pos="1260"/>
        </w:tabs>
        <w:ind w:right="1567"/>
      </w:pPr>
      <w:r>
        <w:t>These</w:t>
      </w:r>
      <w:r>
        <w:rPr>
          <w:spacing w:val="-3"/>
        </w:rPr>
        <w:t xml:space="preserve"> </w:t>
      </w:r>
      <w:r>
        <w:t>criteria,</w:t>
      </w:r>
      <w:r>
        <w:rPr>
          <w:spacing w:val="-1"/>
        </w:rPr>
        <w:t xml:space="preserve"> </w:t>
      </w:r>
      <w:r>
        <w:t>in</w:t>
      </w:r>
      <w:r>
        <w:rPr>
          <w:spacing w:val="-1"/>
        </w:rPr>
        <w:t xml:space="preserve"> </w:t>
      </w:r>
      <w:r>
        <w:t>order of</w:t>
      </w:r>
      <w:r>
        <w:rPr>
          <w:spacing w:val="-1"/>
        </w:rPr>
        <w:t xml:space="preserve"> </w:t>
      </w:r>
      <w:r>
        <w:t>descending</w:t>
      </w:r>
      <w:r>
        <w:rPr>
          <w:spacing w:val="-4"/>
        </w:rPr>
        <w:t xml:space="preserve"> </w:t>
      </w:r>
      <w:r>
        <w:t>importance,</w:t>
      </w:r>
      <w:r>
        <w:rPr>
          <w:spacing w:val="-4"/>
        </w:rPr>
        <w:t xml:space="preserve"> </w:t>
      </w:r>
      <w:r>
        <w:t>will be</w:t>
      </w:r>
      <w:r>
        <w:rPr>
          <w:spacing w:val="-1"/>
        </w:rPr>
        <w:t xml:space="preserve"> </w:t>
      </w:r>
      <w:r>
        <w:t>applied</w:t>
      </w:r>
      <w:r>
        <w:rPr>
          <w:spacing w:val="-1"/>
        </w:rPr>
        <w:t xml:space="preserve"> </w:t>
      </w:r>
      <w:r>
        <w:t>to</w:t>
      </w:r>
      <w:r>
        <w:rPr>
          <w:spacing w:val="-1"/>
        </w:rPr>
        <w:t xml:space="preserve"> </w:t>
      </w:r>
      <w:r>
        <w:t>determine</w:t>
      </w:r>
      <w:r>
        <w:rPr>
          <w:spacing w:val="-4"/>
        </w:rPr>
        <w:t xml:space="preserve"> </w:t>
      </w:r>
      <w:r>
        <w:t>the appropriateness of proposals for funding:</w:t>
      </w:r>
    </w:p>
    <w:p w14:paraId="4970FDC9" w14:textId="77777777" w:rsidR="00D637DF" w:rsidRDefault="00D637DF">
      <w:pPr>
        <w:pStyle w:val="BodyText"/>
        <w:spacing w:before="24"/>
        <w:ind w:left="0"/>
      </w:pPr>
    </w:p>
    <w:p w14:paraId="0EC4D14D" w14:textId="77777777" w:rsidR="00D637DF" w:rsidRDefault="00FC4FB0">
      <w:pPr>
        <w:pStyle w:val="ListParagraph"/>
        <w:numPr>
          <w:ilvl w:val="2"/>
          <w:numId w:val="1"/>
        </w:numPr>
        <w:tabs>
          <w:tab w:val="left" w:pos="1800"/>
        </w:tabs>
        <w:ind w:right="534"/>
      </w:pPr>
      <w:r>
        <w:t>The</w:t>
      </w:r>
      <w:r>
        <w:rPr>
          <w:spacing w:val="-3"/>
        </w:rPr>
        <w:t xml:space="preserve"> </w:t>
      </w:r>
      <w:r>
        <w:t>proposal supports</w:t>
      </w:r>
      <w:r>
        <w:rPr>
          <w:spacing w:val="-3"/>
        </w:rPr>
        <w:t xml:space="preserve"> </w:t>
      </w:r>
      <w:r>
        <w:t>staff</w:t>
      </w:r>
      <w:r>
        <w:rPr>
          <w:spacing w:val="-5"/>
        </w:rPr>
        <w:t xml:space="preserve"> </w:t>
      </w:r>
      <w:r>
        <w:t>renewal</w:t>
      </w:r>
      <w:r>
        <w:rPr>
          <w:spacing w:val="-1"/>
        </w:rPr>
        <w:t xml:space="preserve"> </w:t>
      </w:r>
      <w:r>
        <w:t>and professional</w:t>
      </w:r>
      <w:r>
        <w:rPr>
          <w:spacing w:val="-1"/>
        </w:rPr>
        <w:t xml:space="preserve"> </w:t>
      </w:r>
      <w:r>
        <w:t>learning</w:t>
      </w:r>
      <w:r>
        <w:rPr>
          <w:spacing w:val="-4"/>
        </w:rPr>
        <w:t xml:space="preserve"> </w:t>
      </w:r>
      <w:r>
        <w:t>activities,</w:t>
      </w:r>
      <w:r>
        <w:rPr>
          <w:spacing w:val="-4"/>
        </w:rPr>
        <w:t xml:space="preserve"> </w:t>
      </w:r>
      <w:r>
        <w:t>participation</w:t>
      </w:r>
      <w:r>
        <w:rPr>
          <w:spacing w:val="-4"/>
        </w:rPr>
        <w:t xml:space="preserve"> </w:t>
      </w:r>
      <w:r>
        <w:t>in professional development conferences, seminars and workshops on-campus or off-campus, networking meetings and site visits with UW System</w:t>
      </w:r>
      <w:r>
        <w:rPr>
          <w:spacing w:val="-2"/>
        </w:rPr>
        <w:t xml:space="preserve"> </w:t>
      </w:r>
      <w:r>
        <w:t>staff colleagues, or other appropriate activities. (College and university credit-bearing course work is excluded; those making such proposals will be referred to UW System policies for educational assistance administered by the Human Resources Office.)</w:t>
      </w:r>
    </w:p>
    <w:p w14:paraId="2F9E432D" w14:textId="77777777" w:rsidR="00D637DF" w:rsidRDefault="00D637DF">
      <w:pPr>
        <w:pStyle w:val="BodyText"/>
        <w:spacing w:before="21"/>
        <w:ind w:left="0"/>
      </w:pPr>
    </w:p>
    <w:p w14:paraId="6583E4C5" w14:textId="77777777" w:rsidR="00D637DF" w:rsidRDefault="00FC4FB0">
      <w:pPr>
        <w:pStyle w:val="ListParagraph"/>
        <w:numPr>
          <w:ilvl w:val="2"/>
          <w:numId w:val="1"/>
        </w:numPr>
        <w:tabs>
          <w:tab w:val="left" w:pos="1800"/>
        </w:tabs>
        <w:spacing w:line="237" w:lineRule="auto"/>
        <w:ind w:right="773" w:hanging="372"/>
      </w:pPr>
      <w:r>
        <w:t>The</w:t>
      </w:r>
      <w:r>
        <w:rPr>
          <w:spacing w:val="-3"/>
        </w:rPr>
        <w:t xml:space="preserve"> </w:t>
      </w:r>
      <w:r>
        <w:t>proposed</w:t>
      </w:r>
      <w:r>
        <w:rPr>
          <w:spacing w:val="-4"/>
        </w:rPr>
        <w:t xml:space="preserve"> </w:t>
      </w:r>
      <w:r>
        <w:t>activity</w:t>
      </w:r>
      <w:r>
        <w:rPr>
          <w:spacing w:val="-4"/>
        </w:rPr>
        <w:t xml:space="preserve"> </w:t>
      </w:r>
      <w:r>
        <w:t>supports</w:t>
      </w:r>
      <w:r>
        <w:rPr>
          <w:spacing w:val="-3"/>
        </w:rPr>
        <w:t xml:space="preserve"> </w:t>
      </w:r>
      <w:r>
        <w:t>the</w:t>
      </w:r>
      <w:r>
        <w:rPr>
          <w:spacing w:val="-3"/>
        </w:rPr>
        <w:t xml:space="preserve"> </w:t>
      </w:r>
      <w:r>
        <w:t>goals/mission/objectives of</w:t>
      </w:r>
      <w:r>
        <w:rPr>
          <w:spacing w:val="-1"/>
        </w:rPr>
        <w:t xml:space="preserve"> </w:t>
      </w:r>
      <w:r>
        <w:t>the</w:t>
      </w:r>
      <w:r>
        <w:rPr>
          <w:spacing w:val="-1"/>
        </w:rPr>
        <w:t xml:space="preserve"> </w:t>
      </w:r>
      <w:r>
        <w:t>department</w:t>
      </w:r>
      <w:r>
        <w:rPr>
          <w:spacing w:val="-1"/>
        </w:rPr>
        <w:t xml:space="preserve"> </w:t>
      </w:r>
      <w:r>
        <w:t>and/or institution and relates directly to the applicant’s job description and responsibilities.</w:t>
      </w:r>
    </w:p>
    <w:p w14:paraId="0FEC4817" w14:textId="77777777" w:rsidR="00D637DF" w:rsidRDefault="00D637DF">
      <w:pPr>
        <w:pStyle w:val="BodyText"/>
        <w:spacing w:before="25"/>
        <w:ind w:left="0"/>
      </w:pPr>
    </w:p>
    <w:p w14:paraId="76964AC2" w14:textId="77777777" w:rsidR="00D637DF" w:rsidRDefault="00FC4FB0">
      <w:pPr>
        <w:pStyle w:val="ListParagraph"/>
        <w:numPr>
          <w:ilvl w:val="2"/>
          <w:numId w:val="1"/>
        </w:numPr>
        <w:tabs>
          <w:tab w:val="left" w:pos="1800"/>
        </w:tabs>
        <w:spacing w:line="237" w:lineRule="auto"/>
        <w:ind w:right="347"/>
      </w:pPr>
      <w:r>
        <w:t>The</w:t>
      </w:r>
      <w:r>
        <w:rPr>
          <w:spacing w:val="-3"/>
        </w:rPr>
        <w:t xml:space="preserve"> </w:t>
      </w:r>
      <w:r>
        <w:t>documentation</w:t>
      </w:r>
      <w:r>
        <w:rPr>
          <w:spacing w:val="-4"/>
        </w:rPr>
        <w:t xml:space="preserve"> </w:t>
      </w:r>
      <w:r>
        <w:t>provided</w:t>
      </w:r>
      <w:r>
        <w:rPr>
          <w:spacing w:val="-3"/>
        </w:rPr>
        <w:t xml:space="preserve"> </w:t>
      </w:r>
      <w:r>
        <w:t>from</w:t>
      </w:r>
      <w:r>
        <w:rPr>
          <w:spacing w:val="-1"/>
        </w:rPr>
        <w:t xml:space="preserve"> </w:t>
      </w:r>
      <w:r>
        <w:t>the</w:t>
      </w:r>
      <w:r>
        <w:rPr>
          <w:spacing w:val="-5"/>
        </w:rPr>
        <w:t xml:space="preserve"> </w:t>
      </w:r>
      <w:r>
        <w:t>department head</w:t>
      </w:r>
      <w:r>
        <w:rPr>
          <w:spacing w:val="-3"/>
        </w:rPr>
        <w:t xml:space="preserve"> </w:t>
      </w:r>
      <w:r>
        <w:t>or</w:t>
      </w:r>
      <w:r>
        <w:rPr>
          <w:spacing w:val="-1"/>
        </w:rPr>
        <w:t xml:space="preserve"> </w:t>
      </w:r>
      <w:r>
        <w:t>supervisor</w:t>
      </w:r>
      <w:r>
        <w:rPr>
          <w:spacing w:val="-1"/>
        </w:rPr>
        <w:t xml:space="preserve"> </w:t>
      </w:r>
      <w:r>
        <w:t>supports</w:t>
      </w:r>
      <w:r>
        <w:rPr>
          <w:spacing w:val="-3"/>
        </w:rPr>
        <w:t xml:space="preserve"> </w:t>
      </w:r>
      <w:r>
        <w:t>the</w:t>
      </w:r>
      <w:r>
        <w:rPr>
          <w:spacing w:val="-3"/>
        </w:rPr>
        <w:t xml:space="preserve"> </w:t>
      </w:r>
      <w:r>
        <w:t xml:space="preserve">activity as consistent with department/institution goals, </w:t>
      </w:r>
      <w:proofErr w:type="gramStart"/>
      <w:r>
        <w:t>mission</w:t>
      </w:r>
      <w:proofErr w:type="gramEnd"/>
      <w:r>
        <w:t xml:space="preserve"> and objectives. Supervisors should be able to document the credentials of the organization sponsoring the proposed </w:t>
      </w:r>
      <w:r>
        <w:rPr>
          <w:spacing w:val="-2"/>
        </w:rPr>
        <w:t>activity.</w:t>
      </w:r>
    </w:p>
    <w:p w14:paraId="7EBEDB5A" w14:textId="77777777" w:rsidR="00D637DF" w:rsidRDefault="00D637DF">
      <w:pPr>
        <w:pStyle w:val="BodyText"/>
        <w:spacing w:before="25"/>
        <w:ind w:left="0"/>
      </w:pPr>
    </w:p>
    <w:p w14:paraId="7AF1F4AB" w14:textId="77777777" w:rsidR="00D637DF" w:rsidRDefault="00FC4FB0">
      <w:pPr>
        <w:pStyle w:val="ListParagraph"/>
        <w:numPr>
          <w:ilvl w:val="2"/>
          <w:numId w:val="1"/>
        </w:numPr>
        <w:tabs>
          <w:tab w:val="left" w:pos="1799"/>
        </w:tabs>
        <w:spacing w:before="1"/>
        <w:ind w:left="1799" w:hanging="371"/>
      </w:pPr>
      <w:r>
        <w:t>The</w:t>
      </w:r>
      <w:r>
        <w:rPr>
          <w:spacing w:val="-2"/>
        </w:rPr>
        <w:t xml:space="preserve"> </w:t>
      </w:r>
      <w:r>
        <w:t>proposal</w:t>
      </w:r>
      <w:r>
        <w:rPr>
          <w:spacing w:val="1"/>
        </w:rPr>
        <w:t xml:space="preserve"> </w:t>
      </w:r>
      <w:r>
        <w:t>shows</w:t>
      </w:r>
      <w:r>
        <w:rPr>
          <w:spacing w:val="1"/>
        </w:rPr>
        <w:t xml:space="preserve"> </w:t>
      </w:r>
      <w:r>
        <w:t>that</w:t>
      </w:r>
      <w:r>
        <w:rPr>
          <w:spacing w:val="-2"/>
        </w:rPr>
        <w:t xml:space="preserve"> </w:t>
      </w:r>
      <w:r>
        <w:t>the experience</w:t>
      </w:r>
      <w:r>
        <w:rPr>
          <w:spacing w:val="-3"/>
        </w:rPr>
        <w:t xml:space="preserve"> </w:t>
      </w:r>
      <w:r>
        <w:t>will</w:t>
      </w:r>
      <w:r>
        <w:rPr>
          <w:spacing w:val="1"/>
        </w:rPr>
        <w:t xml:space="preserve"> </w:t>
      </w:r>
      <w:r>
        <w:t>be</w:t>
      </w:r>
      <w:r>
        <w:rPr>
          <w:spacing w:val="-2"/>
        </w:rPr>
        <w:t xml:space="preserve"> </w:t>
      </w:r>
      <w:r>
        <w:t>applied</w:t>
      </w:r>
      <w:r>
        <w:rPr>
          <w:spacing w:val="-2"/>
        </w:rPr>
        <w:t xml:space="preserve"> </w:t>
      </w:r>
      <w:r>
        <w:t>or</w:t>
      </w:r>
      <w:r>
        <w:rPr>
          <w:spacing w:val="2"/>
        </w:rPr>
        <w:t xml:space="preserve"> </w:t>
      </w:r>
      <w:r>
        <w:t>the</w:t>
      </w:r>
      <w:r>
        <w:rPr>
          <w:spacing w:val="-2"/>
        </w:rPr>
        <w:t xml:space="preserve"> </w:t>
      </w:r>
      <w:r>
        <w:t>information</w:t>
      </w:r>
      <w:r>
        <w:rPr>
          <w:spacing w:val="-3"/>
        </w:rPr>
        <w:t xml:space="preserve"> </w:t>
      </w:r>
      <w:r>
        <w:rPr>
          <w:spacing w:val="-2"/>
        </w:rPr>
        <w:t>shared.</w:t>
      </w:r>
    </w:p>
    <w:p w14:paraId="2F443065" w14:textId="77777777" w:rsidR="00D637DF" w:rsidRDefault="00D637DF">
      <w:pPr>
        <w:pStyle w:val="ListParagraph"/>
        <w:sectPr w:rsidR="00D637DF">
          <w:type w:val="continuous"/>
          <w:pgSz w:w="12240" w:h="15840"/>
          <w:pgMar w:top="1360" w:right="1080" w:bottom="280" w:left="1080" w:header="720" w:footer="720" w:gutter="0"/>
          <w:cols w:space="720"/>
        </w:sectPr>
      </w:pPr>
    </w:p>
    <w:p w14:paraId="6601584C" w14:textId="77777777" w:rsidR="00D637DF" w:rsidRDefault="00FC4FB0">
      <w:pPr>
        <w:pStyle w:val="ListParagraph"/>
        <w:numPr>
          <w:ilvl w:val="1"/>
          <w:numId w:val="1"/>
        </w:numPr>
        <w:tabs>
          <w:tab w:val="left" w:pos="1260"/>
        </w:tabs>
        <w:spacing w:before="74"/>
      </w:pPr>
      <w:r>
        <w:lastRenderedPageBreak/>
        <w:t>Level</w:t>
      </w:r>
      <w:r>
        <w:rPr>
          <w:spacing w:val="1"/>
        </w:rPr>
        <w:t xml:space="preserve"> </w:t>
      </w:r>
      <w:r>
        <w:t>of</w:t>
      </w:r>
      <w:r>
        <w:rPr>
          <w:spacing w:val="-2"/>
        </w:rPr>
        <w:t xml:space="preserve"> funding</w:t>
      </w:r>
    </w:p>
    <w:p w14:paraId="5CA551FF" w14:textId="77777777" w:rsidR="00D637DF" w:rsidRDefault="00FC4FB0">
      <w:pPr>
        <w:pStyle w:val="BodyText"/>
        <w:spacing w:before="80" w:line="316" w:lineRule="auto"/>
        <w:ind w:right="347"/>
      </w:pPr>
      <w:r>
        <w:t>An</w:t>
      </w:r>
      <w:r>
        <w:rPr>
          <w:spacing w:val="-1"/>
        </w:rPr>
        <w:t xml:space="preserve"> </w:t>
      </w:r>
      <w:r>
        <w:t>institutional,</w:t>
      </w:r>
      <w:r>
        <w:rPr>
          <w:spacing w:val="-1"/>
        </w:rPr>
        <w:t xml:space="preserve"> </w:t>
      </w:r>
      <w:r>
        <w:t>departmental,</w:t>
      </w:r>
      <w:r>
        <w:rPr>
          <w:spacing w:val="-5"/>
        </w:rPr>
        <w:t xml:space="preserve"> </w:t>
      </w:r>
      <w:r>
        <w:t>or</w:t>
      </w:r>
      <w:r>
        <w:rPr>
          <w:spacing w:val="-3"/>
        </w:rPr>
        <w:t xml:space="preserve"> </w:t>
      </w:r>
      <w:r>
        <w:t>individual</w:t>
      </w:r>
      <w:r>
        <w:rPr>
          <w:spacing w:val="-3"/>
        </w:rPr>
        <w:t xml:space="preserve"> </w:t>
      </w:r>
      <w:r>
        <w:t>commitment</w:t>
      </w:r>
      <w:r>
        <w:rPr>
          <w:spacing w:val="-1"/>
        </w:rPr>
        <w:t xml:space="preserve"> </w:t>
      </w:r>
      <w:r>
        <w:t>of</w:t>
      </w:r>
      <w:r>
        <w:rPr>
          <w:spacing w:val="-1"/>
        </w:rPr>
        <w:t xml:space="preserve"> </w:t>
      </w:r>
      <w:r>
        <w:t>match</w:t>
      </w:r>
      <w:r>
        <w:rPr>
          <w:spacing w:val="-4"/>
        </w:rPr>
        <w:t xml:space="preserve"> </w:t>
      </w:r>
      <w:r>
        <w:t>funding</w:t>
      </w:r>
      <w:r>
        <w:rPr>
          <w:spacing w:val="-4"/>
        </w:rPr>
        <w:t xml:space="preserve"> </w:t>
      </w:r>
      <w:r>
        <w:t>is</w:t>
      </w:r>
      <w:r>
        <w:rPr>
          <w:spacing w:val="-3"/>
        </w:rPr>
        <w:t xml:space="preserve"> </w:t>
      </w:r>
      <w:r>
        <w:t>required</w:t>
      </w:r>
      <w:r>
        <w:rPr>
          <w:spacing w:val="-1"/>
        </w:rPr>
        <w:t xml:space="preserve"> </w:t>
      </w:r>
      <w:r>
        <w:t>and</w:t>
      </w:r>
      <w:r>
        <w:rPr>
          <w:spacing w:val="-1"/>
        </w:rPr>
        <w:t xml:space="preserve"> </w:t>
      </w:r>
      <w:r>
        <w:t>must be submitted in writing with the proposal. The Allocations Committee typically funds eligible proposals at no more than 50 percent, but has discretion to allocate</w:t>
      </w:r>
      <w:r>
        <w:rPr>
          <w:spacing w:val="-1"/>
        </w:rPr>
        <w:t xml:space="preserve"> </w:t>
      </w:r>
      <w:r>
        <w:t>funding</w:t>
      </w:r>
      <w:r>
        <w:rPr>
          <w:spacing w:val="-1"/>
        </w:rPr>
        <w:t xml:space="preserve"> </w:t>
      </w:r>
      <w:r>
        <w:t xml:space="preserve">at a higher or lower percentage of projected costs. A maximum of $500 per staff person per fiscal year may be </w:t>
      </w:r>
      <w:r>
        <w:rPr>
          <w:spacing w:val="-2"/>
        </w:rPr>
        <w:t>awarded.</w:t>
      </w:r>
    </w:p>
    <w:p w14:paraId="4D477D2D" w14:textId="77777777" w:rsidR="00D637DF" w:rsidRDefault="00FC4FB0">
      <w:pPr>
        <w:pStyle w:val="BodyText"/>
        <w:spacing w:line="316" w:lineRule="auto"/>
        <w:ind w:right="391"/>
      </w:pPr>
      <w:r>
        <w:t>In</w:t>
      </w:r>
      <w:r>
        <w:rPr>
          <w:spacing w:val="-1"/>
        </w:rPr>
        <w:t xml:space="preserve"> </w:t>
      </w:r>
      <w:r>
        <w:t>the</w:t>
      </w:r>
      <w:r>
        <w:rPr>
          <w:spacing w:val="-1"/>
        </w:rPr>
        <w:t xml:space="preserve"> </w:t>
      </w:r>
      <w:r>
        <w:t>event</w:t>
      </w:r>
      <w:r>
        <w:rPr>
          <w:spacing w:val="-1"/>
        </w:rPr>
        <w:t xml:space="preserve"> </w:t>
      </w:r>
      <w:r>
        <w:t>of</w:t>
      </w:r>
      <w:r>
        <w:rPr>
          <w:spacing w:val="-3"/>
        </w:rPr>
        <w:t xml:space="preserve"> </w:t>
      </w:r>
      <w:r>
        <w:t>restricted</w:t>
      </w:r>
      <w:r>
        <w:rPr>
          <w:spacing w:val="-4"/>
        </w:rPr>
        <w:t xml:space="preserve"> </w:t>
      </w:r>
      <w:r>
        <w:t>fund</w:t>
      </w:r>
      <w:r>
        <w:rPr>
          <w:spacing w:val="-1"/>
        </w:rPr>
        <w:t xml:space="preserve"> </w:t>
      </w:r>
      <w:r>
        <w:t>availability</w:t>
      </w:r>
      <w:r>
        <w:rPr>
          <w:spacing w:val="-4"/>
        </w:rPr>
        <w:t xml:space="preserve"> </w:t>
      </w:r>
      <w:r>
        <w:t>or</w:t>
      </w:r>
      <w:r>
        <w:rPr>
          <w:spacing w:val="-1"/>
        </w:rPr>
        <w:t xml:space="preserve"> </w:t>
      </w:r>
      <w:r>
        <w:t>increased</w:t>
      </w:r>
      <w:r>
        <w:rPr>
          <w:spacing w:val="-4"/>
        </w:rPr>
        <w:t xml:space="preserve"> </w:t>
      </w:r>
      <w:r>
        <w:t>competition</w:t>
      </w:r>
      <w:r>
        <w:rPr>
          <w:spacing w:val="-4"/>
        </w:rPr>
        <w:t xml:space="preserve"> </w:t>
      </w:r>
      <w:r>
        <w:t>for</w:t>
      </w:r>
      <w:r>
        <w:rPr>
          <w:spacing w:val="-3"/>
        </w:rPr>
        <w:t xml:space="preserve"> </w:t>
      </w:r>
      <w:r>
        <w:t>funds,</w:t>
      </w:r>
      <w:r>
        <w:rPr>
          <w:spacing w:val="-1"/>
        </w:rPr>
        <w:t xml:space="preserve"> </w:t>
      </w:r>
      <w:r>
        <w:t>multiple</w:t>
      </w:r>
      <w:r>
        <w:rPr>
          <w:spacing w:val="-1"/>
        </w:rPr>
        <w:t xml:space="preserve"> </w:t>
      </w:r>
      <w:r>
        <w:t xml:space="preserve">requests from individuals will not be considered </w:t>
      </w:r>
      <w:proofErr w:type="gramStart"/>
      <w:r>
        <w:t>in a given year</w:t>
      </w:r>
      <w:proofErr w:type="gramEnd"/>
      <w:r>
        <w:t>.</w:t>
      </w:r>
    </w:p>
    <w:p w14:paraId="4A9A0382" w14:textId="77777777" w:rsidR="00D637DF" w:rsidRDefault="00FC4FB0">
      <w:pPr>
        <w:pStyle w:val="BodyText"/>
        <w:spacing w:line="251" w:lineRule="exact"/>
      </w:pPr>
      <w:r>
        <w:t>Please</w:t>
      </w:r>
      <w:r>
        <w:rPr>
          <w:spacing w:val="-5"/>
        </w:rPr>
        <w:t xml:space="preserve"> </w:t>
      </w:r>
      <w:r>
        <w:t>provide</w:t>
      </w:r>
      <w:r>
        <w:rPr>
          <w:spacing w:val="-4"/>
        </w:rPr>
        <w:t xml:space="preserve"> </w:t>
      </w:r>
      <w:r>
        <w:t>additional</w:t>
      </w:r>
      <w:r>
        <w:rPr>
          <w:spacing w:val="-3"/>
        </w:rPr>
        <w:t xml:space="preserve"> </w:t>
      </w:r>
      <w:r>
        <w:t>rationale</w:t>
      </w:r>
      <w:r>
        <w:rPr>
          <w:spacing w:val="-4"/>
        </w:rPr>
        <w:t xml:space="preserve"> </w:t>
      </w:r>
      <w:r>
        <w:t>for</w:t>
      </w:r>
      <w:r>
        <w:rPr>
          <w:spacing w:val="-2"/>
        </w:rPr>
        <w:t xml:space="preserve"> </w:t>
      </w:r>
      <w:r>
        <w:t>any</w:t>
      </w:r>
      <w:r>
        <w:rPr>
          <w:spacing w:val="-3"/>
        </w:rPr>
        <w:t xml:space="preserve"> </w:t>
      </w:r>
      <w:r>
        <w:t>amounts</w:t>
      </w:r>
      <w:r>
        <w:rPr>
          <w:spacing w:val="-2"/>
        </w:rPr>
        <w:t xml:space="preserve"> </w:t>
      </w:r>
      <w:r>
        <w:t>listed</w:t>
      </w:r>
      <w:r>
        <w:rPr>
          <w:spacing w:val="-3"/>
        </w:rPr>
        <w:t xml:space="preserve"> </w:t>
      </w:r>
      <w:r>
        <w:t>within</w:t>
      </w:r>
      <w:r>
        <w:rPr>
          <w:spacing w:val="-2"/>
        </w:rPr>
        <w:t xml:space="preserve"> </w:t>
      </w:r>
      <w:r>
        <w:t>the</w:t>
      </w:r>
      <w:r>
        <w:rPr>
          <w:spacing w:val="-3"/>
        </w:rPr>
        <w:t xml:space="preserve"> </w:t>
      </w:r>
      <w:r>
        <w:t>“Other”</w:t>
      </w:r>
      <w:r>
        <w:rPr>
          <w:spacing w:val="-3"/>
        </w:rPr>
        <w:t xml:space="preserve"> </w:t>
      </w:r>
      <w:r>
        <w:rPr>
          <w:spacing w:val="-2"/>
        </w:rPr>
        <w:t>field.</w:t>
      </w:r>
    </w:p>
    <w:p w14:paraId="11857C1A" w14:textId="77777777" w:rsidR="00D637DF" w:rsidRDefault="00D637DF">
      <w:pPr>
        <w:pStyle w:val="BodyText"/>
        <w:spacing w:before="21"/>
        <w:ind w:left="0"/>
      </w:pPr>
    </w:p>
    <w:p w14:paraId="48F6BE2C" w14:textId="77777777" w:rsidR="00D637DF" w:rsidRDefault="00FC4FB0">
      <w:pPr>
        <w:pStyle w:val="ListParagraph"/>
        <w:numPr>
          <w:ilvl w:val="1"/>
          <w:numId w:val="1"/>
        </w:numPr>
        <w:tabs>
          <w:tab w:val="left" w:pos="1260"/>
        </w:tabs>
        <w:spacing w:before="1"/>
      </w:pPr>
      <w:r>
        <w:t>Proposal</w:t>
      </w:r>
      <w:r>
        <w:rPr>
          <w:spacing w:val="-2"/>
        </w:rPr>
        <w:t xml:space="preserve"> </w:t>
      </w:r>
      <w:r>
        <w:t xml:space="preserve">review </w:t>
      </w:r>
      <w:r>
        <w:rPr>
          <w:spacing w:val="-2"/>
        </w:rPr>
        <w:t>cycle</w:t>
      </w:r>
    </w:p>
    <w:p w14:paraId="3CEA77D3" w14:textId="77777777" w:rsidR="00D637DF" w:rsidRDefault="00FC4FB0">
      <w:pPr>
        <w:pStyle w:val="BodyText"/>
        <w:spacing w:before="43" w:line="280" w:lineRule="auto"/>
        <w:ind w:right="399"/>
      </w:pPr>
      <w:r>
        <w:t>The</w:t>
      </w:r>
      <w:r>
        <w:rPr>
          <w:spacing w:val="-3"/>
        </w:rPr>
        <w:t xml:space="preserve"> </w:t>
      </w:r>
      <w:r>
        <w:t>Allocations</w:t>
      </w:r>
      <w:r>
        <w:rPr>
          <w:spacing w:val="-3"/>
        </w:rPr>
        <w:t xml:space="preserve"> </w:t>
      </w:r>
      <w:r>
        <w:t>Committee</w:t>
      </w:r>
      <w:r>
        <w:rPr>
          <w:spacing w:val="-2"/>
        </w:rPr>
        <w:t xml:space="preserve"> </w:t>
      </w:r>
      <w:r>
        <w:t>will</w:t>
      </w:r>
      <w:r>
        <w:rPr>
          <w:spacing w:val="-3"/>
        </w:rPr>
        <w:t xml:space="preserve"> </w:t>
      </w:r>
      <w:r>
        <w:t>consider</w:t>
      </w:r>
      <w:r>
        <w:rPr>
          <w:spacing w:val="-3"/>
        </w:rPr>
        <w:t xml:space="preserve"> </w:t>
      </w:r>
      <w:r>
        <w:t>requests</w:t>
      </w:r>
      <w:r>
        <w:rPr>
          <w:spacing w:val="-1"/>
        </w:rPr>
        <w:t xml:space="preserve"> </w:t>
      </w:r>
      <w:r>
        <w:t>submitted</w:t>
      </w:r>
      <w:r>
        <w:rPr>
          <w:spacing w:val="-1"/>
        </w:rPr>
        <w:t xml:space="preserve"> </w:t>
      </w:r>
      <w:r>
        <w:t>electronically</w:t>
      </w:r>
      <w:r>
        <w:rPr>
          <w:spacing w:val="-5"/>
        </w:rPr>
        <w:t xml:space="preserve"> </w:t>
      </w:r>
      <w:r>
        <w:t>to</w:t>
      </w:r>
      <w:r>
        <w:rPr>
          <w:spacing w:val="-4"/>
        </w:rPr>
        <w:t xml:space="preserve"> </w:t>
      </w:r>
      <w:r>
        <w:t>the</w:t>
      </w:r>
      <w:r>
        <w:rPr>
          <w:spacing w:val="-1"/>
        </w:rPr>
        <w:t xml:space="preserve"> </w:t>
      </w:r>
      <w:r>
        <w:t>email</w:t>
      </w:r>
      <w:r>
        <w:rPr>
          <w:spacing w:val="-1"/>
        </w:rPr>
        <w:t xml:space="preserve"> </w:t>
      </w:r>
      <w:r>
        <w:t>address of a designated Committee</w:t>
      </w:r>
      <w:r>
        <w:rPr>
          <w:spacing w:val="-2"/>
        </w:rPr>
        <w:t xml:space="preserve"> </w:t>
      </w:r>
      <w:r>
        <w:t>member listed on the funding</w:t>
      </w:r>
      <w:r>
        <w:rPr>
          <w:spacing w:val="-5"/>
        </w:rPr>
        <w:t xml:space="preserve"> </w:t>
      </w:r>
      <w:r>
        <w:t>application.</w:t>
      </w:r>
      <w:r>
        <w:rPr>
          <w:spacing w:val="-2"/>
        </w:rPr>
        <w:t xml:space="preserve"> </w:t>
      </w:r>
      <w:r>
        <w:t>That Committee member will then load the documentation onto a shared drive. All Allocation Committee members will have access to these electronic funding requests and will review and/or initial their approval to the applicant’s file. If there is discussion or question about an application, then a face to face meeting may need to be scheduled for Allo</w:t>
      </w:r>
      <w:r>
        <w:t>cation Committee members.</w:t>
      </w:r>
    </w:p>
    <w:p w14:paraId="0A03AB54" w14:textId="77777777" w:rsidR="00D637DF" w:rsidRDefault="00FC4FB0">
      <w:pPr>
        <w:pStyle w:val="BodyText"/>
        <w:spacing w:before="1" w:line="280" w:lineRule="auto"/>
        <w:ind w:right="347"/>
      </w:pPr>
      <w:r>
        <w:t>The Committee will allocate approximately 50 percent of the total available annual funds in each</w:t>
      </w:r>
      <w:r>
        <w:rPr>
          <w:spacing w:val="-1"/>
        </w:rPr>
        <w:t xml:space="preserve"> </w:t>
      </w:r>
      <w:r>
        <w:t>half</w:t>
      </w:r>
      <w:r>
        <w:rPr>
          <w:spacing w:val="-1"/>
        </w:rPr>
        <w:t xml:space="preserve"> </w:t>
      </w:r>
      <w:r>
        <w:t>of</w:t>
      </w:r>
      <w:r>
        <w:rPr>
          <w:spacing w:val="-3"/>
        </w:rPr>
        <w:t xml:space="preserve"> </w:t>
      </w:r>
      <w:r>
        <w:t>the</w:t>
      </w:r>
      <w:r>
        <w:rPr>
          <w:spacing w:val="-3"/>
        </w:rPr>
        <w:t xml:space="preserve"> </w:t>
      </w:r>
      <w:r>
        <w:t>fiscal</w:t>
      </w:r>
      <w:r>
        <w:rPr>
          <w:spacing w:val="-1"/>
        </w:rPr>
        <w:t xml:space="preserve"> </w:t>
      </w:r>
      <w:r>
        <w:t>year.</w:t>
      </w:r>
      <w:r>
        <w:rPr>
          <w:spacing w:val="-6"/>
        </w:rPr>
        <w:t xml:space="preserve"> </w:t>
      </w:r>
      <w:r>
        <w:t>The</w:t>
      </w:r>
      <w:r>
        <w:rPr>
          <w:spacing w:val="-3"/>
        </w:rPr>
        <w:t xml:space="preserve"> </w:t>
      </w:r>
      <w:r>
        <w:t>Committee</w:t>
      </w:r>
      <w:r>
        <w:rPr>
          <w:spacing w:val="-4"/>
        </w:rPr>
        <w:t xml:space="preserve"> </w:t>
      </w:r>
      <w:r>
        <w:t>is</w:t>
      </w:r>
      <w:r>
        <w:rPr>
          <w:spacing w:val="-3"/>
        </w:rPr>
        <w:t xml:space="preserve"> </w:t>
      </w:r>
      <w:r>
        <w:t>authorized</w:t>
      </w:r>
      <w:r>
        <w:rPr>
          <w:spacing w:val="-1"/>
        </w:rPr>
        <w:t xml:space="preserve"> </w:t>
      </w:r>
      <w:r>
        <w:t>to</w:t>
      </w:r>
      <w:r>
        <w:rPr>
          <w:spacing w:val="-1"/>
        </w:rPr>
        <w:t xml:space="preserve"> </w:t>
      </w:r>
      <w:r>
        <w:t>commit,</w:t>
      </w:r>
      <w:r>
        <w:rPr>
          <w:spacing w:val="-1"/>
        </w:rPr>
        <w:t xml:space="preserve"> </w:t>
      </w:r>
      <w:r>
        <w:t>but</w:t>
      </w:r>
      <w:r>
        <w:rPr>
          <w:spacing w:val="-1"/>
        </w:rPr>
        <w:t xml:space="preserve"> </w:t>
      </w:r>
      <w:r>
        <w:t>not expend, funds to</w:t>
      </w:r>
      <w:r>
        <w:rPr>
          <w:spacing w:val="-6"/>
        </w:rPr>
        <w:t xml:space="preserve"> </w:t>
      </w:r>
      <w:r>
        <w:t>be reimbursed in the succeeding fiscal year. Because of TER processing deadlines and year-end cutoff dates, activities occurring in June would be reimbursed in the following fiscal year.</w:t>
      </w:r>
    </w:p>
    <w:p w14:paraId="49D0688B" w14:textId="77777777" w:rsidR="00D637DF" w:rsidRDefault="00FC4FB0">
      <w:pPr>
        <w:pStyle w:val="BodyText"/>
        <w:spacing w:before="1" w:line="280" w:lineRule="auto"/>
      </w:pPr>
      <w:r>
        <w:t>Therefore,</w:t>
      </w:r>
      <w:r>
        <w:rPr>
          <w:spacing w:val="-1"/>
        </w:rPr>
        <w:t xml:space="preserve"> </w:t>
      </w:r>
      <w:r>
        <w:t>requests</w:t>
      </w:r>
      <w:r>
        <w:rPr>
          <w:spacing w:val="-4"/>
        </w:rPr>
        <w:t xml:space="preserve"> </w:t>
      </w:r>
      <w:r>
        <w:t>for</w:t>
      </w:r>
      <w:r>
        <w:rPr>
          <w:spacing w:val="-3"/>
        </w:rPr>
        <w:t xml:space="preserve"> </w:t>
      </w:r>
      <w:r>
        <w:t>June</w:t>
      </w:r>
      <w:r>
        <w:rPr>
          <w:spacing w:val="-1"/>
        </w:rPr>
        <w:t xml:space="preserve"> </w:t>
      </w:r>
      <w:r>
        <w:t>through</w:t>
      </w:r>
      <w:r>
        <w:rPr>
          <w:spacing w:val="-1"/>
        </w:rPr>
        <w:t xml:space="preserve"> </w:t>
      </w:r>
      <w:r>
        <w:t>August are tentatively</w:t>
      </w:r>
      <w:r>
        <w:rPr>
          <w:spacing w:val="-4"/>
        </w:rPr>
        <w:t xml:space="preserve"> </w:t>
      </w:r>
      <w:r>
        <w:t>approved</w:t>
      </w:r>
      <w:r>
        <w:rPr>
          <w:spacing w:val="-1"/>
        </w:rPr>
        <w:t xml:space="preserve"> </w:t>
      </w:r>
      <w:r>
        <w:t>until</w:t>
      </w:r>
      <w:r>
        <w:rPr>
          <w:spacing w:val="-3"/>
        </w:rPr>
        <w:t xml:space="preserve"> </w:t>
      </w:r>
      <w:r>
        <w:t>the</w:t>
      </w:r>
      <w:r>
        <w:rPr>
          <w:spacing w:val="-1"/>
        </w:rPr>
        <w:t xml:space="preserve"> </w:t>
      </w:r>
      <w:r>
        <w:t>next</w:t>
      </w:r>
      <w:r>
        <w:rPr>
          <w:spacing w:val="-1"/>
        </w:rPr>
        <w:t xml:space="preserve"> </w:t>
      </w:r>
      <w:r>
        <w:t>fiscal</w:t>
      </w:r>
      <w:r>
        <w:rPr>
          <w:spacing w:val="-1"/>
        </w:rPr>
        <w:t xml:space="preserve"> </w:t>
      </w:r>
      <w:r>
        <w:t>year’s budget allocation occurs. Requests must be made in advance of the event or activity for which support is sought. Please submit applications three weeks prior to the activity.</w:t>
      </w:r>
    </w:p>
    <w:p w14:paraId="5B476AB8" w14:textId="77777777" w:rsidR="00D637DF" w:rsidRDefault="00FC4FB0">
      <w:pPr>
        <w:pStyle w:val="ListParagraph"/>
        <w:numPr>
          <w:ilvl w:val="1"/>
          <w:numId w:val="1"/>
        </w:numPr>
        <w:tabs>
          <w:tab w:val="left" w:pos="1260"/>
        </w:tabs>
        <w:spacing w:before="237"/>
      </w:pPr>
      <w:r>
        <w:t>Requests by</w:t>
      </w:r>
      <w:r>
        <w:rPr>
          <w:spacing w:val="-2"/>
        </w:rPr>
        <w:t xml:space="preserve"> </w:t>
      </w:r>
      <w:r>
        <w:t>Allocations</w:t>
      </w:r>
      <w:r>
        <w:rPr>
          <w:spacing w:val="-2"/>
        </w:rPr>
        <w:t xml:space="preserve"> </w:t>
      </w:r>
      <w:r>
        <w:t>Committee</w:t>
      </w:r>
      <w:r>
        <w:rPr>
          <w:spacing w:val="1"/>
        </w:rPr>
        <w:t xml:space="preserve"> </w:t>
      </w:r>
      <w:r>
        <w:rPr>
          <w:spacing w:val="-2"/>
        </w:rPr>
        <w:t>members</w:t>
      </w:r>
    </w:p>
    <w:p w14:paraId="5DD606F5" w14:textId="77777777" w:rsidR="00D637DF" w:rsidRDefault="00FC4FB0">
      <w:pPr>
        <w:pStyle w:val="BodyText"/>
        <w:spacing w:before="140"/>
      </w:pPr>
      <w:r>
        <w:t>Should</w:t>
      </w:r>
      <w:r>
        <w:rPr>
          <w:spacing w:val="-2"/>
        </w:rPr>
        <w:t xml:space="preserve"> </w:t>
      </w:r>
      <w:r>
        <w:t>a staff member</w:t>
      </w:r>
      <w:r>
        <w:rPr>
          <w:spacing w:val="1"/>
        </w:rPr>
        <w:t xml:space="preserve"> </w:t>
      </w:r>
      <w:r>
        <w:t>serving</w:t>
      </w:r>
      <w:r>
        <w:rPr>
          <w:spacing w:val="-3"/>
        </w:rPr>
        <w:t xml:space="preserve"> </w:t>
      </w:r>
      <w:r>
        <w:t>on the Allocations Committee request</w:t>
      </w:r>
      <w:r>
        <w:rPr>
          <w:spacing w:val="-2"/>
        </w:rPr>
        <w:t xml:space="preserve"> </w:t>
      </w:r>
      <w:r>
        <w:t>funding</w:t>
      </w:r>
      <w:r>
        <w:rPr>
          <w:spacing w:val="-3"/>
        </w:rPr>
        <w:t xml:space="preserve"> </w:t>
      </w:r>
      <w:r>
        <w:t>support,</w:t>
      </w:r>
      <w:r>
        <w:rPr>
          <w:spacing w:val="-3"/>
        </w:rPr>
        <w:t xml:space="preserve"> </w:t>
      </w:r>
      <w:r>
        <w:rPr>
          <w:spacing w:val="-5"/>
        </w:rPr>
        <w:t>the</w:t>
      </w:r>
    </w:p>
    <w:p w14:paraId="76D5D757" w14:textId="77777777" w:rsidR="00D637DF" w:rsidRDefault="00FC4FB0">
      <w:pPr>
        <w:pStyle w:val="BodyText"/>
        <w:spacing w:before="139" w:line="230" w:lineRule="exact"/>
        <w:rPr>
          <w:spacing w:val="-2"/>
        </w:rPr>
      </w:pPr>
      <w:r>
        <w:t>individual’s</w:t>
      </w:r>
      <w:r>
        <w:rPr>
          <w:spacing w:val="-4"/>
        </w:rPr>
        <w:t xml:space="preserve"> </w:t>
      </w:r>
      <w:r>
        <w:t>request</w:t>
      </w:r>
      <w:r>
        <w:rPr>
          <w:spacing w:val="-1"/>
        </w:rPr>
        <w:t xml:space="preserve"> </w:t>
      </w:r>
      <w:r>
        <w:t>must be</w:t>
      </w:r>
      <w:r>
        <w:rPr>
          <w:spacing w:val="-1"/>
        </w:rPr>
        <w:t xml:space="preserve"> </w:t>
      </w:r>
      <w:r>
        <w:t>approved</w:t>
      </w:r>
      <w:r>
        <w:rPr>
          <w:spacing w:val="-2"/>
        </w:rPr>
        <w:t xml:space="preserve"> </w:t>
      </w:r>
      <w:r>
        <w:t>by</w:t>
      </w:r>
      <w:r>
        <w:rPr>
          <w:spacing w:val="-4"/>
        </w:rPr>
        <w:t xml:space="preserve"> </w:t>
      </w:r>
      <w:r>
        <w:t>the</w:t>
      </w:r>
      <w:r>
        <w:rPr>
          <w:spacing w:val="-1"/>
        </w:rPr>
        <w:t xml:space="preserve"> </w:t>
      </w:r>
      <w:r>
        <w:t>Academic</w:t>
      </w:r>
      <w:r>
        <w:rPr>
          <w:spacing w:val="-1"/>
        </w:rPr>
        <w:t xml:space="preserve"> </w:t>
      </w:r>
      <w:r>
        <w:t>Staff</w:t>
      </w:r>
      <w:r>
        <w:rPr>
          <w:spacing w:val="-1"/>
        </w:rPr>
        <w:t xml:space="preserve"> </w:t>
      </w:r>
      <w:r>
        <w:rPr>
          <w:spacing w:val="-2"/>
        </w:rPr>
        <w:t>Committee.</w:t>
      </w:r>
    </w:p>
    <w:p w14:paraId="08B790D3" w14:textId="77777777" w:rsidR="00063F31" w:rsidRDefault="00063F31">
      <w:pPr>
        <w:pStyle w:val="BodyText"/>
        <w:spacing w:before="139" w:line="230" w:lineRule="exact"/>
      </w:pPr>
    </w:p>
    <w:p w14:paraId="04B32BDB" w14:textId="77777777" w:rsidR="00D637DF" w:rsidRDefault="00FC4FB0">
      <w:pPr>
        <w:pStyle w:val="Heading3"/>
        <w:numPr>
          <w:ilvl w:val="0"/>
          <w:numId w:val="1"/>
        </w:numPr>
        <w:tabs>
          <w:tab w:val="left" w:pos="718"/>
        </w:tabs>
        <w:spacing w:line="230" w:lineRule="exact"/>
        <w:ind w:left="718" w:hanging="357"/>
      </w:pPr>
      <w:r>
        <w:t>Allocations Committee</w:t>
      </w:r>
      <w:r>
        <w:rPr>
          <w:spacing w:val="-2"/>
        </w:rPr>
        <w:t xml:space="preserve"> </w:t>
      </w:r>
      <w:r>
        <w:t xml:space="preserve">selection and communication </w:t>
      </w:r>
      <w:r>
        <w:rPr>
          <w:spacing w:val="-2"/>
        </w:rPr>
        <w:t>expectations</w:t>
      </w:r>
    </w:p>
    <w:p w14:paraId="68A61ECA" w14:textId="77777777" w:rsidR="00D637DF" w:rsidRDefault="00FC4FB0">
      <w:pPr>
        <w:pStyle w:val="ListParagraph"/>
        <w:numPr>
          <w:ilvl w:val="1"/>
          <w:numId w:val="1"/>
        </w:numPr>
        <w:tabs>
          <w:tab w:val="left" w:pos="1260"/>
        </w:tabs>
        <w:spacing w:before="246"/>
        <w:ind w:right="391"/>
        <w:jc w:val="both"/>
      </w:pPr>
      <w:r>
        <w:t>The</w:t>
      </w:r>
      <w:r>
        <w:rPr>
          <w:spacing w:val="-3"/>
        </w:rPr>
        <w:t xml:space="preserve"> </w:t>
      </w:r>
      <w:r>
        <w:t>Allocations</w:t>
      </w:r>
      <w:r>
        <w:rPr>
          <w:spacing w:val="-3"/>
        </w:rPr>
        <w:t xml:space="preserve"> </w:t>
      </w:r>
      <w:r>
        <w:t>Committee</w:t>
      </w:r>
      <w:r>
        <w:rPr>
          <w:spacing w:val="-2"/>
        </w:rPr>
        <w:t xml:space="preserve"> </w:t>
      </w:r>
      <w:r>
        <w:t>will</w:t>
      </w:r>
      <w:r>
        <w:rPr>
          <w:spacing w:val="-2"/>
        </w:rPr>
        <w:t xml:space="preserve"> </w:t>
      </w:r>
      <w:r>
        <w:t>be</w:t>
      </w:r>
      <w:r>
        <w:rPr>
          <w:spacing w:val="-1"/>
        </w:rPr>
        <w:t xml:space="preserve"> </w:t>
      </w:r>
      <w:r>
        <w:t>elected</w:t>
      </w:r>
      <w:r>
        <w:rPr>
          <w:spacing w:val="-1"/>
        </w:rPr>
        <w:t xml:space="preserve"> </w:t>
      </w:r>
      <w:r>
        <w:t>according</w:t>
      </w:r>
      <w:r>
        <w:rPr>
          <w:spacing w:val="-4"/>
        </w:rPr>
        <w:t xml:space="preserve"> </w:t>
      </w:r>
      <w:r>
        <w:t>to</w:t>
      </w:r>
      <w:r>
        <w:rPr>
          <w:spacing w:val="-4"/>
        </w:rPr>
        <w:t xml:space="preserve"> </w:t>
      </w:r>
      <w:r>
        <w:t>the</w:t>
      </w:r>
      <w:r>
        <w:rPr>
          <w:spacing w:val="-4"/>
        </w:rPr>
        <w:t xml:space="preserve"> </w:t>
      </w:r>
      <w:r>
        <w:t>Bylaws of</w:t>
      </w:r>
      <w:r>
        <w:rPr>
          <w:spacing w:val="-3"/>
        </w:rPr>
        <w:t xml:space="preserve"> </w:t>
      </w:r>
      <w:r>
        <w:t>the</w:t>
      </w:r>
      <w:r>
        <w:rPr>
          <w:spacing w:val="-1"/>
        </w:rPr>
        <w:t xml:space="preserve"> </w:t>
      </w:r>
      <w:r>
        <w:t>Academic</w:t>
      </w:r>
      <w:r>
        <w:rPr>
          <w:spacing w:val="-1"/>
        </w:rPr>
        <w:t xml:space="preserve"> </w:t>
      </w:r>
      <w:r>
        <w:t>Staff.</w:t>
      </w:r>
      <w:r>
        <w:rPr>
          <w:spacing w:val="-6"/>
        </w:rPr>
        <w:t xml:space="preserve"> </w:t>
      </w:r>
      <w:r>
        <w:t>The Leadership and Involvement Committee will present a</w:t>
      </w:r>
      <w:r>
        <w:rPr>
          <w:spacing w:val="-1"/>
        </w:rPr>
        <w:t xml:space="preserve"> </w:t>
      </w:r>
      <w:r>
        <w:t>slate of candidates broadly representing the campus community.</w:t>
      </w:r>
    </w:p>
    <w:p w14:paraId="47F807FE" w14:textId="77777777" w:rsidR="00D637DF" w:rsidRDefault="00D637DF">
      <w:pPr>
        <w:pStyle w:val="BodyText"/>
        <w:spacing w:before="1"/>
        <w:ind w:left="0"/>
      </w:pPr>
    </w:p>
    <w:p w14:paraId="11578899" w14:textId="77777777" w:rsidR="00D637DF" w:rsidRDefault="00FC4FB0">
      <w:pPr>
        <w:pStyle w:val="ListParagraph"/>
        <w:numPr>
          <w:ilvl w:val="1"/>
          <w:numId w:val="1"/>
        </w:numPr>
        <w:tabs>
          <w:tab w:val="left" w:pos="1260"/>
        </w:tabs>
        <w:ind w:right="449"/>
      </w:pPr>
      <w:r>
        <w:t>The Allocations Committee will regularly publicize the availability of funds to all academic staff, regularly review funding requests made electronically, and report on the disposition of requests</w:t>
      </w:r>
      <w:r>
        <w:rPr>
          <w:spacing w:val="-1"/>
        </w:rPr>
        <w:t xml:space="preserve"> </w:t>
      </w:r>
      <w:r>
        <w:t>to</w:t>
      </w:r>
      <w:r>
        <w:rPr>
          <w:spacing w:val="-4"/>
        </w:rPr>
        <w:t xml:space="preserve"> </w:t>
      </w:r>
      <w:r>
        <w:t>applicants</w:t>
      </w:r>
      <w:r>
        <w:rPr>
          <w:spacing w:val="-1"/>
        </w:rPr>
        <w:t xml:space="preserve"> </w:t>
      </w:r>
      <w:r>
        <w:t>via</w:t>
      </w:r>
      <w:r>
        <w:rPr>
          <w:spacing w:val="-1"/>
        </w:rPr>
        <w:t xml:space="preserve"> </w:t>
      </w:r>
      <w:r>
        <w:t>email.</w:t>
      </w:r>
      <w:r>
        <w:rPr>
          <w:spacing w:val="-1"/>
        </w:rPr>
        <w:t xml:space="preserve"> </w:t>
      </w:r>
      <w:r>
        <w:t>Approved</w:t>
      </w:r>
      <w:r>
        <w:rPr>
          <w:spacing w:val="-1"/>
        </w:rPr>
        <w:t xml:space="preserve"> </w:t>
      </w:r>
      <w:r>
        <w:t>applicants</w:t>
      </w:r>
      <w:r>
        <w:rPr>
          <w:spacing w:val="-1"/>
        </w:rPr>
        <w:t xml:space="preserve"> </w:t>
      </w:r>
      <w:r>
        <w:t>will</w:t>
      </w:r>
      <w:r>
        <w:rPr>
          <w:spacing w:val="-1"/>
        </w:rPr>
        <w:t xml:space="preserve"> </w:t>
      </w:r>
      <w:r>
        <w:t>be</w:t>
      </w:r>
      <w:r>
        <w:rPr>
          <w:spacing w:val="-1"/>
        </w:rPr>
        <w:t xml:space="preserve"> </w:t>
      </w:r>
      <w:r>
        <w:t>given</w:t>
      </w:r>
      <w:r>
        <w:rPr>
          <w:spacing w:val="-1"/>
        </w:rPr>
        <w:t xml:space="preserve"> </w:t>
      </w:r>
      <w:r>
        <w:t>ASC</w:t>
      </w:r>
      <w:r>
        <w:rPr>
          <w:spacing w:val="-1"/>
        </w:rPr>
        <w:t xml:space="preserve"> </w:t>
      </w:r>
      <w:r>
        <w:t>account</w:t>
      </w:r>
      <w:r>
        <w:rPr>
          <w:spacing w:val="-1"/>
        </w:rPr>
        <w:t xml:space="preserve"> </w:t>
      </w:r>
      <w:r>
        <w:t>string</w:t>
      </w:r>
      <w:r>
        <w:rPr>
          <w:spacing w:val="-1"/>
        </w:rPr>
        <w:t xml:space="preserve"> </w:t>
      </w:r>
      <w:r>
        <w:t>for</w:t>
      </w:r>
      <w:r>
        <w:rPr>
          <w:spacing w:val="-1"/>
        </w:rPr>
        <w:t xml:space="preserve"> </w:t>
      </w:r>
      <w:r>
        <w:t>use in expense reporting. Provost's office has funding approval.</w:t>
      </w:r>
    </w:p>
    <w:p w14:paraId="66200995" w14:textId="77777777" w:rsidR="00D637DF" w:rsidRDefault="00D637DF">
      <w:pPr>
        <w:pStyle w:val="BodyText"/>
        <w:spacing w:before="2"/>
        <w:ind w:left="0"/>
      </w:pPr>
    </w:p>
    <w:p w14:paraId="761C7536" w14:textId="77777777" w:rsidR="00D637DF" w:rsidRDefault="00FC4FB0">
      <w:pPr>
        <w:pStyle w:val="ListParagraph"/>
        <w:numPr>
          <w:ilvl w:val="1"/>
          <w:numId w:val="1"/>
        </w:numPr>
        <w:tabs>
          <w:tab w:val="left" w:pos="1260"/>
        </w:tabs>
        <w:ind w:right="393"/>
      </w:pPr>
      <w:r>
        <w:t>The</w:t>
      </w:r>
      <w:r>
        <w:rPr>
          <w:spacing w:val="-3"/>
        </w:rPr>
        <w:t xml:space="preserve"> </w:t>
      </w:r>
      <w:r>
        <w:t>Committee</w:t>
      </w:r>
      <w:r>
        <w:rPr>
          <w:spacing w:val="-1"/>
        </w:rPr>
        <w:t xml:space="preserve"> </w:t>
      </w:r>
      <w:r>
        <w:t>will submit</w:t>
      </w:r>
      <w:r>
        <w:rPr>
          <w:spacing w:val="-3"/>
        </w:rPr>
        <w:t xml:space="preserve"> </w:t>
      </w:r>
      <w:r>
        <w:t>an</w:t>
      </w:r>
      <w:r>
        <w:rPr>
          <w:spacing w:val="-1"/>
        </w:rPr>
        <w:t xml:space="preserve"> </w:t>
      </w:r>
      <w:r>
        <w:t>annual</w:t>
      </w:r>
      <w:r>
        <w:rPr>
          <w:spacing w:val="-3"/>
        </w:rPr>
        <w:t xml:space="preserve"> </w:t>
      </w:r>
      <w:r>
        <w:t>report</w:t>
      </w:r>
      <w:r>
        <w:rPr>
          <w:spacing w:val="-2"/>
        </w:rPr>
        <w:t xml:space="preserve"> </w:t>
      </w:r>
      <w:r>
        <w:t>to</w:t>
      </w:r>
      <w:r>
        <w:rPr>
          <w:spacing w:val="-4"/>
        </w:rPr>
        <w:t xml:space="preserve"> </w:t>
      </w:r>
      <w:r>
        <w:t>the</w:t>
      </w:r>
      <w:r>
        <w:rPr>
          <w:spacing w:val="-1"/>
        </w:rPr>
        <w:t xml:space="preserve"> </w:t>
      </w:r>
      <w:r>
        <w:t>Academic</w:t>
      </w:r>
      <w:r>
        <w:rPr>
          <w:spacing w:val="-1"/>
        </w:rPr>
        <w:t xml:space="preserve"> </w:t>
      </w:r>
      <w:r>
        <w:t>Staff</w:t>
      </w:r>
      <w:r>
        <w:rPr>
          <w:spacing w:val="-1"/>
        </w:rPr>
        <w:t xml:space="preserve"> </w:t>
      </w:r>
      <w:r>
        <w:t>Committee</w:t>
      </w:r>
      <w:r>
        <w:rPr>
          <w:spacing w:val="-1"/>
        </w:rPr>
        <w:t xml:space="preserve"> </w:t>
      </w:r>
      <w:r>
        <w:t>no</w:t>
      </w:r>
      <w:r>
        <w:rPr>
          <w:spacing w:val="-4"/>
        </w:rPr>
        <w:t xml:space="preserve"> </w:t>
      </w:r>
      <w:r>
        <w:t>later</w:t>
      </w:r>
      <w:r>
        <w:rPr>
          <w:spacing w:val="-1"/>
        </w:rPr>
        <w:t xml:space="preserve"> </w:t>
      </w:r>
      <w:r>
        <w:t>than</w:t>
      </w:r>
      <w:r>
        <w:rPr>
          <w:spacing w:val="-1"/>
        </w:rPr>
        <w:t xml:space="preserve"> </w:t>
      </w:r>
      <w:r>
        <w:t>the second week in June.</w:t>
      </w:r>
    </w:p>
    <w:p w14:paraId="3CC9A1E3" w14:textId="77777777" w:rsidR="00D637DF" w:rsidRDefault="00FC4FB0">
      <w:pPr>
        <w:pStyle w:val="ListParagraph"/>
        <w:numPr>
          <w:ilvl w:val="1"/>
          <w:numId w:val="1"/>
        </w:numPr>
        <w:tabs>
          <w:tab w:val="left" w:pos="1260"/>
        </w:tabs>
        <w:spacing w:before="252" w:line="271" w:lineRule="auto"/>
        <w:ind w:left="361" w:right="534" w:firstLine="359"/>
      </w:pPr>
      <w:r>
        <w:t>Changes</w:t>
      </w:r>
      <w:r>
        <w:rPr>
          <w:spacing w:val="-1"/>
        </w:rPr>
        <w:t xml:space="preserve"> </w:t>
      </w:r>
      <w:r>
        <w:t>to</w:t>
      </w:r>
      <w:r>
        <w:rPr>
          <w:spacing w:val="-4"/>
        </w:rPr>
        <w:t xml:space="preserve"> </w:t>
      </w:r>
      <w:r>
        <w:t>these</w:t>
      </w:r>
      <w:r>
        <w:rPr>
          <w:spacing w:val="-1"/>
        </w:rPr>
        <w:t xml:space="preserve"> </w:t>
      </w:r>
      <w:r>
        <w:t>guidelines</w:t>
      </w:r>
      <w:r>
        <w:rPr>
          <w:spacing w:val="-3"/>
        </w:rPr>
        <w:t xml:space="preserve"> </w:t>
      </w:r>
      <w:r>
        <w:t>must be</w:t>
      </w:r>
      <w:r>
        <w:rPr>
          <w:spacing w:val="-1"/>
        </w:rPr>
        <w:t xml:space="preserve"> </w:t>
      </w:r>
      <w:r>
        <w:t>proposed</w:t>
      </w:r>
      <w:r>
        <w:rPr>
          <w:spacing w:val="-4"/>
        </w:rPr>
        <w:t xml:space="preserve"> </w:t>
      </w:r>
      <w:r>
        <w:t>to</w:t>
      </w:r>
      <w:r>
        <w:rPr>
          <w:spacing w:val="-4"/>
        </w:rPr>
        <w:t xml:space="preserve"> </w:t>
      </w:r>
      <w:r>
        <w:t>the</w:t>
      </w:r>
      <w:r>
        <w:rPr>
          <w:spacing w:val="-1"/>
        </w:rPr>
        <w:t xml:space="preserve"> </w:t>
      </w:r>
      <w:r>
        <w:t>Academic</w:t>
      </w:r>
      <w:r>
        <w:rPr>
          <w:spacing w:val="-1"/>
        </w:rPr>
        <w:t xml:space="preserve"> </w:t>
      </w:r>
      <w:r>
        <w:t>Staff</w:t>
      </w:r>
      <w:r>
        <w:rPr>
          <w:spacing w:val="-1"/>
        </w:rPr>
        <w:t xml:space="preserve"> </w:t>
      </w:r>
      <w:r>
        <w:t>Committee</w:t>
      </w:r>
      <w:r>
        <w:rPr>
          <w:spacing w:val="-3"/>
        </w:rPr>
        <w:t xml:space="preserve"> </w:t>
      </w:r>
      <w:r>
        <w:t>for</w:t>
      </w:r>
      <w:r>
        <w:rPr>
          <w:spacing w:val="-1"/>
        </w:rPr>
        <w:t xml:space="preserve"> </w:t>
      </w:r>
      <w:r>
        <w:t>approval. Revised 3/2016</w:t>
      </w:r>
    </w:p>
    <w:p w14:paraId="1E545251" w14:textId="77777777" w:rsidR="00D637DF" w:rsidRDefault="00FC4FB0">
      <w:pPr>
        <w:pStyle w:val="BodyText"/>
        <w:spacing w:line="198" w:lineRule="exact"/>
        <w:ind w:left="361"/>
      </w:pPr>
      <w:r>
        <w:t xml:space="preserve">Revised </w:t>
      </w:r>
      <w:r>
        <w:rPr>
          <w:spacing w:val="-2"/>
        </w:rPr>
        <w:t>12/2018</w:t>
      </w:r>
    </w:p>
    <w:p w14:paraId="23E6A087" w14:textId="77777777" w:rsidR="00D637DF" w:rsidRDefault="00FC4FB0">
      <w:pPr>
        <w:spacing w:line="259" w:lineRule="exact"/>
        <w:ind w:left="361"/>
        <w:rPr>
          <w:sz w:val="24"/>
        </w:rPr>
      </w:pPr>
      <w:r>
        <w:rPr>
          <w:sz w:val="24"/>
        </w:rPr>
        <w:t>Revised</w:t>
      </w:r>
      <w:r>
        <w:rPr>
          <w:spacing w:val="-3"/>
          <w:sz w:val="24"/>
        </w:rPr>
        <w:t xml:space="preserve"> </w:t>
      </w:r>
      <w:r>
        <w:rPr>
          <w:spacing w:val="-2"/>
          <w:sz w:val="24"/>
        </w:rPr>
        <w:t>10/2021</w:t>
      </w:r>
    </w:p>
    <w:p w14:paraId="61A9303C" w14:textId="77777777" w:rsidR="00D637DF" w:rsidRDefault="00FC4FB0">
      <w:pPr>
        <w:spacing w:line="268" w:lineRule="exact"/>
        <w:ind w:left="361"/>
        <w:rPr>
          <w:sz w:val="24"/>
        </w:rPr>
      </w:pPr>
      <w:r>
        <w:rPr>
          <w:sz w:val="24"/>
        </w:rPr>
        <w:t xml:space="preserve">Revised </w:t>
      </w:r>
      <w:r>
        <w:rPr>
          <w:spacing w:val="-2"/>
          <w:sz w:val="24"/>
        </w:rPr>
        <w:t>9/18/2024</w:t>
      </w:r>
    </w:p>
    <w:sectPr w:rsidR="00D637DF">
      <w:pgSz w:w="12240" w:h="15840"/>
      <w:pgMar w:top="13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467C7"/>
    <w:multiLevelType w:val="hybridMultilevel"/>
    <w:tmpl w:val="D47AF556"/>
    <w:lvl w:ilvl="0" w:tplc="8CCE2A50">
      <w:start w:val="1"/>
      <w:numFmt w:val="upperLetter"/>
      <w:lvlText w:val="%1."/>
      <w:lvlJc w:val="left"/>
      <w:pPr>
        <w:ind w:left="720" w:hanging="360"/>
        <w:jc w:val="left"/>
      </w:pPr>
      <w:rPr>
        <w:rFonts w:hint="default"/>
        <w:spacing w:val="-2"/>
        <w:w w:val="100"/>
        <w:lang w:val="en-US" w:eastAsia="en-US" w:bidi="ar-SA"/>
      </w:rPr>
    </w:lvl>
    <w:lvl w:ilvl="1" w:tplc="897E4BCC">
      <w:start w:val="1"/>
      <w:numFmt w:val="decimal"/>
      <w:lvlText w:val="%2."/>
      <w:lvlJc w:val="left"/>
      <w:pPr>
        <w:ind w:left="1260"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3D204EAA">
      <w:start w:val="1"/>
      <w:numFmt w:val="lowerLetter"/>
      <w:lvlText w:val="%3."/>
      <w:lvlJc w:val="left"/>
      <w:pPr>
        <w:ind w:left="1800" w:hanging="358"/>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59266F98">
      <w:numFmt w:val="bullet"/>
      <w:lvlText w:val="•"/>
      <w:lvlJc w:val="left"/>
      <w:pPr>
        <w:ind w:left="2835" w:hanging="358"/>
      </w:pPr>
      <w:rPr>
        <w:rFonts w:hint="default"/>
        <w:lang w:val="en-US" w:eastAsia="en-US" w:bidi="ar-SA"/>
      </w:rPr>
    </w:lvl>
    <w:lvl w:ilvl="4" w:tplc="8ABCE772">
      <w:numFmt w:val="bullet"/>
      <w:lvlText w:val="•"/>
      <w:lvlJc w:val="left"/>
      <w:pPr>
        <w:ind w:left="3870" w:hanging="358"/>
      </w:pPr>
      <w:rPr>
        <w:rFonts w:hint="default"/>
        <w:lang w:val="en-US" w:eastAsia="en-US" w:bidi="ar-SA"/>
      </w:rPr>
    </w:lvl>
    <w:lvl w:ilvl="5" w:tplc="82AC6EAA">
      <w:numFmt w:val="bullet"/>
      <w:lvlText w:val="•"/>
      <w:lvlJc w:val="left"/>
      <w:pPr>
        <w:ind w:left="4905" w:hanging="358"/>
      </w:pPr>
      <w:rPr>
        <w:rFonts w:hint="default"/>
        <w:lang w:val="en-US" w:eastAsia="en-US" w:bidi="ar-SA"/>
      </w:rPr>
    </w:lvl>
    <w:lvl w:ilvl="6" w:tplc="F09E7260">
      <w:numFmt w:val="bullet"/>
      <w:lvlText w:val="•"/>
      <w:lvlJc w:val="left"/>
      <w:pPr>
        <w:ind w:left="5940" w:hanging="358"/>
      </w:pPr>
      <w:rPr>
        <w:rFonts w:hint="default"/>
        <w:lang w:val="en-US" w:eastAsia="en-US" w:bidi="ar-SA"/>
      </w:rPr>
    </w:lvl>
    <w:lvl w:ilvl="7" w:tplc="2D822A7E">
      <w:numFmt w:val="bullet"/>
      <w:lvlText w:val="•"/>
      <w:lvlJc w:val="left"/>
      <w:pPr>
        <w:ind w:left="6975" w:hanging="358"/>
      </w:pPr>
      <w:rPr>
        <w:rFonts w:hint="default"/>
        <w:lang w:val="en-US" w:eastAsia="en-US" w:bidi="ar-SA"/>
      </w:rPr>
    </w:lvl>
    <w:lvl w:ilvl="8" w:tplc="727C5C62">
      <w:numFmt w:val="bullet"/>
      <w:lvlText w:val="•"/>
      <w:lvlJc w:val="left"/>
      <w:pPr>
        <w:ind w:left="8010" w:hanging="358"/>
      </w:pPr>
      <w:rPr>
        <w:rFonts w:hint="default"/>
        <w:lang w:val="en-US" w:eastAsia="en-US" w:bidi="ar-SA"/>
      </w:rPr>
    </w:lvl>
  </w:abstractNum>
  <w:num w:numId="1" w16cid:durableId="148912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D637DF"/>
    <w:rsid w:val="00063F31"/>
    <w:rsid w:val="0018440B"/>
    <w:rsid w:val="00D637DF"/>
    <w:rsid w:val="00FC4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B4055"/>
  <w15:docId w15:val="{4333D0FD-51F2-4DDD-B383-1592C553F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7"/>
      <w:ind w:left="2450" w:right="391" w:hanging="1582"/>
      <w:outlineLvl w:val="0"/>
    </w:pPr>
    <w:rPr>
      <w:b/>
      <w:bCs/>
      <w:sz w:val="28"/>
      <w:szCs w:val="28"/>
    </w:rPr>
  </w:style>
  <w:style w:type="paragraph" w:styleId="Heading2">
    <w:name w:val="heading 2"/>
    <w:basedOn w:val="Normal"/>
    <w:uiPriority w:val="9"/>
    <w:unhideWhenUsed/>
    <w:qFormat/>
    <w:pPr>
      <w:ind w:left="360"/>
      <w:outlineLvl w:val="1"/>
    </w:pPr>
    <w:rPr>
      <w:b/>
      <w:bCs/>
      <w:sz w:val="24"/>
      <w:szCs w:val="24"/>
    </w:rPr>
  </w:style>
  <w:style w:type="paragraph" w:styleId="Heading3">
    <w:name w:val="heading 3"/>
    <w:basedOn w:val="Normal"/>
    <w:uiPriority w:val="9"/>
    <w:unhideWhenUsed/>
    <w:qFormat/>
    <w:pPr>
      <w:ind w:left="718" w:hanging="3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60"/>
    </w:pPr>
  </w:style>
  <w:style w:type="paragraph" w:styleId="ListParagraph">
    <w:name w:val="List Paragraph"/>
    <w:basedOn w:val="Normal"/>
    <w:uiPriority w:val="1"/>
    <w:qFormat/>
    <w:pPr>
      <w:ind w:left="1260" w:hanging="5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825</Words>
  <Characters>4706</Characters>
  <Application>Microsoft Office Word</Application>
  <DocSecurity>8</DocSecurity>
  <Lines>39</Lines>
  <Paragraphs>11</Paragraphs>
  <ScaleCrop>false</ScaleCrop>
  <Company>University of Wisconsin-Green Bay</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Richter Landers, Jena</dc:creator>
  <cp:lastModifiedBy>Haeny, Becky</cp:lastModifiedBy>
  <cp:revision>3</cp:revision>
  <dcterms:created xsi:type="dcterms:W3CDTF">2026-04-29T19:15:00Z</dcterms:created>
  <dcterms:modified xsi:type="dcterms:W3CDTF">2026-04-29T19:18:00Z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2018-12-05T00:00:00Z</vt:filetime>
  </property>
  <property fmtid="{D5CDD505-2E9C-101B-9397-08002B2CF9AE}" pid="3" name="Creator">
    <vt:lpwstr>Microsoft® Word 2016</vt:lpwstr>
  </property>
  <property fmtid="{D5CDD505-2E9C-101B-9397-08002B2CF9AE}" pid="4" name="LastSaved">
    <vt:filetime>2026-04-29T00:00:00Z</vt:filetime>
  </property>
  <property fmtid="{D5CDD505-2E9C-101B-9397-08002B2CF9AE}" pid="5" name="Producer">
    <vt:lpwstr>Microsoft® Word 2016</vt:lpwstr>
  </property>
</Properties>
</file>