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67BE1" w:rsidP="00EF556D" w:rsidRDefault="00FC7887" w14:paraId="72C9744C" w14:textId="1AF7DBE8">
      <w:pPr>
        <w:jc w:val="center"/>
      </w:pPr>
      <w:r w:rsidRPr="00FC7887">
        <w:rPr>
          <w:noProof/>
        </w:rPr>
        <w:drawing>
          <wp:inline distT="0" distB="0" distL="0" distR="0" wp14:anchorId="31BC021D" wp14:editId="23D5963A">
            <wp:extent cx="1114425" cy="884985"/>
            <wp:effectExtent l="0" t="0" r="0" b="0"/>
            <wp:docPr id="1" name="Picture 1" descr="University of Wisconsin Green Bay official logo with university name and image of a green phoen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Wisconsin Green Bay official logo with university name and image of a green phoenix."/>
                    <pic:cNvPicPr/>
                  </pic:nvPicPr>
                  <pic:blipFill>
                    <a:blip r:embed="rId11"/>
                    <a:stretch>
                      <a:fillRect/>
                    </a:stretch>
                  </pic:blipFill>
                  <pic:spPr>
                    <a:xfrm>
                      <a:off x="0" y="0"/>
                      <a:ext cx="1147912" cy="911578"/>
                    </a:xfrm>
                    <a:prstGeom prst="rect">
                      <a:avLst/>
                    </a:prstGeom>
                  </pic:spPr>
                </pic:pic>
              </a:graphicData>
            </a:graphic>
          </wp:inline>
        </w:drawing>
      </w:r>
    </w:p>
    <w:p w:rsidRPr="00D4584F" w:rsidR="00EF556D" w:rsidP="00EF556D" w:rsidRDefault="1BEC4C20" w14:paraId="357F6CC3" w14:textId="77777777">
      <w:pPr>
        <w:pStyle w:val="Title"/>
        <w:jc w:val="center"/>
        <w:rPr>
          <w:sz w:val="44"/>
          <w:szCs w:val="44"/>
        </w:rPr>
      </w:pPr>
      <w:r w:rsidRPr="00D4584F">
        <w:rPr>
          <w:sz w:val="44"/>
          <w:szCs w:val="44"/>
        </w:rPr>
        <w:t>Syllabus</w:t>
      </w:r>
    </w:p>
    <w:p w:rsidR="00EF556D" w:rsidP="00D4584F" w:rsidRDefault="1BEC4C20" w14:paraId="747C5711" w14:textId="0EC1B7F9">
      <w:pPr>
        <w:pStyle w:val="Subtitle"/>
        <w:spacing w:after="100"/>
        <w:jc w:val="center"/>
      </w:pPr>
      <w:r>
        <w:t xml:space="preserve">Course </w:t>
      </w:r>
      <w:r w:rsidR="11199763">
        <w:t xml:space="preserve">Prefix, </w:t>
      </w:r>
      <w:r w:rsidR="00AD1F38">
        <w:t>N</w:t>
      </w:r>
      <w:r>
        <w:t xml:space="preserve">umber </w:t>
      </w:r>
      <w:r w:rsidR="3BCCE276">
        <w:t>(Including Section)</w:t>
      </w:r>
      <w:r w:rsidR="6FA9F39F">
        <w:t>,</w:t>
      </w:r>
      <w:r w:rsidR="3BCCE276">
        <w:t xml:space="preserve"> </w:t>
      </w:r>
      <w:r>
        <w:t xml:space="preserve">and </w:t>
      </w:r>
      <w:r w:rsidR="309E67BD">
        <w:t>Name</w:t>
      </w:r>
    </w:p>
    <w:p w:rsidR="00EF556D" w:rsidP="00D4584F" w:rsidRDefault="1BEC4C20" w14:paraId="61252C66" w14:textId="49496F4D">
      <w:pPr>
        <w:pStyle w:val="Subtitle"/>
        <w:spacing w:after="100"/>
        <w:jc w:val="center"/>
      </w:pPr>
      <w:r>
        <w:t xml:space="preserve">Course </w:t>
      </w:r>
      <w:r w:rsidR="00AD1F38">
        <w:t>C</w:t>
      </w:r>
      <w:r>
        <w:t xml:space="preserve">redit </w:t>
      </w:r>
      <w:r w:rsidR="00AD1F38">
        <w:t>H</w:t>
      </w:r>
      <w:r>
        <w:t>ours</w:t>
      </w:r>
    </w:p>
    <w:p w:rsidR="00EF556D" w:rsidP="00D4584F" w:rsidRDefault="1BEC4C20" w14:paraId="6A251D65" w14:textId="55AC28CA">
      <w:pPr>
        <w:pStyle w:val="Subtitle"/>
        <w:spacing w:after="100"/>
        <w:jc w:val="center"/>
      </w:pPr>
      <w:r>
        <w:t xml:space="preserve">Term and </w:t>
      </w:r>
      <w:r w:rsidR="00873CF5">
        <w:t>Y</w:t>
      </w:r>
      <w:r>
        <w:t>ear</w:t>
      </w:r>
    </w:p>
    <w:p w:rsidR="00EF556D" w:rsidP="00D4584F" w:rsidRDefault="1BEC4C20" w14:paraId="2CE58B74" w14:textId="6CDAF805">
      <w:pPr>
        <w:pStyle w:val="Subtitle"/>
        <w:spacing w:after="100"/>
        <w:jc w:val="center"/>
      </w:pPr>
      <w:r>
        <w:t xml:space="preserve">Class </w:t>
      </w:r>
      <w:r w:rsidR="00873CF5">
        <w:t>M</w:t>
      </w:r>
      <w:r>
        <w:t xml:space="preserve">eeting </w:t>
      </w:r>
      <w:r w:rsidR="00873CF5">
        <w:t>T</w:t>
      </w:r>
      <w:r>
        <w:t xml:space="preserve">imes and </w:t>
      </w:r>
      <w:r w:rsidR="00873CF5">
        <w:t>L</w:t>
      </w:r>
      <w:r>
        <w:t>ocation</w:t>
      </w:r>
      <w:r w:rsidR="005642BA">
        <w:t xml:space="preserve"> </w:t>
      </w:r>
      <w:r w:rsidR="00873CF5">
        <w:t>(I</w:t>
      </w:r>
      <w:r w:rsidR="005642BA">
        <w:t xml:space="preserve">ncluding </w:t>
      </w:r>
      <w:r w:rsidR="00873CF5">
        <w:t>C</w:t>
      </w:r>
      <w:r w:rsidR="00AD1F38">
        <w:t>ampus)</w:t>
      </w:r>
    </w:p>
    <w:p w:rsidRPr="0053225C" w:rsidR="0053225C" w:rsidP="00D4584F" w:rsidRDefault="00117F09" w14:paraId="7D2399DC" w14:textId="79FC0762">
      <w:pPr>
        <w:pStyle w:val="Subtitle"/>
        <w:spacing w:after="100"/>
        <w:jc w:val="center"/>
      </w:pPr>
      <w:r>
        <w:t>Course Delivery Mode</w:t>
      </w:r>
    </w:p>
    <w:p w:rsidRPr="00A134B1" w:rsidR="00EF556D" w:rsidP="00EF556D" w:rsidRDefault="1BEC4C20" w14:paraId="59D27A04" w14:textId="77777777">
      <w:pPr>
        <w:pStyle w:val="Heading1"/>
        <w:rPr>
          <w:color w:val="2A4F1C" w:themeColor="accent1" w:themeShade="80"/>
        </w:rPr>
      </w:pPr>
      <w:r w:rsidRPr="00A134B1">
        <w:rPr>
          <w:color w:val="2A4F1C" w:themeColor="accent1" w:themeShade="80"/>
        </w:rPr>
        <w:t>Instructor Contact Information</w:t>
      </w:r>
    </w:p>
    <w:p w:rsidR="00EC22A1" w:rsidP="00EF556D" w:rsidRDefault="31B0D2C1" w14:paraId="303A8110" w14:textId="0BAB82C3">
      <w:pPr>
        <w:pStyle w:val="NoSpacing"/>
      </w:pPr>
      <w:r w:rsidRPr="7A41D95A">
        <w:rPr>
          <w:b/>
          <w:bCs/>
        </w:rPr>
        <w:t>Required</w:t>
      </w:r>
      <w:r w:rsidR="00795450">
        <w:t xml:space="preserve">: </w:t>
      </w:r>
      <w:r w:rsidR="1BEC4C20">
        <w:t>Instructor’s name</w:t>
      </w:r>
      <w:r w:rsidR="00795450">
        <w:t xml:space="preserve">, </w:t>
      </w:r>
      <w:r w:rsidR="003D164C">
        <w:t>contact information (e.g., email, office)</w:t>
      </w:r>
      <w:r w:rsidR="00EC22A1">
        <w:t>, office hours</w:t>
      </w:r>
      <w:r w:rsidR="003D164C">
        <w:t xml:space="preserve"> (and what they are)</w:t>
      </w:r>
      <w:r w:rsidR="2817B327">
        <w:t>.</w:t>
      </w:r>
    </w:p>
    <w:p w:rsidR="00EC22A1" w:rsidP="00EF556D" w:rsidRDefault="583AA6AB" w14:paraId="01F0DBF0" w14:textId="7FFBAF86">
      <w:pPr>
        <w:pStyle w:val="NoSpacing"/>
      </w:pPr>
      <w:r w:rsidRPr="7A41D95A">
        <w:rPr>
          <w:b/>
          <w:bCs/>
        </w:rPr>
        <w:t>Recommended/</w:t>
      </w:r>
      <w:r w:rsidRPr="7A41D95A" w:rsidR="00EC22A1">
        <w:rPr>
          <w:b/>
          <w:bCs/>
        </w:rPr>
        <w:t>Optional:</w:t>
      </w:r>
      <w:r w:rsidR="00EC22A1">
        <w:t xml:space="preserve"> Academic rank/title, </w:t>
      </w:r>
      <w:r w:rsidR="00FE0EA9">
        <w:t>faculty photo, pronouns, website</w:t>
      </w:r>
      <w:r w:rsidR="00D30030">
        <w:t>, etc.</w:t>
      </w:r>
    </w:p>
    <w:p w:rsidRPr="00A134B1" w:rsidR="00EF556D" w:rsidP="00EF556D" w:rsidRDefault="1BEC4C20" w14:paraId="7F780D48" w14:textId="77777777">
      <w:pPr>
        <w:pStyle w:val="Heading1"/>
        <w:rPr>
          <w:color w:val="2A4F1C" w:themeColor="accent1" w:themeShade="80"/>
        </w:rPr>
      </w:pPr>
      <w:r w:rsidRPr="00A134B1">
        <w:rPr>
          <w:color w:val="2A4F1C" w:themeColor="accent1" w:themeShade="80"/>
        </w:rPr>
        <w:t xml:space="preserve">Catalog Description </w:t>
      </w:r>
    </w:p>
    <w:p w:rsidR="00EF556D" w:rsidP="00EF556D" w:rsidRDefault="060FD000" w14:paraId="3BA28935" w14:textId="3398FE5F">
      <w:r w:rsidRPr="7A41D95A">
        <w:rPr>
          <w:b/>
          <w:bCs/>
        </w:rPr>
        <w:t>Required</w:t>
      </w:r>
      <w:r w:rsidR="00633E10">
        <w:t xml:space="preserve">: </w:t>
      </w:r>
      <w:r w:rsidR="00344758">
        <w:t>The d</w:t>
      </w:r>
      <w:r w:rsidR="00D30030">
        <w:t xml:space="preserve">escription </w:t>
      </w:r>
      <w:r w:rsidR="000A5BA1">
        <w:t xml:space="preserve">of the class </w:t>
      </w:r>
      <w:r w:rsidR="1BEC4C20">
        <w:t xml:space="preserve">from </w:t>
      </w:r>
      <w:r w:rsidR="000A5BA1">
        <w:t xml:space="preserve">the </w:t>
      </w:r>
      <w:hyperlink r:id="rId12">
        <w:r w:rsidRPr="7A41D95A" w:rsidR="000051A3">
          <w:rPr>
            <w:rStyle w:val="Hyperlink"/>
          </w:rPr>
          <w:t xml:space="preserve">UW-Green Bay </w:t>
        </w:r>
        <w:r w:rsidRPr="7A41D95A" w:rsidR="1BEC4C20">
          <w:rPr>
            <w:rStyle w:val="Hyperlink"/>
          </w:rPr>
          <w:t>course catalog</w:t>
        </w:r>
      </w:hyperlink>
      <w:r w:rsidR="00D25D7F">
        <w:t xml:space="preserve"> </w:t>
      </w:r>
      <w:r w:rsidRPr="7A41D95A" w:rsidR="00D25D7F">
        <w:rPr>
          <w:highlight w:val="yellow"/>
        </w:rPr>
        <w:t>[</w:t>
      </w:r>
      <w:r w:rsidRPr="7A41D95A" w:rsidR="00425A13">
        <w:rPr>
          <w:highlight w:val="yellow"/>
        </w:rPr>
        <w:t>Higher Learning Commission (</w:t>
      </w:r>
      <w:r w:rsidRPr="7A41D95A" w:rsidR="00D25D7F">
        <w:rPr>
          <w:highlight w:val="yellow"/>
        </w:rPr>
        <w:t>HLC</w:t>
      </w:r>
      <w:r w:rsidRPr="7A41D95A" w:rsidR="00425A13">
        <w:rPr>
          <w:highlight w:val="yellow"/>
        </w:rPr>
        <w:t>)</w:t>
      </w:r>
      <w:r w:rsidRPr="7A41D95A" w:rsidR="00633E10">
        <w:rPr>
          <w:highlight w:val="yellow"/>
        </w:rPr>
        <w:t xml:space="preserve"> requirement</w:t>
      </w:r>
      <w:r w:rsidRPr="7A41D95A" w:rsidR="000A4959">
        <w:rPr>
          <w:highlight w:val="yellow"/>
        </w:rPr>
        <w:t>; HLC is our accrediting body</w:t>
      </w:r>
      <w:r w:rsidRPr="7A41D95A" w:rsidR="00D25D7F">
        <w:rPr>
          <w:highlight w:val="yellow"/>
        </w:rPr>
        <w:t>]</w:t>
      </w:r>
      <w:r w:rsidRPr="7A41D95A" w:rsidR="488A7EF8">
        <w:rPr>
          <w:highlight w:val="yellow"/>
        </w:rPr>
        <w:t>.</w:t>
      </w:r>
    </w:p>
    <w:p w:rsidRPr="00A134B1" w:rsidR="00FE0EA9" w:rsidP="00FE0EA9" w:rsidRDefault="00FE0EA9" w14:paraId="56CE65D4" w14:textId="7929FBB9">
      <w:pPr>
        <w:pStyle w:val="Heading1"/>
        <w:rPr>
          <w:color w:val="2A4F1C" w:themeColor="accent1" w:themeShade="80"/>
        </w:rPr>
      </w:pPr>
      <w:r w:rsidRPr="00A134B1">
        <w:rPr>
          <w:color w:val="2A4F1C" w:themeColor="accent1" w:themeShade="80"/>
        </w:rPr>
        <w:t>Course Overview</w:t>
      </w:r>
    </w:p>
    <w:p w:rsidR="00FE0EA9" w:rsidP="00EF556D" w:rsidRDefault="00344758" w14:paraId="37CD3747" w14:textId="4F9A8481">
      <w:r w:rsidRPr="7A41D95A">
        <w:rPr>
          <w:b/>
          <w:bCs/>
        </w:rPr>
        <w:t>Recommended</w:t>
      </w:r>
      <w:r w:rsidRPr="7A41D95A" w:rsidR="00D25D7F">
        <w:rPr>
          <w:b/>
          <w:bCs/>
        </w:rPr>
        <w:t>/Optiona</w:t>
      </w:r>
      <w:r w:rsidR="00D25D7F">
        <w:t>l</w:t>
      </w:r>
      <w:r>
        <w:t xml:space="preserve">: </w:t>
      </w:r>
      <w:r w:rsidR="000A5BA1">
        <w:t xml:space="preserve">A course description </w:t>
      </w:r>
      <w:r w:rsidR="004D6D1A">
        <w:t>in the instructor’s own words</w:t>
      </w:r>
      <w:r w:rsidR="00D25D7F">
        <w:t xml:space="preserve">; when used, it is typically </w:t>
      </w:r>
      <w:r w:rsidR="00ED612E">
        <w:t xml:space="preserve">in everyday language and designed to be </w:t>
      </w:r>
      <w:r w:rsidR="004D6D1A">
        <w:t>motivational or to promote student in</w:t>
      </w:r>
      <w:r w:rsidR="00D81EE6">
        <w:t>terest</w:t>
      </w:r>
      <w:r w:rsidR="1224C773">
        <w:t>.</w:t>
      </w:r>
      <w:r w:rsidR="00D81EE6">
        <w:t xml:space="preserve"> </w:t>
      </w:r>
    </w:p>
    <w:p w:rsidRPr="00A134B1" w:rsidR="00554D78" w:rsidP="00554D78" w:rsidRDefault="00554D78" w14:paraId="76FDE279" w14:textId="4BCE94A2">
      <w:pPr>
        <w:pStyle w:val="Heading1"/>
        <w:rPr>
          <w:color w:val="2A4F1C" w:themeColor="accent1" w:themeShade="80"/>
        </w:rPr>
      </w:pPr>
      <w:r w:rsidRPr="00A134B1">
        <w:rPr>
          <w:color w:val="2A4F1C" w:themeColor="accent1" w:themeShade="80"/>
        </w:rPr>
        <w:t>Course Learning Outcomes</w:t>
      </w:r>
    </w:p>
    <w:p w:rsidR="00554D78" w:rsidP="00EF556D" w:rsidRDefault="0E817587" w14:paraId="29B745CF" w14:textId="2EB28CDA">
      <w:r w:rsidRPr="7A41D95A">
        <w:rPr>
          <w:b/>
          <w:bCs/>
        </w:rPr>
        <w:t>Required</w:t>
      </w:r>
      <w:r w:rsidR="00516D12">
        <w:t xml:space="preserve">: </w:t>
      </w:r>
      <w:r w:rsidR="00B65FE1">
        <w:t xml:space="preserve">The objectives </w:t>
      </w:r>
      <w:r w:rsidR="002E776A">
        <w:t>the course is designed to meet, often worded as “at the conclusion of this course, students will be able to</w:t>
      </w:r>
      <w:r w:rsidR="006F38D4">
        <w:t xml:space="preserve">,” followed by a list of </w:t>
      </w:r>
      <w:proofErr w:type="gramStart"/>
      <w:r w:rsidR="006F38D4">
        <w:t>brief</w:t>
      </w:r>
      <w:proofErr w:type="gramEnd"/>
      <w:r w:rsidR="006F38D4">
        <w:t xml:space="preserve">, specific, and measurable outcomes. </w:t>
      </w:r>
      <w:r w:rsidR="007C4C17">
        <w:t xml:space="preserve">Please check with your </w:t>
      </w:r>
      <w:r w:rsidR="3D65712B">
        <w:t>C</w:t>
      </w:r>
      <w:r w:rsidR="007C4C17">
        <w:t>hair to see if there are pre-existing learning outcomes for the class.</w:t>
      </w:r>
      <w:r w:rsidR="002B7349">
        <w:t xml:space="preserve"> </w:t>
      </w:r>
      <w:hyperlink r:id="rId13">
        <w:r w:rsidRPr="7A41D95A" w:rsidR="32FE6831">
          <w:rPr>
            <w:rStyle w:val="Hyperlink"/>
          </w:rPr>
          <w:t>The Center for the Advancement of Teaching and Learning (</w:t>
        </w:r>
        <w:r w:rsidRPr="7A41D95A" w:rsidR="002B7349">
          <w:rPr>
            <w:rStyle w:val="Hyperlink"/>
          </w:rPr>
          <w:t>CATL</w:t>
        </w:r>
        <w:r w:rsidRPr="7A41D95A" w:rsidR="05C18869">
          <w:rPr>
            <w:rStyle w:val="Hyperlink"/>
          </w:rPr>
          <w:t>)</w:t>
        </w:r>
      </w:hyperlink>
      <w:r w:rsidR="002B7349">
        <w:t xml:space="preserve"> can also assist if you need help writing these outcomes to be measur</w:t>
      </w:r>
      <w:r w:rsidR="00624C69">
        <w:t>able, specific, etc.</w:t>
      </w:r>
      <w:r w:rsidR="007C4C17">
        <w:t xml:space="preserve"> </w:t>
      </w:r>
      <w:r w:rsidRPr="7A41D95A" w:rsidR="00F52EBF">
        <w:rPr>
          <w:highlight w:val="yellow"/>
        </w:rPr>
        <w:t>Per HLC, all course-level learning outcomes should be listed, and they must be the same across different sections of the same class, regardless of modality</w:t>
      </w:r>
      <w:r w:rsidRPr="7A41D95A" w:rsidR="0513029B">
        <w:rPr>
          <w:highlight w:val="yellow"/>
        </w:rPr>
        <w:t xml:space="preserve">. </w:t>
      </w:r>
      <w:r w:rsidR="0513029B">
        <w:t>A</w:t>
      </w:r>
      <w:r w:rsidR="00A32863">
        <w:t>ny graduate-level and/or cross-listing information should</w:t>
      </w:r>
      <w:r w:rsidR="244D5E9E">
        <w:t xml:space="preserve"> also</w:t>
      </w:r>
      <w:r w:rsidR="00A32863">
        <w:t xml:space="preserve"> be included</w:t>
      </w:r>
      <w:r w:rsidR="5902D6CE">
        <w:t xml:space="preserve">, and any </w:t>
      </w:r>
      <w:r w:rsidR="07E7D53E">
        <w:t>differences</w:t>
      </w:r>
      <w:r w:rsidR="5902D6CE">
        <w:t xml:space="preserve"> </w:t>
      </w:r>
      <w:r w:rsidR="533DD942">
        <w:t xml:space="preserve">in </w:t>
      </w:r>
      <w:r w:rsidR="5902D6CE">
        <w:t>learning outcomes should be noted</w:t>
      </w:r>
      <w:r w:rsidR="37C277B0">
        <w:t xml:space="preserve"> (e.g., different learning outcomes for a graduate level vs. </w:t>
      </w:r>
      <w:r w:rsidR="547DC8F9">
        <w:t>u</w:t>
      </w:r>
      <w:r w:rsidR="37C277B0">
        <w:t>ndergraduate level offering of a course with</w:t>
      </w:r>
      <w:r w:rsidR="0B9B0140">
        <w:t xml:space="preserve"> the same title)</w:t>
      </w:r>
      <w:r w:rsidR="00624C69">
        <w:t>.</w:t>
      </w:r>
    </w:p>
    <w:p w:rsidRPr="00A134B1" w:rsidR="006326F3" w:rsidP="006326F3" w:rsidRDefault="1BEC4C20" w14:paraId="65767F02" w14:textId="442B73D3">
      <w:pPr>
        <w:pStyle w:val="Heading1"/>
        <w:rPr>
          <w:color w:val="2A4F1C" w:themeColor="accent1" w:themeShade="80"/>
        </w:rPr>
      </w:pPr>
      <w:r w:rsidRPr="00A134B1">
        <w:rPr>
          <w:color w:val="2A4F1C" w:themeColor="accent1" w:themeShade="80"/>
        </w:rPr>
        <w:t>Program Learning Outcomes</w:t>
      </w:r>
    </w:p>
    <w:p w:rsidRPr="001C183D" w:rsidR="001C183D" w:rsidP="001C183D" w:rsidRDefault="752CE0E3" w14:paraId="0DF357E1" w14:textId="0A54E8FB">
      <w:r w:rsidRPr="7A41D95A">
        <w:rPr>
          <w:b/>
          <w:bCs/>
        </w:rPr>
        <w:t>Required</w:t>
      </w:r>
      <w:r w:rsidRPr="7A41D95A" w:rsidR="007C5F1C">
        <w:rPr>
          <w:b/>
          <w:bCs/>
        </w:rPr>
        <w:t xml:space="preserve"> when applicable</w:t>
      </w:r>
      <w:r w:rsidR="007C5F1C">
        <w:t xml:space="preserve">: </w:t>
      </w:r>
      <w:r w:rsidR="00345394">
        <w:t>T</w:t>
      </w:r>
      <w:r w:rsidR="00885B35">
        <w:t xml:space="preserve">his </w:t>
      </w:r>
      <w:r w:rsidR="00345394">
        <w:t xml:space="preserve">section </w:t>
      </w:r>
      <w:r w:rsidR="00885B35">
        <w:t xml:space="preserve">would be a </w:t>
      </w:r>
      <w:r w:rsidR="00E109C1">
        <w:t xml:space="preserve">list </w:t>
      </w:r>
      <w:r w:rsidR="00446809">
        <w:t xml:space="preserve">of </w:t>
      </w:r>
      <w:r w:rsidR="00E109C1">
        <w:t>any Program Learning Outcomes the course satisfies</w:t>
      </w:r>
      <w:r w:rsidR="4564D134">
        <w:t>.</w:t>
      </w:r>
      <w:r w:rsidR="00E109C1">
        <w:t xml:space="preserve"> </w:t>
      </w:r>
    </w:p>
    <w:p w:rsidRPr="00A134B1" w:rsidR="006326F3" w:rsidP="006326F3" w:rsidRDefault="1BEC4C20" w14:paraId="4B7F18A5" w14:textId="1A1D22A0">
      <w:pPr>
        <w:pStyle w:val="Heading1"/>
        <w:rPr>
          <w:color w:val="2A4F1C" w:themeColor="accent1" w:themeShade="80"/>
        </w:rPr>
      </w:pPr>
      <w:r w:rsidRPr="00A134B1">
        <w:rPr>
          <w:color w:val="2A4F1C" w:themeColor="accent1" w:themeShade="80"/>
        </w:rPr>
        <w:t>General Education</w:t>
      </w:r>
      <w:r w:rsidR="00E865E4">
        <w:rPr>
          <w:color w:val="2A4F1C" w:themeColor="accent1" w:themeShade="80"/>
        </w:rPr>
        <w:t xml:space="preserve"> </w:t>
      </w:r>
      <w:r w:rsidRPr="00A134B1">
        <w:rPr>
          <w:color w:val="2A4F1C" w:themeColor="accent1" w:themeShade="80"/>
        </w:rPr>
        <w:t>Outcomes</w:t>
      </w:r>
    </w:p>
    <w:p w:rsidR="006326F3" w:rsidP="006326F3" w:rsidRDefault="6A32B0F1" w14:paraId="65E15DD6" w14:textId="2A520031">
      <w:r w:rsidRPr="7A41D95A">
        <w:rPr>
          <w:b/>
          <w:bCs/>
        </w:rPr>
        <w:t>Required</w:t>
      </w:r>
      <w:r w:rsidRPr="7A41D95A" w:rsidR="007C5F1C">
        <w:rPr>
          <w:b/>
          <w:bCs/>
        </w:rPr>
        <w:t xml:space="preserve"> when applicable</w:t>
      </w:r>
      <w:r w:rsidR="007C5F1C">
        <w:t xml:space="preserve">: </w:t>
      </w:r>
      <w:r w:rsidR="00DB679D">
        <w:t xml:space="preserve">The </w:t>
      </w:r>
      <w:r w:rsidR="00E6139C">
        <w:t xml:space="preserve">section </w:t>
      </w:r>
      <w:r w:rsidR="00DB679D">
        <w:t>acknowledge</w:t>
      </w:r>
      <w:r w:rsidR="00E6139C">
        <w:t>s</w:t>
      </w:r>
      <w:r w:rsidR="00DB679D">
        <w:t xml:space="preserve"> </w:t>
      </w:r>
      <w:r w:rsidR="00831AD3">
        <w:t>which General Education domain</w:t>
      </w:r>
      <w:r w:rsidR="3A300FCE">
        <w:t>(s)</w:t>
      </w:r>
      <w:r w:rsidR="00831AD3">
        <w:t xml:space="preserve"> </w:t>
      </w:r>
      <w:r w:rsidR="007B43CB">
        <w:t>a course meets</w:t>
      </w:r>
      <w:r w:rsidR="00E6139C">
        <w:t xml:space="preserve"> and lists </w:t>
      </w:r>
      <w:r w:rsidR="007B43CB">
        <w:t>th</w:t>
      </w:r>
      <w:r w:rsidR="00B717F8">
        <w:t xml:space="preserve">e specific </w:t>
      </w:r>
      <w:r w:rsidR="00862052">
        <w:t xml:space="preserve">Learning Outcomes associated with that </w:t>
      </w:r>
      <w:r w:rsidR="007B43CB">
        <w:t xml:space="preserve">General Education </w:t>
      </w:r>
      <w:r w:rsidR="00862052">
        <w:t xml:space="preserve">domain (see </w:t>
      </w:r>
      <w:hyperlink r:id="rId14">
        <w:r w:rsidRPr="7A41D95A" w:rsidR="00862052">
          <w:rPr>
            <w:rStyle w:val="Hyperlink"/>
          </w:rPr>
          <w:t>UW-Green Bay catalog</w:t>
        </w:r>
      </w:hyperlink>
      <w:r w:rsidR="00CD09FA">
        <w:t xml:space="preserve"> for these outcome lists</w:t>
      </w:r>
      <w:r w:rsidR="00862052">
        <w:t>)</w:t>
      </w:r>
      <w:r w:rsidR="4564D134">
        <w:t>.</w:t>
      </w:r>
    </w:p>
    <w:p w:rsidRPr="0040739F" w:rsidR="00B31877" w:rsidP="00B31877" w:rsidRDefault="00B31877" w14:paraId="750C242B" w14:textId="77777777">
      <w:pPr>
        <w:pStyle w:val="Heading1"/>
        <w:rPr>
          <w:color w:val="2A4F1C" w:themeColor="accent1" w:themeShade="80"/>
        </w:rPr>
      </w:pPr>
      <w:r w:rsidRPr="0040739F">
        <w:rPr>
          <w:color w:val="2A4F1C" w:themeColor="accent1" w:themeShade="80"/>
        </w:rPr>
        <w:lastRenderedPageBreak/>
        <w:t>Learning Resources</w:t>
      </w:r>
    </w:p>
    <w:p w:rsidR="00B31877" w:rsidP="00B31877" w:rsidRDefault="4BDBB3E1" w14:paraId="6DD47A6F" w14:textId="73EB5CF2">
      <w:r w:rsidRPr="40F856D5">
        <w:rPr>
          <w:b/>
          <w:bCs/>
        </w:rPr>
        <w:t>Required</w:t>
      </w:r>
      <w:r w:rsidR="0040739F">
        <w:t>: Any r</w:t>
      </w:r>
      <w:r w:rsidR="00B31877">
        <w:t xml:space="preserve">equired </w:t>
      </w:r>
      <w:r w:rsidR="00052F24">
        <w:t xml:space="preserve">or recommended </w:t>
      </w:r>
      <w:r w:rsidR="00B31877">
        <w:t>text</w:t>
      </w:r>
      <w:r w:rsidR="00052F24">
        <w:t xml:space="preserve"> (or </w:t>
      </w:r>
      <w:r w:rsidR="0070205F">
        <w:t xml:space="preserve">specifically </w:t>
      </w:r>
      <w:r w:rsidR="00052F24">
        <w:t xml:space="preserve">say “no </w:t>
      </w:r>
      <w:r w:rsidR="0070205F">
        <w:t>required text”)</w:t>
      </w:r>
      <w:r w:rsidR="00B31877">
        <w:t>, art supplies, lab equipment, computer requirements, etc. Include information on how students can access/procure materials.</w:t>
      </w:r>
      <w:r w:rsidR="00C429E3">
        <w:t xml:space="preserve"> </w:t>
      </w:r>
    </w:p>
    <w:p w:rsidRPr="00544F5C" w:rsidR="00544F5C" w:rsidP="5BB79DA3" w:rsidRDefault="00544F5C" w14:paraId="2B5D9212" w14:textId="2CAC2AEA">
      <w:pPr>
        <w:pStyle w:val="Heading1"/>
        <w:rPr>
          <w:color w:val="2A4F1C" w:themeColor="accent1" w:themeShade="80"/>
        </w:rPr>
      </w:pPr>
      <w:r w:rsidRPr="5BB79DA3">
        <w:rPr>
          <w:color w:val="2A4F1C" w:themeColor="accent1" w:themeShade="80"/>
        </w:rPr>
        <w:t xml:space="preserve">Learning </w:t>
      </w:r>
      <w:r w:rsidRPr="5BB79DA3" w:rsidR="00CA04AD">
        <w:rPr>
          <w:color w:val="2A4F1C" w:themeColor="accent1" w:themeShade="80"/>
        </w:rPr>
        <w:t>E</w:t>
      </w:r>
      <w:r w:rsidRPr="5BB79DA3">
        <w:rPr>
          <w:color w:val="2A4F1C" w:themeColor="accent1" w:themeShade="80"/>
        </w:rPr>
        <w:t>nvironment</w:t>
      </w:r>
    </w:p>
    <w:p w:rsidR="00544F5C" w:rsidP="00544F5C" w:rsidRDefault="00544F5C" w14:paraId="3FB97A81" w14:textId="78172588">
      <w:r w:rsidRPr="7A41D95A">
        <w:rPr>
          <w:b/>
          <w:bCs/>
        </w:rPr>
        <w:t>Recommended/Option</w:t>
      </w:r>
      <w:r w:rsidRPr="7A41D95A" w:rsidR="00CA04AD">
        <w:rPr>
          <w:b/>
          <w:bCs/>
        </w:rPr>
        <w:t>al</w:t>
      </w:r>
      <w:r>
        <w:t>: This section provides students with the instructor’s vision for the class. It could include information about the methods of instruction, what will take place in class</w:t>
      </w:r>
      <w:r w:rsidR="00E80FF5">
        <w:t xml:space="preserve"> and</w:t>
      </w:r>
      <w:r>
        <w:t xml:space="preserve"> out of class, the tools for learning, etc.</w:t>
      </w:r>
      <w:r w:rsidR="00E80FF5">
        <w:t xml:space="preserve"> </w:t>
      </w:r>
    </w:p>
    <w:p w:rsidRPr="009902A6" w:rsidR="00264D75" w:rsidP="00264D75" w:rsidRDefault="1BEC4C20" w14:paraId="14CDD97D" w14:textId="45D7F286">
      <w:pPr>
        <w:pStyle w:val="Heading1"/>
        <w:rPr>
          <w:color w:val="2A4F1C" w:themeColor="accent1" w:themeShade="80"/>
        </w:rPr>
      </w:pPr>
      <w:r w:rsidRPr="009902A6">
        <w:rPr>
          <w:color w:val="2A4F1C" w:themeColor="accent1" w:themeShade="80"/>
        </w:rPr>
        <w:t xml:space="preserve">How to </w:t>
      </w:r>
      <w:r w:rsidR="007E3B4B">
        <w:rPr>
          <w:color w:val="2A4F1C" w:themeColor="accent1" w:themeShade="80"/>
        </w:rPr>
        <w:t>B</w:t>
      </w:r>
      <w:r w:rsidRPr="009902A6">
        <w:rPr>
          <w:color w:val="2A4F1C" w:themeColor="accent1" w:themeShade="80"/>
        </w:rPr>
        <w:t xml:space="preserve">e </w:t>
      </w:r>
      <w:r w:rsidR="007E3B4B">
        <w:rPr>
          <w:color w:val="2A4F1C" w:themeColor="accent1" w:themeShade="80"/>
        </w:rPr>
        <w:t>S</w:t>
      </w:r>
      <w:r w:rsidRPr="009902A6">
        <w:rPr>
          <w:color w:val="2A4F1C" w:themeColor="accent1" w:themeShade="80"/>
        </w:rPr>
        <w:t xml:space="preserve">uccessful in </w:t>
      </w:r>
      <w:r w:rsidR="007E3B4B">
        <w:rPr>
          <w:color w:val="2A4F1C" w:themeColor="accent1" w:themeShade="80"/>
        </w:rPr>
        <w:t>T</w:t>
      </w:r>
      <w:r w:rsidRPr="009902A6">
        <w:rPr>
          <w:color w:val="2A4F1C" w:themeColor="accent1" w:themeShade="80"/>
        </w:rPr>
        <w:t xml:space="preserve">his </w:t>
      </w:r>
      <w:r w:rsidR="007E3B4B">
        <w:rPr>
          <w:color w:val="2A4F1C" w:themeColor="accent1" w:themeShade="80"/>
        </w:rPr>
        <w:t>C</w:t>
      </w:r>
      <w:r w:rsidRPr="009902A6">
        <w:rPr>
          <w:color w:val="2A4F1C" w:themeColor="accent1" w:themeShade="80"/>
        </w:rPr>
        <w:t>ourse</w:t>
      </w:r>
    </w:p>
    <w:p w:rsidRPr="00DF5542" w:rsidR="00264D75" w:rsidP="00264D75" w:rsidRDefault="00C33304" w14:paraId="381D3DE4" w14:textId="15B4E570">
      <w:r w:rsidRPr="40F856D5">
        <w:rPr>
          <w:b/>
          <w:bCs/>
        </w:rPr>
        <w:t>Recommended/Optional</w:t>
      </w:r>
      <w:r>
        <w:t xml:space="preserve">: </w:t>
      </w:r>
      <w:r w:rsidR="1BEC4C20">
        <w:t>This section can span topics from general guidelines (e.g., estimated amount of time to spend on preparation, assignments, participation in class discussion, use of supplemental teaching materials, etc.) to more sophisticated rubrics related to student performance on various evaluation measures (e.g., exams, assignments, projects).</w:t>
      </w:r>
      <w:r w:rsidR="00F73295">
        <w:t xml:space="preserve"> Specific strategies for learning or sources of support could also be inc</w:t>
      </w:r>
      <w:r w:rsidR="00BF0D9E">
        <w:t>l</w:t>
      </w:r>
      <w:r w:rsidR="00F73295">
        <w:t>uded</w:t>
      </w:r>
      <w:r w:rsidR="00BF0D9E">
        <w:t>, as could descriptions of</w:t>
      </w:r>
      <w:r w:rsidR="1BEC4C20">
        <w:t xml:space="preserve"> faculty roles and student roles. This section provides an opportunity to present the notion of shared responsibility for learning.  A bulleted list of examples is </w:t>
      </w:r>
      <w:r w:rsidR="008947EF">
        <w:t xml:space="preserve">included </w:t>
      </w:r>
      <w:r w:rsidR="1BEC4C20">
        <w:t>below</w:t>
      </w:r>
      <w:r w:rsidR="008947EF">
        <w:t>. Instructors may use thes</w:t>
      </w:r>
      <w:r w:rsidR="007967DC">
        <w:t>e directly or add/adapt</w:t>
      </w:r>
      <w:r w:rsidR="00C109EA">
        <w:t xml:space="preserve"> to fit their course</w:t>
      </w:r>
      <w:r w:rsidR="00DC6796">
        <w:t>, and remember this section is recommended, not required.</w:t>
      </w:r>
    </w:p>
    <w:p w:rsidRPr="009902A6" w:rsidR="00264D75" w:rsidP="00264D75" w:rsidRDefault="1BEC4C20" w14:paraId="54DC377B" w14:textId="019BE2BA">
      <w:pPr>
        <w:pStyle w:val="Heading2"/>
        <w:rPr>
          <w:color w:val="2A4F1C" w:themeColor="accent1" w:themeShade="80"/>
        </w:rPr>
      </w:pPr>
      <w:r w:rsidRPr="009902A6">
        <w:rPr>
          <w:color w:val="2A4F1C" w:themeColor="accent1" w:themeShade="80"/>
        </w:rPr>
        <w:t>Student’s Responsibility</w:t>
      </w:r>
    </w:p>
    <w:p w:rsidRPr="00DF5542" w:rsidR="00264D75" w:rsidP="00264D75" w:rsidRDefault="00264D75" w14:paraId="5C08D6D0" w14:textId="77777777">
      <w:pPr>
        <w:numPr>
          <w:ilvl w:val="0"/>
          <w:numId w:val="2"/>
        </w:numPr>
      </w:pPr>
      <w:r w:rsidRPr="00DF5542">
        <w:t>Be prepared for all classes</w:t>
      </w:r>
      <w:r w:rsidRPr="00DF5542">
        <w:tab/>
      </w:r>
    </w:p>
    <w:p w:rsidRPr="00DF5542" w:rsidR="00264D75" w:rsidP="00264D75" w:rsidRDefault="1BEC4C20" w14:paraId="5A25C280" w14:textId="77777777">
      <w:pPr>
        <w:numPr>
          <w:ilvl w:val="0"/>
          <w:numId w:val="2"/>
        </w:numPr>
      </w:pPr>
      <w:r>
        <w:t>Be respectful of others</w:t>
      </w:r>
    </w:p>
    <w:p w:rsidRPr="00DF5542" w:rsidR="00264D75" w:rsidP="00264D75" w:rsidRDefault="1BEC4C20" w14:paraId="75A399A4" w14:textId="77777777">
      <w:pPr>
        <w:numPr>
          <w:ilvl w:val="0"/>
          <w:numId w:val="2"/>
        </w:numPr>
      </w:pPr>
      <w:r>
        <w:t>Actively contribute to the learning activities in class</w:t>
      </w:r>
    </w:p>
    <w:p w:rsidRPr="009902A6" w:rsidR="00264D75" w:rsidP="00264D75" w:rsidRDefault="1BEC4C20" w14:paraId="204A0D0F" w14:textId="54559C1D">
      <w:pPr>
        <w:pStyle w:val="Heading2"/>
        <w:rPr>
          <w:color w:val="2A4F1C" w:themeColor="accent1" w:themeShade="80"/>
        </w:rPr>
      </w:pPr>
      <w:r w:rsidRPr="009902A6">
        <w:rPr>
          <w:color w:val="2A4F1C" w:themeColor="accent1" w:themeShade="80"/>
        </w:rPr>
        <w:t>Instructor’s Responsibility</w:t>
      </w:r>
    </w:p>
    <w:p w:rsidRPr="00DF5542" w:rsidR="00264D75" w:rsidP="00264D75" w:rsidRDefault="1BEC4C20" w14:paraId="63A00E3B" w14:textId="77777777">
      <w:pPr>
        <w:numPr>
          <w:ilvl w:val="0"/>
          <w:numId w:val="3"/>
        </w:numPr>
      </w:pPr>
      <w:r>
        <w:t>Be prepared for all classes</w:t>
      </w:r>
    </w:p>
    <w:p w:rsidRPr="00DF5542" w:rsidR="00264D75" w:rsidP="00264D75" w:rsidRDefault="1BEC4C20" w14:paraId="0E4EC660" w14:textId="77777777">
      <w:pPr>
        <w:numPr>
          <w:ilvl w:val="0"/>
          <w:numId w:val="3"/>
        </w:numPr>
      </w:pPr>
      <w:r>
        <w:t>Evaluate all fairly and equally</w:t>
      </w:r>
    </w:p>
    <w:p w:rsidRPr="00DF5542" w:rsidR="00264D75" w:rsidP="00264D75" w:rsidRDefault="1BEC4C20" w14:paraId="7F1D1BA6" w14:textId="77777777">
      <w:pPr>
        <w:numPr>
          <w:ilvl w:val="0"/>
          <w:numId w:val="3"/>
        </w:numPr>
      </w:pPr>
      <w:r>
        <w:t>Be respectful of all students</w:t>
      </w:r>
    </w:p>
    <w:p w:rsidRPr="00DF5542" w:rsidR="00264D75" w:rsidP="00264D75" w:rsidRDefault="1BEC4C20" w14:paraId="1ABABA26" w14:textId="77777777">
      <w:pPr>
        <w:numPr>
          <w:ilvl w:val="0"/>
          <w:numId w:val="3"/>
        </w:numPr>
      </w:pPr>
      <w:r>
        <w:t>Create and facilitate meaningful learning activities</w:t>
      </w:r>
    </w:p>
    <w:p w:rsidR="00264D75" w:rsidP="00264D75" w:rsidRDefault="1BEC4C20" w14:paraId="08840D9D" w14:textId="384632EB">
      <w:pPr>
        <w:numPr>
          <w:ilvl w:val="0"/>
          <w:numId w:val="3"/>
        </w:numPr>
      </w:pPr>
      <w:r>
        <w:t xml:space="preserve">Behave according to </w:t>
      </w:r>
      <w:r w:rsidR="6F8102AC">
        <w:t>u</w:t>
      </w:r>
      <w:r>
        <w:t>niversity codes of conduct</w:t>
      </w:r>
    </w:p>
    <w:p w:rsidRPr="00DF5542" w:rsidR="008E660C" w:rsidP="00264D75" w:rsidRDefault="1BEC4C20" w14:paraId="4D0AF04A" w14:textId="54B42EE4">
      <w:pPr>
        <w:numPr>
          <w:ilvl w:val="0"/>
          <w:numId w:val="3"/>
        </w:numPr>
      </w:pPr>
      <w:r>
        <w:t>Give timely feedback (what should students expect for a turnaround time for grading?</w:t>
      </w:r>
      <w:r w:rsidR="00117F09">
        <w:t>)</w:t>
      </w:r>
    </w:p>
    <w:p w:rsidRPr="000A4959" w:rsidR="00264D75" w:rsidP="00D4584F" w:rsidRDefault="1BEC4C20" w14:paraId="30C9DC71" w14:textId="29E58CF2">
      <w:pPr>
        <w:pStyle w:val="Heading1"/>
        <w:rPr>
          <w:color w:val="2A4F1C" w:themeColor="accent1" w:themeShade="80"/>
        </w:rPr>
      </w:pPr>
      <w:r w:rsidRPr="000A4959">
        <w:rPr>
          <w:color w:val="2A4F1C" w:themeColor="accent1" w:themeShade="80"/>
        </w:rPr>
        <w:t>Grading Policies</w:t>
      </w:r>
    </w:p>
    <w:p w:rsidR="00A60B68" w:rsidP="00A60B68" w:rsidRDefault="09ABDD45" w14:paraId="405359E1" w14:textId="51BBD984">
      <w:pPr>
        <w:pStyle w:val="NoSpacing"/>
      </w:pPr>
      <w:r w:rsidRPr="40F856D5">
        <w:rPr>
          <w:b/>
          <w:bCs/>
        </w:rPr>
        <w:t>Required</w:t>
      </w:r>
      <w:r w:rsidR="00DC6796">
        <w:t xml:space="preserve">: </w:t>
      </w:r>
      <w:r w:rsidR="1BEC4C20">
        <w:t xml:space="preserve">This section encompasses evaluation methods and grading system, i.e., points, percentages, rubrics, tests, quizzes, weighting, curve, UWGB grading distribution information, grade appeals to instructor, etc. </w:t>
      </w:r>
      <w:r w:rsidR="633E5116">
        <w:t>I</w:t>
      </w:r>
      <w:r w:rsidR="1BEC4C20">
        <w:t xml:space="preserve">t may also include the policy for incompletes and withdrawals. </w:t>
      </w:r>
      <w:r w:rsidR="00B412D5">
        <w:t>If there are different performance standards for cross-listed graduate-level courses, that should be addressed</w:t>
      </w:r>
      <w:r w:rsidR="00B53B16">
        <w:t xml:space="preserve"> here, as well as </w:t>
      </w:r>
      <w:r w:rsidR="00F05AB4">
        <w:t xml:space="preserve">in the </w:t>
      </w:r>
      <w:r w:rsidR="15F88A30">
        <w:t>g</w:t>
      </w:r>
      <w:r w:rsidR="00F05AB4">
        <w:t xml:space="preserve">rading </w:t>
      </w:r>
      <w:r w:rsidR="462DE14D">
        <w:t>s</w:t>
      </w:r>
      <w:r w:rsidR="00F05AB4">
        <w:t>cale itself</w:t>
      </w:r>
      <w:r w:rsidR="00B412D5">
        <w:t>.</w:t>
      </w:r>
    </w:p>
    <w:p w:rsidR="00A60B68" w:rsidP="00A60B68" w:rsidRDefault="00A60B68" w14:paraId="55F5EAB8" w14:textId="77777777">
      <w:pPr>
        <w:pStyle w:val="NoSpacing"/>
      </w:pPr>
    </w:p>
    <w:p w:rsidRPr="000A4959" w:rsidR="00507B5A" w:rsidP="00DF1D81" w:rsidRDefault="1BEC4C20" w14:paraId="5C205783" w14:textId="273E2A9B">
      <w:pPr>
        <w:pStyle w:val="Heading2"/>
        <w:rPr>
          <w:color w:val="2A4F1C" w:themeColor="accent1" w:themeShade="80"/>
        </w:rPr>
      </w:pPr>
      <w:r w:rsidRPr="000A4959">
        <w:rPr>
          <w:color w:val="2A4F1C" w:themeColor="accent1" w:themeShade="80"/>
        </w:rPr>
        <w:t>Rubrics</w:t>
      </w:r>
    </w:p>
    <w:p w:rsidRPr="00D20B7E" w:rsidR="00D20B7E" w:rsidP="00D20B7E" w:rsidRDefault="00D20B7E" w14:paraId="5041362B" w14:textId="5407B720">
      <w:r w:rsidRPr="7A41D95A">
        <w:rPr>
          <w:b/>
          <w:bCs/>
        </w:rPr>
        <w:t>Recommended</w:t>
      </w:r>
      <w:r w:rsidRPr="7A41D95A" w:rsidR="00431541">
        <w:rPr>
          <w:b/>
          <w:bCs/>
        </w:rPr>
        <w:t>/Optional</w:t>
      </w:r>
      <w:r>
        <w:t>: Instructors can place grading rubrics here</w:t>
      </w:r>
      <w:r w:rsidR="00E223BC">
        <w:t>, but they may also refer students to them else</w:t>
      </w:r>
      <w:r w:rsidR="2A7DE2CA">
        <w:t>where</w:t>
      </w:r>
      <w:r w:rsidR="00E223BC">
        <w:t xml:space="preserve"> (e.g., attached to specific assignments in Canvas)</w:t>
      </w:r>
      <w:r w:rsidR="74A147BD">
        <w:t>.</w:t>
      </w:r>
    </w:p>
    <w:p w:rsidRPr="00607DB3" w:rsidR="006C361D" w:rsidP="00DF1D81" w:rsidRDefault="1BEC4C20" w14:paraId="361CB02C" w14:textId="4B1BA9A0">
      <w:pPr>
        <w:pStyle w:val="Heading2"/>
        <w:rPr>
          <w:color w:val="2A4F1C" w:themeColor="accent1" w:themeShade="80"/>
        </w:rPr>
      </w:pPr>
      <w:r w:rsidRPr="40F856D5">
        <w:rPr>
          <w:color w:val="2A4F1C" w:themeColor="accent1" w:themeShade="80"/>
        </w:rPr>
        <w:lastRenderedPageBreak/>
        <w:t xml:space="preserve">Late </w:t>
      </w:r>
      <w:r w:rsidRPr="40F856D5" w:rsidR="5168F83D">
        <w:rPr>
          <w:color w:val="2A4F1C" w:themeColor="accent1" w:themeShade="80"/>
        </w:rPr>
        <w:t>Work Policy</w:t>
      </w:r>
    </w:p>
    <w:p w:rsidRPr="00B706A6" w:rsidR="00B706A6" w:rsidP="00B706A6" w:rsidRDefault="490A08CF" w14:paraId="00E6750A" w14:textId="31C00BB4">
      <w:r w:rsidRPr="40F856D5">
        <w:rPr>
          <w:b/>
          <w:bCs/>
        </w:rPr>
        <w:t>Required</w:t>
      </w:r>
      <w:r w:rsidR="00B706A6">
        <w:t xml:space="preserve">: Students should be aware of what to do if their work will be late </w:t>
      </w:r>
      <w:r w:rsidR="00D12E6C">
        <w:t xml:space="preserve">and/or what </w:t>
      </w:r>
      <w:r w:rsidR="00206C24">
        <w:t xml:space="preserve">opportunities exist for still earning points </w:t>
      </w:r>
      <w:r w:rsidR="008D39EA">
        <w:t xml:space="preserve">and what </w:t>
      </w:r>
      <w:r w:rsidR="00D12E6C">
        <w:t>penalties</w:t>
      </w:r>
      <w:r w:rsidR="008D39EA">
        <w:t xml:space="preserve"> </w:t>
      </w:r>
      <w:r w:rsidR="00D12E6C">
        <w:t>apply</w:t>
      </w:r>
      <w:r w:rsidR="006E5BB5">
        <w:t xml:space="preserve"> if they fail to submit work.</w:t>
      </w:r>
      <w:r w:rsidR="00F05AB4">
        <w:t xml:space="preserve"> If an instructor does not accept late work, that should be specified.</w:t>
      </w:r>
    </w:p>
    <w:p w:rsidR="00264D75" w:rsidP="0026273A" w:rsidRDefault="00F643CB" w14:paraId="0B02AB34" w14:textId="1AE83CA6">
      <w:pPr>
        <w:pStyle w:val="Heading1"/>
        <w:rPr>
          <w:color w:val="2A4F1C" w:themeColor="accent1" w:themeShade="80"/>
        </w:rPr>
      </w:pPr>
      <w:r>
        <w:rPr>
          <w:color w:val="2A4F1C" w:themeColor="accent1" w:themeShade="80"/>
        </w:rPr>
        <w:t>G</w:t>
      </w:r>
      <w:r w:rsidRPr="004F72D0" w:rsidR="1BEC4C20">
        <w:rPr>
          <w:color w:val="2A4F1C" w:themeColor="accent1" w:themeShade="80"/>
        </w:rPr>
        <w:t>rad</w:t>
      </w:r>
      <w:r w:rsidR="00D76FD5">
        <w:rPr>
          <w:color w:val="2A4F1C" w:themeColor="accent1" w:themeShade="80"/>
        </w:rPr>
        <w:t>ing</w:t>
      </w:r>
      <w:r w:rsidRPr="004F72D0" w:rsidR="1BEC4C20">
        <w:rPr>
          <w:color w:val="2A4F1C" w:themeColor="accent1" w:themeShade="80"/>
        </w:rPr>
        <w:t xml:space="preserve"> </w:t>
      </w:r>
      <w:r>
        <w:rPr>
          <w:color w:val="2A4F1C" w:themeColor="accent1" w:themeShade="80"/>
        </w:rPr>
        <w:t>S</w:t>
      </w:r>
      <w:r w:rsidRPr="004F72D0" w:rsidR="0026273A">
        <w:rPr>
          <w:color w:val="2A4F1C" w:themeColor="accent1" w:themeShade="80"/>
        </w:rPr>
        <w:t>cale</w:t>
      </w:r>
    </w:p>
    <w:p w:rsidR="0071023D" w:rsidP="0071023D" w:rsidRDefault="0071023D" w14:paraId="137FFBA0" w14:textId="1108138B">
      <w:r w:rsidRPr="40F856D5">
        <w:rPr>
          <w:b/>
          <w:bCs/>
        </w:rPr>
        <w:t>Required</w:t>
      </w:r>
      <w:r>
        <w:t xml:space="preserve">: </w:t>
      </w:r>
      <w:r w:rsidR="005D47C1">
        <w:t>S</w:t>
      </w:r>
      <w:r w:rsidR="00424FB8">
        <w:t>tu</w:t>
      </w:r>
      <w:r w:rsidR="00E563D6">
        <w:t>dents should know the overall grading scale</w:t>
      </w:r>
      <w:r w:rsidR="00A87AB2">
        <w:t xml:space="preserve"> that will be used</w:t>
      </w:r>
      <w:r w:rsidR="00E563D6">
        <w:t xml:space="preserve"> for the class</w:t>
      </w:r>
      <w:r w:rsidR="00D76FD5">
        <w:t xml:space="preserve"> and </w:t>
      </w:r>
      <w:r w:rsidR="0053551A">
        <w:t xml:space="preserve">what each letter grade corresponds to on a point </w:t>
      </w:r>
      <w:r w:rsidR="00D26D56">
        <w:t xml:space="preserve">and </w:t>
      </w:r>
      <w:r w:rsidR="0053551A">
        <w:t xml:space="preserve">or percentage </w:t>
      </w:r>
      <w:r w:rsidR="0052700C">
        <w:t>scale</w:t>
      </w:r>
      <w:r w:rsidR="6B1687FB">
        <w:t xml:space="preserve"> in your course</w:t>
      </w:r>
      <w:r w:rsidR="0052700C">
        <w:t xml:space="preserve">. </w:t>
      </w:r>
      <w:r w:rsidR="00A87AB2">
        <w:t xml:space="preserve">A sample </w:t>
      </w:r>
      <w:r w:rsidR="00F643CB">
        <w:t>Course Grading Scale</w:t>
      </w:r>
      <w:r w:rsidR="00D26D56">
        <w:t xml:space="preserve"> for a class with 400 possible points</w:t>
      </w:r>
      <w:r w:rsidR="00F643CB">
        <w:t xml:space="preserve"> is provided below.</w:t>
      </w:r>
      <w:r w:rsidR="00A508DF">
        <w:t xml:space="preserve"> Please </w:t>
      </w:r>
      <w:r w:rsidR="210546A5">
        <w:t xml:space="preserve">note that UWGB uses AB, BC, and CD </w:t>
      </w:r>
      <w:r w:rsidR="7D42A3D6">
        <w:t xml:space="preserve">grades, and please </w:t>
      </w:r>
      <w:r w:rsidR="00A508DF">
        <w:t>check with your Chair to determine if your unit has a common grading scale</w:t>
      </w:r>
      <w:r w:rsidR="7C64BDEA">
        <w:t xml:space="preserve"> (e.g., is 90% an A? 93%?)</w:t>
      </w:r>
      <w:r w:rsidR="00A508DF">
        <w:t>.</w:t>
      </w:r>
      <w:r w:rsidR="0047103B">
        <w:t xml:space="preserve"> </w:t>
      </w:r>
    </w:p>
    <w:p w:rsidRPr="00F35B67" w:rsidR="00E563D6" w:rsidP="00F35B67" w:rsidRDefault="007254B0" w14:paraId="58819008" w14:textId="4BBD41BC">
      <w:pPr>
        <w:pStyle w:val="Heading2"/>
        <w:jc w:val="center"/>
        <w:rPr>
          <w:color w:val="2A4F1C" w:themeColor="accent1" w:themeShade="80"/>
        </w:rPr>
      </w:pPr>
      <w:r w:rsidRPr="00F35B67">
        <w:rPr>
          <w:color w:val="2A4F1C" w:themeColor="accent1" w:themeShade="80"/>
        </w:rPr>
        <w:t xml:space="preserve">Course </w:t>
      </w:r>
      <w:r w:rsidRPr="00F35B67" w:rsidR="00F35B67">
        <w:rPr>
          <w:color w:val="2A4F1C" w:themeColor="accent1" w:themeShade="80"/>
        </w:rPr>
        <w:t>Grading Scale</w:t>
      </w:r>
    </w:p>
    <w:tbl>
      <w:tblPr>
        <w:tblStyle w:val="TableGrid"/>
        <w:tblW w:w="0" w:type="auto"/>
        <w:tblLook w:val="04A0" w:firstRow="1" w:lastRow="0" w:firstColumn="1" w:lastColumn="0" w:noHBand="0" w:noVBand="1"/>
      </w:tblPr>
      <w:tblGrid>
        <w:gridCol w:w="3116"/>
        <w:gridCol w:w="3117"/>
        <w:gridCol w:w="3117"/>
      </w:tblGrid>
      <w:tr w:rsidRPr="00B85237" w:rsidR="00264D75" w:rsidTr="4180ABEC" w14:paraId="4CC3594B" w14:textId="77777777">
        <w:trPr>
          <w:tblHeader/>
        </w:trPr>
        <w:tc>
          <w:tcPr>
            <w:tcW w:w="3116" w:type="dxa"/>
          </w:tcPr>
          <w:p w:rsidRPr="00B85237" w:rsidR="00264D75" w:rsidP="1BEC4C20" w:rsidRDefault="00E563D6" w14:paraId="006E914F" w14:textId="701A1DCE">
            <w:pPr>
              <w:pStyle w:val="Heading3"/>
              <w:outlineLvl w:val="2"/>
              <w:rPr>
                <w:rFonts w:asciiTheme="minorHAnsi" w:hAnsiTheme="minorHAnsi" w:eastAsiaTheme="minorEastAsia" w:cstheme="minorBidi"/>
              </w:rPr>
            </w:pPr>
            <w:r>
              <w:rPr>
                <w:rFonts w:asciiTheme="minorHAnsi" w:hAnsiTheme="minorHAnsi" w:eastAsiaTheme="minorEastAsia" w:cstheme="minorBidi"/>
              </w:rPr>
              <w:t xml:space="preserve">Letter </w:t>
            </w:r>
            <w:r w:rsidR="1BEC4C20">
              <w:rPr>
                <w:rFonts w:asciiTheme="minorHAnsi" w:hAnsiTheme="minorHAnsi" w:eastAsiaTheme="minorEastAsia" w:cstheme="minorBidi"/>
              </w:rPr>
              <w:t>Grade</w:t>
            </w:r>
          </w:p>
        </w:tc>
        <w:tc>
          <w:tcPr>
            <w:tcW w:w="3117" w:type="dxa"/>
          </w:tcPr>
          <w:p w:rsidRPr="00B85237" w:rsidR="00264D75" w:rsidP="1BEC4C20" w:rsidRDefault="1BEC4C20" w14:paraId="2CC925A5" w14:textId="77777777">
            <w:pPr>
              <w:pStyle w:val="Heading3"/>
              <w:outlineLvl w:val="2"/>
              <w:rPr>
                <w:rFonts w:asciiTheme="minorHAnsi" w:hAnsiTheme="minorHAnsi" w:eastAsiaTheme="minorEastAsia" w:cstheme="minorBidi"/>
              </w:rPr>
            </w:pPr>
            <w:r>
              <w:rPr>
                <w:rFonts w:asciiTheme="minorHAnsi" w:hAnsiTheme="minorHAnsi" w:eastAsiaTheme="minorEastAsia" w:cstheme="minorBidi"/>
              </w:rPr>
              <w:t>Points</w:t>
            </w:r>
          </w:p>
        </w:tc>
        <w:tc>
          <w:tcPr>
            <w:tcW w:w="3117" w:type="dxa"/>
          </w:tcPr>
          <w:p w:rsidRPr="00B85237" w:rsidR="00264D75" w:rsidP="1BEC4C20" w:rsidRDefault="1BEC4C20" w14:paraId="3BB5E949" w14:textId="77777777">
            <w:pPr>
              <w:pStyle w:val="Heading3"/>
              <w:outlineLvl w:val="2"/>
              <w:rPr>
                <w:rFonts w:asciiTheme="minorHAnsi" w:hAnsiTheme="minorHAnsi" w:eastAsiaTheme="minorEastAsia" w:cstheme="minorBidi"/>
              </w:rPr>
            </w:pPr>
            <w:r>
              <w:rPr>
                <w:rFonts w:asciiTheme="minorHAnsi" w:hAnsiTheme="minorHAnsi" w:eastAsiaTheme="minorEastAsia" w:cstheme="minorBidi"/>
              </w:rPr>
              <w:t>Percent</w:t>
            </w:r>
          </w:p>
        </w:tc>
      </w:tr>
      <w:tr w:rsidRPr="00B85237" w:rsidR="00264D75" w:rsidTr="4180ABEC" w14:paraId="48D1829C" w14:textId="77777777">
        <w:tc>
          <w:tcPr>
            <w:tcW w:w="3116" w:type="dxa"/>
          </w:tcPr>
          <w:p w:rsidRPr="00B85237" w:rsidR="00264D75" w:rsidP="1BEC4C20" w:rsidRDefault="1BEC4C20" w14:paraId="7D456437" w14:textId="77777777">
            <w:pPr>
              <w:spacing w:after="160" w:line="259" w:lineRule="auto"/>
              <w:rPr>
                <w:lang w:bidi="en-US"/>
              </w:rPr>
            </w:pPr>
            <w:r w:rsidRPr="1BEC4C20">
              <w:rPr>
                <w:lang w:bidi="en-US"/>
              </w:rPr>
              <w:t>A</w:t>
            </w:r>
          </w:p>
        </w:tc>
        <w:tc>
          <w:tcPr>
            <w:tcW w:w="3117" w:type="dxa"/>
          </w:tcPr>
          <w:p w:rsidRPr="00B85237" w:rsidR="00264D75" w:rsidP="00145148" w:rsidRDefault="00500F46" w14:paraId="6A22873E" w14:textId="11A4E81A">
            <w:pPr>
              <w:spacing w:after="160" w:line="259" w:lineRule="auto"/>
            </w:pPr>
            <w:r>
              <w:t>372 and above</w:t>
            </w:r>
          </w:p>
        </w:tc>
        <w:tc>
          <w:tcPr>
            <w:tcW w:w="3117" w:type="dxa"/>
          </w:tcPr>
          <w:p w:rsidRPr="00B85237" w:rsidR="00264D75" w:rsidP="00145148" w:rsidRDefault="005D47C1" w14:paraId="49AB39B4" w14:textId="224B4F4B">
            <w:pPr>
              <w:spacing w:after="160" w:line="259" w:lineRule="auto"/>
            </w:pPr>
            <w:r>
              <w:t>93-100%</w:t>
            </w:r>
          </w:p>
        </w:tc>
      </w:tr>
      <w:tr w:rsidRPr="00B85237" w:rsidR="00264D75" w:rsidTr="4180ABEC" w14:paraId="1CF52B32" w14:textId="77777777">
        <w:tc>
          <w:tcPr>
            <w:tcW w:w="3116" w:type="dxa"/>
          </w:tcPr>
          <w:p w:rsidRPr="00B85237" w:rsidR="00264D75" w:rsidP="1BEC4C20" w:rsidRDefault="1BEC4C20" w14:paraId="288C7ACE" w14:textId="77777777">
            <w:pPr>
              <w:spacing w:after="160" w:line="259" w:lineRule="auto"/>
              <w:rPr>
                <w:lang w:bidi="en-US"/>
              </w:rPr>
            </w:pPr>
            <w:r w:rsidRPr="1BEC4C20">
              <w:rPr>
                <w:lang w:bidi="en-US"/>
              </w:rPr>
              <w:t>AB</w:t>
            </w:r>
          </w:p>
        </w:tc>
        <w:tc>
          <w:tcPr>
            <w:tcW w:w="3117" w:type="dxa"/>
          </w:tcPr>
          <w:p w:rsidRPr="00B85237" w:rsidR="00264D75" w:rsidP="00145148" w:rsidRDefault="00836B90" w14:paraId="30500C66" w14:textId="2D02242F">
            <w:pPr>
              <w:spacing w:after="160" w:line="259" w:lineRule="auto"/>
            </w:pPr>
            <w:r>
              <w:t>352-371</w:t>
            </w:r>
          </w:p>
        </w:tc>
        <w:tc>
          <w:tcPr>
            <w:tcW w:w="3117" w:type="dxa"/>
          </w:tcPr>
          <w:p w:rsidRPr="00B85237" w:rsidR="00264D75" w:rsidP="00145148" w:rsidRDefault="00836B90" w14:paraId="09F87D8C" w14:textId="3CF36725">
            <w:pPr>
              <w:spacing w:after="160" w:line="259" w:lineRule="auto"/>
            </w:pPr>
            <w:r>
              <w:t>88-92%</w:t>
            </w:r>
          </w:p>
        </w:tc>
      </w:tr>
      <w:tr w:rsidRPr="00B85237" w:rsidR="00264D75" w:rsidTr="4180ABEC" w14:paraId="630EE6B1" w14:textId="77777777">
        <w:tc>
          <w:tcPr>
            <w:tcW w:w="3116" w:type="dxa"/>
          </w:tcPr>
          <w:p w:rsidRPr="00B85237" w:rsidR="00264D75" w:rsidP="1BEC4C20" w:rsidRDefault="1BEC4C20" w14:paraId="0486CDA6" w14:textId="77777777">
            <w:pPr>
              <w:spacing w:after="160" w:line="259" w:lineRule="auto"/>
              <w:rPr>
                <w:lang w:bidi="en-US"/>
              </w:rPr>
            </w:pPr>
            <w:r w:rsidRPr="1BEC4C20">
              <w:rPr>
                <w:lang w:bidi="en-US"/>
              </w:rPr>
              <w:t>B</w:t>
            </w:r>
          </w:p>
        </w:tc>
        <w:tc>
          <w:tcPr>
            <w:tcW w:w="3117" w:type="dxa"/>
          </w:tcPr>
          <w:p w:rsidRPr="00B85237" w:rsidR="00264D75" w:rsidP="00145148" w:rsidRDefault="00264D75" w14:paraId="428BFA6C" w14:textId="77777777">
            <w:pPr>
              <w:spacing w:after="160" w:line="259" w:lineRule="auto"/>
            </w:pPr>
          </w:p>
        </w:tc>
        <w:tc>
          <w:tcPr>
            <w:tcW w:w="3117" w:type="dxa"/>
          </w:tcPr>
          <w:p w:rsidRPr="00B85237" w:rsidR="00264D75" w:rsidP="00145148" w:rsidRDefault="00264D75" w14:paraId="0F12E604" w14:textId="77777777">
            <w:pPr>
              <w:spacing w:after="160" w:line="259" w:lineRule="auto"/>
            </w:pPr>
          </w:p>
        </w:tc>
      </w:tr>
      <w:tr w:rsidRPr="00B85237" w:rsidR="00264D75" w:rsidTr="4180ABEC" w14:paraId="2EEEE1F0" w14:textId="77777777">
        <w:tc>
          <w:tcPr>
            <w:tcW w:w="3116" w:type="dxa"/>
          </w:tcPr>
          <w:p w:rsidRPr="00B85237" w:rsidR="00264D75" w:rsidP="1BEC4C20" w:rsidRDefault="1BEC4C20" w14:paraId="4DB4F9D4" w14:textId="77777777">
            <w:pPr>
              <w:spacing w:after="160" w:line="259" w:lineRule="auto"/>
              <w:rPr>
                <w:lang w:bidi="en-US"/>
              </w:rPr>
            </w:pPr>
            <w:r w:rsidRPr="1BEC4C20">
              <w:rPr>
                <w:lang w:bidi="en-US"/>
              </w:rPr>
              <w:t>BC</w:t>
            </w:r>
          </w:p>
        </w:tc>
        <w:tc>
          <w:tcPr>
            <w:tcW w:w="3117" w:type="dxa"/>
          </w:tcPr>
          <w:p w:rsidRPr="00B85237" w:rsidR="00264D75" w:rsidP="00145148" w:rsidRDefault="00264D75" w14:paraId="32E11894" w14:textId="77777777">
            <w:pPr>
              <w:spacing w:after="160" w:line="259" w:lineRule="auto"/>
            </w:pPr>
          </w:p>
        </w:tc>
        <w:tc>
          <w:tcPr>
            <w:tcW w:w="3117" w:type="dxa"/>
          </w:tcPr>
          <w:p w:rsidRPr="00B85237" w:rsidR="00264D75" w:rsidP="00145148" w:rsidRDefault="00264D75" w14:paraId="0078A216" w14:textId="77777777">
            <w:pPr>
              <w:spacing w:after="160" w:line="259" w:lineRule="auto"/>
            </w:pPr>
          </w:p>
        </w:tc>
      </w:tr>
      <w:tr w:rsidRPr="00B85237" w:rsidR="00264D75" w:rsidTr="4180ABEC" w14:paraId="420AB09E" w14:textId="77777777">
        <w:tc>
          <w:tcPr>
            <w:tcW w:w="3116" w:type="dxa"/>
          </w:tcPr>
          <w:p w:rsidRPr="00B85237" w:rsidR="00264D75" w:rsidP="1BEC4C20" w:rsidRDefault="1BEC4C20" w14:paraId="1D5E73A8" w14:textId="77777777">
            <w:pPr>
              <w:spacing w:after="160" w:line="259" w:lineRule="auto"/>
              <w:rPr>
                <w:lang w:bidi="en-US"/>
              </w:rPr>
            </w:pPr>
            <w:r w:rsidRPr="1BEC4C20">
              <w:rPr>
                <w:lang w:bidi="en-US"/>
              </w:rPr>
              <w:t>C</w:t>
            </w:r>
          </w:p>
        </w:tc>
        <w:tc>
          <w:tcPr>
            <w:tcW w:w="3117" w:type="dxa"/>
          </w:tcPr>
          <w:p w:rsidRPr="00B85237" w:rsidR="00264D75" w:rsidP="00145148" w:rsidRDefault="00264D75" w14:paraId="4B87AD3D" w14:textId="77777777">
            <w:pPr>
              <w:spacing w:after="160" w:line="259" w:lineRule="auto"/>
            </w:pPr>
          </w:p>
        </w:tc>
        <w:tc>
          <w:tcPr>
            <w:tcW w:w="3117" w:type="dxa"/>
          </w:tcPr>
          <w:p w:rsidRPr="00B85237" w:rsidR="00264D75" w:rsidP="00145148" w:rsidRDefault="00264D75" w14:paraId="2F0DDE02" w14:textId="77777777">
            <w:pPr>
              <w:spacing w:after="160" w:line="259" w:lineRule="auto"/>
            </w:pPr>
          </w:p>
        </w:tc>
      </w:tr>
      <w:tr w:rsidRPr="00B85237" w:rsidR="00264D75" w:rsidTr="4180ABEC" w14:paraId="2DB9DB85" w14:textId="77777777">
        <w:tc>
          <w:tcPr>
            <w:tcW w:w="3116" w:type="dxa"/>
          </w:tcPr>
          <w:p w:rsidRPr="00B85237" w:rsidR="00264D75" w:rsidP="1BEC4C20" w:rsidRDefault="1BEC4C20" w14:paraId="2F267896" w14:textId="77777777">
            <w:pPr>
              <w:spacing w:after="160" w:line="259" w:lineRule="auto"/>
              <w:rPr>
                <w:lang w:bidi="en-US"/>
              </w:rPr>
            </w:pPr>
            <w:r w:rsidRPr="1BEC4C20">
              <w:rPr>
                <w:lang w:bidi="en-US"/>
              </w:rPr>
              <w:t>CD</w:t>
            </w:r>
          </w:p>
        </w:tc>
        <w:tc>
          <w:tcPr>
            <w:tcW w:w="3117" w:type="dxa"/>
          </w:tcPr>
          <w:p w:rsidRPr="00B85237" w:rsidR="00264D75" w:rsidP="00145148" w:rsidRDefault="00264D75" w14:paraId="71ECEE80" w14:textId="77777777">
            <w:pPr>
              <w:spacing w:after="160" w:line="259" w:lineRule="auto"/>
            </w:pPr>
          </w:p>
        </w:tc>
        <w:tc>
          <w:tcPr>
            <w:tcW w:w="3117" w:type="dxa"/>
          </w:tcPr>
          <w:p w:rsidRPr="00B85237" w:rsidR="00264D75" w:rsidP="00145148" w:rsidRDefault="00264D75" w14:paraId="2986A6CD" w14:textId="77777777">
            <w:pPr>
              <w:spacing w:after="160" w:line="259" w:lineRule="auto"/>
            </w:pPr>
          </w:p>
        </w:tc>
      </w:tr>
      <w:tr w:rsidRPr="00B85237" w:rsidR="00264D75" w:rsidTr="4180ABEC" w14:paraId="481EC865" w14:textId="77777777">
        <w:tc>
          <w:tcPr>
            <w:tcW w:w="3116" w:type="dxa"/>
          </w:tcPr>
          <w:p w:rsidRPr="00B85237" w:rsidR="00264D75" w:rsidP="1BEC4C20" w:rsidRDefault="1BEC4C20" w14:paraId="4E273703" w14:textId="77777777">
            <w:pPr>
              <w:spacing w:after="160" w:line="259" w:lineRule="auto"/>
              <w:rPr>
                <w:lang w:bidi="en-US"/>
              </w:rPr>
            </w:pPr>
            <w:r w:rsidRPr="1BEC4C20">
              <w:rPr>
                <w:lang w:bidi="en-US"/>
              </w:rPr>
              <w:t>D</w:t>
            </w:r>
          </w:p>
        </w:tc>
        <w:tc>
          <w:tcPr>
            <w:tcW w:w="3117" w:type="dxa"/>
          </w:tcPr>
          <w:p w:rsidRPr="00B85237" w:rsidR="00264D75" w:rsidP="00145148" w:rsidRDefault="00264D75" w14:paraId="517642AF" w14:textId="77777777">
            <w:pPr>
              <w:spacing w:after="160" w:line="259" w:lineRule="auto"/>
            </w:pPr>
          </w:p>
        </w:tc>
        <w:tc>
          <w:tcPr>
            <w:tcW w:w="3117" w:type="dxa"/>
          </w:tcPr>
          <w:p w:rsidRPr="00B85237" w:rsidR="00264D75" w:rsidP="00145148" w:rsidRDefault="00264D75" w14:paraId="40E91030" w14:textId="77777777">
            <w:pPr>
              <w:spacing w:after="160" w:line="259" w:lineRule="auto"/>
            </w:pPr>
          </w:p>
        </w:tc>
      </w:tr>
      <w:tr w:rsidRPr="00B85237" w:rsidR="00264D75" w:rsidTr="4180ABEC" w14:paraId="19CAE3AE" w14:textId="77777777">
        <w:tc>
          <w:tcPr>
            <w:tcW w:w="3116" w:type="dxa"/>
          </w:tcPr>
          <w:p w:rsidRPr="00B85237" w:rsidR="00264D75" w:rsidP="1BEC4C20" w:rsidRDefault="1BEC4C20" w14:paraId="5FFAA50E" w14:textId="77777777">
            <w:pPr>
              <w:spacing w:after="160" w:line="259" w:lineRule="auto"/>
              <w:rPr>
                <w:lang w:bidi="en-US"/>
              </w:rPr>
            </w:pPr>
            <w:r w:rsidRPr="1BEC4C20">
              <w:rPr>
                <w:lang w:bidi="en-US"/>
              </w:rPr>
              <w:t>F</w:t>
            </w:r>
          </w:p>
        </w:tc>
        <w:tc>
          <w:tcPr>
            <w:tcW w:w="3117" w:type="dxa"/>
          </w:tcPr>
          <w:p w:rsidRPr="00B85237" w:rsidR="00264D75" w:rsidP="00145148" w:rsidRDefault="00264D75" w14:paraId="2D9AE62D" w14:textId="77777777">
            <w:pPr>
              <w:spacing w:after="160" w:line="259" w:lineRule="auto"/>
            </w:pPr>
          </w:p>
        </w:tc>
        <w:tc>
          <w:tcPr>
            <w:tcW w:w="3117" w:type="dxa"/>
          </w:tcPr>
          <w:p w:rsidRPr="00B85237" w:rsidR="00264D75" w:rsidP="00145148" w:rsidRDefault="00264D75" w14:paraId="2A7D08E4" w14:textId="77777777">
            <w:pPr>
              <w:spacing w:after="160" w:line="259" w:lineRule="auto"/>
            </w:pPr>
          </w:p>
        </w:tc>
      </w:tr>
    </w:tbl>
    <w:p w:rsidR="6F4B5670" w:rsidP="4180ABEC" w:rsidRDefault="6F4B5670" w14:paraId="49101B2B" w14:textId="11A144DF">
      <w:pPr>
        <w:pStyle w:val="Heading1"/>
        <w:rPr>
          <w:color w:val="2A4F1C" w:themeColor="accent1" w:themeShade="80"/>
        </w:rPr>
      </w:pPr>
      <w:r>
        <w:t>Final Exam</w:t>
      </w:r>
    </w:p>
    <w:p w:rsidRPr="00F05AB4" w:rsidR="00DF5542" w:rsidP="7A41D95A" w:rsidRDefault="6F4B5670" w14:paraId="0E9F8E8C" w14:textId="2B932330">
      <w:pPr>
        <w:rPr>
          <w:color w:val="2A4F1C" w:themeColor="accent1" w:themeShade="80"/>
        </w:rPr>
      </w:pPr>
      <w:r w:rsidRPr="7A41D95A">
        <w:rPr>
          <w:b/>
          <w:bCs/>
        </w:rPr>
        <w:t>Required:</w:t>
      </w:r>
      <w:r>
        <w:t xml:space="preserve"> List the time and date of the final exam. Regular 15-week courses have an </w:t>
      </w:r>
      <w:hyperlink r:id="rId15">
        <w:r w:rsidRPr="7A41D95A">
          <w:rPr>
            <w:rStyle w:val="Hyperlink"/>
          </w:rPr>
          <w:t>assigned exam date and time</w:t>
        </w:r>
      </w:hyperlink>
      <w:r>
        <w:t xml:space="preserve"> based on a schedule created by the registrar. 7-week, J-term, and summer courses do not have a designated final exam week or time(s). If an instructor feels a final exam alternative (e.g., an assessment that is not a traditional exam) is more appropriate for their course, they should file a statement to that effect with their chair and let students know at the start of the term.</w:t>
      </w:r>
    </w:p>
    <w:p w:rsidRPr="00F05AB4" w:rsidR="00DF5542" w:rsidP="7A41D95A" w:rsidRDefault="1BEC4C20" w14:paraId="180C026A" w14:textId="32A2964A">
      <w:pPr>
        <w:pStyle w:val="Heading1"/>
        <w:rPr>
          <w:color w:val="2A4F1C" w:themeColor="accent1" w:themeShade="80"/>
        </w:rPr>
      </w:pPr>
      <w:r>
        <w:t>Course Organization</w:t>
      </w:r>
    </w:p>
    <w:p w:rsidRPr="00F05AB4" w:rsidR="00DF5542" w:rsidP="00DF5542" w:rsidRDefault="1BEC4C20" w14:paraId="1FC54DAA" w14:textId="57082DA0">
      <w:pPr>
        <w:pStyle w:val="Heading2"/>
        <w:rPr>
          <w:color w:val="2A4F1C" w:themeColor="accent1" w:themeShade="80"/>
        </w:rPr>
      </w:pPr>
      <w:r w:rsidRPr="11F515BE">
        <w:rPr>
          <w:color w:val="2A4F1C" w:themeColor="accent1" w:themeShade="80"/>
        </w:rPr>
        <w:t xml:space="preserve">Units or </w:t>
      </w:r>
      <w:r w:rsidRPr="11F515BE" w:rsidR="3044C8E4">
        <w:rPr>
          <w:color w:val="2A4F1C" w:themeColor="accent1" w:themeShade="80"/>
        </w:rPr>
        <w:t>C</w:t>
      </w:r>
      <w:r w:rsidRPr="11F515BE">
        <w:rPr>
          <w:color w:val="2A4F1C" w:themeColor="accent1" w:themeShade="80"/>
        </w:rPr>
        <w:t xml:space="preserve">omponents of </w:t>
      </w:r>
      <w:r w:rsidRPr="11F515BE" w:rsidR="53E42B1E">
        <w:rPr>
          <w:color w:val="2A4F1C" w:themeColor="accent1" w:themeShade="80"/>
        </w:rPr>
        <w:t>the C</w:t>
      </w:r>
      <w:r w:rsidRPr="11F515BE">
        <w:rPr>
          <w:color w:val="2A4F1C" w:themeColor="accent1" w:themeShade="80"/>
        </w:rPr>
        <w:t>ourse</w:t>
      </w:r>
    </w:p>
    <w:p w:rsidR="00DF5542" w:rsidP="00DF5542" w:rsidRDefault="00633BBD" w14:paraId="6F412C3A" w14:textId="6A08CF1E">
      <w:r w:rsidRPr="40F856D5">
        <w:rPr>
          <w:b/>
          <w:bCs/>
        </w:rPr>
        <w:t>Recommended/Optional</w:t>
      </w:r>
      <w:r w:rsidR="00960A93">
        <w:t xml:space="preserve">: </w:t>
      </w:r>
      <w:r w:rsidR="1BEC4C20">
        <w:t>This section indicates how the instructor breaks down the course</w:t>
      </w:r>
      <w:r w:rsidR="00117F09">
        <w:t xml:space="preserve">; </w:t>
      </w:r>
      <w:r w:rsidR="1BEC4C20">
        <w:t>weekly units or thematic modules, for example.</w:t>
      </w:r>
      <w:r w:rsidR="00015E2A">
        <w:t xml:space="preserve"> This information may be folded into </w:t>
      </w:r>
      <w:r w:rsidR="00B450CE">
        <w:t>a t</w:t>
      </w:r>
      <w:r w:rsidR="00AA7E7A">
        <w:t>able that also includes your Schedule, Topics, and “To Do” items.</w:t>
      </w:r>
    </w:p>
    <w:p w:rsidRPr="00F05AB4" w:rsidR="00B7034B" w:rsidP="11F515BE" w:rsidRDefault="1BEC4C20" w14:paraId="324A9320" w14:textId="2DCE8756">
      <w:pPr>
        <w:pStyle w:val="Heading2"/>
        <w:rPr>
          <w:color w:val="2A4F1C" w:themeColor="accent1" w:themeShade="80"/>
          <w:vertAlign w:val="superscript"/>
        </w:rPr>
      </w:pPr>
      <w:r w:rsidRPr="40F856D5">
        <w:rPr>
          <w:color w:val="2A4F1C" w:themeColor="accent1" w:themeShade="80"/>
        </w:rPr>
        <w:t xml:space="preserve">Schedule </w:t>
      </w:r>
      <w:r w:rsidRPr="40F856D5" w:rsidR="007335AE">
        <w:rPr>
          <w:color w:val="2A4F1C" w:themeColor="accent1" w:themeShade="80"/>
        </w:rPr>
        <w:t>(</w:t>
      </w:r>
      <w:r w:rsidRPr="40F856D5">
        <w:rPr>
          <w:color w:val="2A4F1C" w:themeColor="accent1" w:themeShade="80"/>
        </w:rPr>
        <w:t>including assignments</w:t>
      </w:r>
      <w:r w:rsidRPr="40F856D5" w:rsidR="007335AE">
        <w:rPr>
          <w:color w:val="2A4F1C" w:themeColor="accent1" w:themeShade="80"/>
        </w:rPr>
        <w:t>)</w:t>
      </w:r>
    </w:p>
    <w:p w:rsidR="00ED3301" w:rsidP="00B7034B" w:rsidRDefault="00F05352" w14:paraId="3D5F54CE" w14:textId="3C42096A">
      <w:r w:rsidRPr="40F856D5">
        <w:rPr>
          <w:b/>
          <w:bCs/>
        </w:rPr>
        <w:t>Strongly Recommended</w:t>
      </w:r>
      <w:r>
        <w:t xml:space="preserve">: </w:t>
      </w:r>
      <w:r w:rsidR="1BEC4C20">
        <w:t xml:space="preserve">This section typically includes a table or list with the tentative calendar, topics, assignments, dates for exams and </w:t>
      </w:r>
      <w:r w:rsidR="00117F09">
        <w:t xml:space="preserve">assignment </w:t>
      </w:r>
      <w:r w:rsidR="1BEC4C20">
        <w:t>due dates, special events, etc.</w:t>
      </w:r>
      <w:r>
        <w:t xml:space="preserve"> Again, </w:t>
      </w:r>
      <w:r w:rsidR="00F37EB6">
        <w:t xml:space="preserve">students </w:t>
      </w:r>
      <w:r w:rsidR="00736500">
        <w:t>need this information</w:t>
      </w:r>
      <w:r w:rsidR="00250452">
        <w:t xml:space="preserve">, </w:t>
      </w:r>
      <w:r w:rsidR="00F37EB6">
        <w:t xml:space="preserve">but instructors </w:t>
      </w:r>
      <w:r w:rsidR="1BEC4C20">
        <w:t xml:space="preserve">may also refer </w:t>
      </w:r>
      <w:r w:rsidR="00736500">
        <w:t>them</w:t>
      </w:r>
      <w:r w:rsidR="1BEC4C20">
        <w:t xml:space="preserve"> to a dynamic document, </w:t>
      </w:r>
      <w:r w:rsidR="00117F09">
        <w:t xml:space="preserve">such as </w:t>
      </w:r>
      <w:r w:rsidR="1BEC4C20">
        <w:t xml:space="preserve">a calendar or other page on a Canvas course site. Major dates for assignments </w:t>
      </w:r>
      <w:r w:rsidR="4E40227F">
        <w:t xml:space="preserve">should </w:t>
      </w:r>
      <w:r w:rsidR="1BEC4C20">
        <w:t xml:space="preserve">not be changed </w:t>
      </w:r>
      <w:r w:rsidR="46174C7F">
        <w:t>unless</w:t>
      </w:r>
      <w:r w:rsidR="1BEC4C20">
        <w:t xml:space="preserve"> students </w:t>
      </w:r>
      <w:r w:rsidR="7D364D23">
        <w:t>ar</w:t>
      </w:r>
      <w:r w:rsidR="1BEC4C20">
        <w:t>e given reasonable advance notice.</w:t>
      </w:r>
      <w:r w:rsidR="0023619E">
        <w:t xml:space="preserve"> </w:t>
      </w:r>
      <w:r w:rsidR="008A6518">
        <w:t>If there is a different schedule</w:t>
      </w:r>
      <w:r w:rsidR="009E49F5">
        <w:t xml:space="preserve"> for </w:t>
      </w:r>
      <w:r w:rsidR="00154E29">
        <w:t>graduate students in a cross-listed class,</w:t>
      </w:r>
      <w:r w:rsidR="00EF4417">
        <w:t xml:space="preserve"> be specific about </w:t>
      </w:r>
      <w:r w:rsidR="00EF4417">
        <w:lastRenderedPageBreak/>
        <w:t>th</w:t>
      </w:r>
      <w:r w:rsidR="00E8347E">
        <w:t>em</w:t>
      </w:r>
      <w:r w:rsidR="00EF4417">
        <w:t xml:space="preserve">. </w:t>
      </w:r>
      <w:r w:rsidR="00ED3301">
        <w:t>Faculty are encouraged to use</w:t>
      </w:r>
      <w:r w:rsidR="00E8347E">
        <w:t xml:space="preserve"> </w:t>
      </w:r>
      <w:r w:rsidR="00ED3301">
        <w:t xml:space="preserve">inclusive language </w:t>
      </w:r>
      <w:r w:rsidR="2D764506">
        <w:t>i</w:t>
      </w:r>
      <w:r w:rsidR="00ED3301">
        <w:t>n their syllabi and in their course schedules, referring to fall recess and winter break rather than specific holidays or religious observances.</w:t>
      </w:r>
      <w:r w:rsidR="008A6518">
        <w:t xml:space="preserve"> </w:t>
      </w:r>
    </w:p>
    <w:p w:rsidR="00B7034B" w:rsidP="00B7034B" w:rsidRDefault="1BEC4C20" w14:paraId="43A4AABC" w14:textId="7C35494A">
      <w:r>
        <w:t xml:space="preserve">Below is an example of </w:t>
      </w:r>
      <w:r w:rsidR="4255268A">
        <w:t xml:space="preserve">how you might outline </w:t>
      </w:r>
      <w:r>
        <w:t>a week-based schedule</w:t>
      </w:r>
      <w:r w:rsidR="00A20384">
        <w:t>.</w:t>
      </w:r>
    </w:p>
    <w:p w:rsidRPr="00607DB3" w:rsidR="00A113EA" w:rsidP="00565932" w:rsidRDefault="00565932" w14:paraId="45D712EE" w14:textId="081B463A">
      <w:pPr>
        <w:pStyle w:val="Heading2"/>
        <w:jc w:val="center"/>
        <w:rPr>
          <w:color w:val="2A4F1C" w:themeColor="accent1" w:themeShade="80"/>
        </w:rPr>
      </w:pPr>
      <w:r w:rsidRPr="00607DB3">
        <w:rPr>
          <w:color w:val="2A4F1C" w:themeColor="accent1" w:themeShade="80"/>
        </w:rPr>
        <w:t>Course Schedule Organized by Week, Topic, and Items to Do</w:t>
      </w:r>
    </w:p>
    <w:tbl>
      <w:tblPr>
        <w:tblStyle w:val="TableGrid"/>
        <w:tblW w:w="0" w:type="auto"/>
        <w:tblLook w:val="04A0" w:firstRow="1" w:lastRow="0" w:firstColumn="1" w:lastColumn="0" w:noHBand="0" w:noVBand="1"/>
      </w:tblPr>
      <w:tblGrid>
        <w:gridCol w:w="3116"/>
        <w:gridCol w:w="3117"/>
        <w:gridCol w:w="3117"/>
      </w:tblGrid>
      <w:tr w:rsidR="00B7034B" w:rsidTr="1BEC4C20" w14:paraId="5B600465" w14:textId="77777777">
        <w:trPr>
          <w:tblHeader/>
        </w:trPr>
        <w:tc>
          <w:tcPr>
            <w:tcW w:w="3116" w:type="dxa"/>
          </w:tcPr>
          <w:p w:rsidR="00B7034B" w:rsidP="007534FD" w:rsidRDefault="1BEC4C20" w14:paraId="1F36CB23" w14:textId="77777777">
            <w:pPr>
              <w:pStyle w:val="Heading3"/>
              <w:outlineLvl w:val="2"/>
            </w:pPr>
            <w:r>
              <w:t>Week</w:t>
            </w:r>
          </w:p>
        </w:tc>
        <w:tc>
          <w:tcPr>
            <w:tcW w:w="3117" w:type="dxa"/>
          </w:tcPr>
          <w:p w:rsidR="00B7034B" w:rsidP="007534FD" w:rsidRDefault="1BEC4C20" w14:paraId="141BB337" w14:textId="77777777">
            <w:pPr>
              <w:pStyle w:val="Heading3"/>
              <w:outlineLvl w:val="2"/>
            </w:pPr>
            <w:r>
              <w:t>Topics</w:t>
            </w:r>
          </w:p>
        </w:tc>
        <w:tc>
          <w:tcPr>
            <w:tcW w:w="3117" w:type="dxa"/>
          </w:tcPr>
          <w:p w:rsidR="00B7034B" w:rsidP="007534FD" w:rsidRDefault="1BEC4C20" w14:paraId="05B712FC" w14:textId="7C2F42EC">
            <w:pPr>
              <w:pStyle w:val="Heading3"/>
              <w:outlineLvl w:val="2"/>
            </w:pPr>
            <w:r>
              <w:t xml:space="preserve">Items </w:t>
            </w:r>
            <w:r w:rsidR="00300365">
              <w:t>T</w:t>
            </w:r>
            <w:r>
              <w:t xml:space="preserve">o </w:t>
            </w:r>
            <w:r w:rsidR="00300365">
              <w:t>D</w:t>
            </w:r>
            <w:r>
              <w:t>o</w:t>
            </w:r>
            <w:r w:rsidR="00300365">
              <w:t xml:space="preserve"> &amp; Due Dates</w:t>
            </w:r>
          </w:p>
        </w:tc>
      </w:tr>
      <w:tr w:rsidR="00B7034B" w:rsidTr="1BEC4C20" w14:paraId="0BCBC8C9" w14:textId="77777777">
        <w:trPr>
          <w:tblHeader/>
        </w:trPr>
        <w:tc>
          <w:tcPr>
            <w:tcW w:w="3116" w:type="dxa"/>
          </w:tcPr>
          <w:p w:rsidR="00B7034B" w:rsidP="007534FD" w:rsidRDefault="1BEC4C20" w14:paraId="0D956F09" w14:textId="77777777">
            <w:r>
              <w:t>Week 1</w:t>
            </w:r>
          </w:p>
          <w:p w:rsidR="00B7034B" w:rsidP="007534FD" w:rsidRDefault="1BEC4C20" w14:paraId="38D165AA" w14:textId="77777777">
            <w:r>
              <w:t>September 3-7</w:t>
            </w:r>
          </w:p>
        </w:tc>
        <w:tc>
          <w:tcPr>
            <w:tcW w:w="3117" w:type="dxa"/>
          </w:tcPr>
          <w:p w:rsidR="00B7034B" w:rsidP="007534FD" w:rsidRDefault="1BEC4C20" w14:paraId="543609D7" w14:textId="77777777">
            <w:r>
              <w:t>Introduction and overview</w:t>
            </w:r>
          </w:p>
        </w:tc>
        <w:tc>
          <w:tcPr>
            <w:tcW w:w="3117" w:type="dxa"/>
          </w:tcPr>
          <w:p w:rsidR="00B7034B" w:rsidP="007534FD" w:rsidRDefault="1BEC4C20" w14:paraId="38246A34" w14:textId="68DDEDDF">
            <w:r>
              <w:t xml:space="preserve">Read </w:t>
            </w:r>
            <w:r w:rsidR="00434C66">
              <w:t>Chapter 1</w:t>
            </w:r>
          </w:p>
          <w:p w:rsidR="00B7034B" w:rsidP="007534FD" w:rsidRDefault="1BEC4C20" w14:paraId="680B1259" w14:textId="5CEDA020">
            <w:r>
              <w:t xml:space="preserve">Post to </w:t>
            </w:r>
            <w:r w:rsidR="000D404B">
              <w:t>Discussion 1 by 0</w:t>
            </w:r>
            <w:r w:rsidR="00434C66">
              <w:t>9</w:t>
            </w:r>
            <w:r w:rsidR="000D404B">
              <w:t>/</w:t>
            </w:r>
            <w:r w:rsidR="00434C66">
              <w:t>07</w:t>
            </w:r>
          </w:p>
        </w:tc>
      </w:tr>
    </w:tbl>
    <w:p w:rsidRPr="00B47574" w:rsidR="00B85237" w:rsidP="00B85237" w:rsidRDefault="1BEC4C20" w14:paraId="23E28271" w14:textId="77777777">
      <w:pPr>
        <w:pStyle w:val="Heading1"/>
        <w:rPr>
          <w:color w:val="2A4F1C" w:themeColor="accent1" w:themeShade="80"/>
        </w:rPr>
      </w:pPr>
      <w:r w:rsidRPr="00B47574">
        <w:rPr>
          <w:color w:val="2A4F1C" w:themeColor="accent1" w:themeShade="80"/>
        </w:rPr>
        <w:t>Course Policies</w:t>
      </w:r>
    </w:p>
    <w:p w:rsidRPr="00B47574" w:rsidR="005F6883" w:rsidP="00B47574" w:rsidRDefault="0038143E" w14:paraId="6A1785A5" w14:textId="1E8803FC">
      <w:r w:rsidRPr="32044AEA" w:rsidR="0038143E">
        <w:rPr>
          <w:b w:val="1"/>
          <w:bCs w:val="1"/>
        </w:rPr>
        <w:t>Required</w:t>
      </w:r>
      <w:r w:rsidR="0038143E">
        <w:rPr/>
        <w:t xml:space="preserve">: Instructors should have a </w:t>
      </w:r>
      <w:r w:rsidR="004E718E">
        <w:rPr/>
        <w:t>section</w:t>
      </w:r>
      <w:r w:rsidR="0038143E">
        <w:rPr/>
        <w:t xml:space="preserve"> that</w:t>
      </w:r>
      <w:r w:rsidR="004E718E">
        <w:rPr/>
        <w:t xml:space="preserve"> describes course and university policies. For examples of how you may wish to articulate those that are not standardized, </w:t>
      </w:r>
      <w:r w:rsidR="004F43FE">
        <w:rPr/>
        <w:t xml:space="preserve">refer to CATL’s </w:t>
      </w:r>
      <w:hyperlink r:id="R1afd92c03b004686">
        <w:r w:rsidRPr="32044AEA" w:rsidR="004F43FE">
          <w:rPr>
            <w:rStyle w:val="Hyperlink"/>
          </w:rPr>
          <w:t>Syllabus Snippets</w:t>
        </w:r>
      </w:hyperlink>
      <w:r w:rsidR="004F43FE">
        <w:rPr/>
        <w:t xml:space="preserve">. </w:t>
      </w:r>
      <w:r w:rsidR="003677E0">
        <w:rPr/>
        <w:t>The snippet</w:t>
      </w:r>
      <w:r w:rsidR="00B050E0">
        <w:rPr/>
        <w:t xml:space="preserve">s </w:t>
      </w:r>
      <w:r w:rsidR="003677E0">
        <w:rPr/>
        <w:t xml:space="preserve">may be used as-is or </w:t>
      </w:r>
      <w:r w:rsidR="003677E0">
        <w:rPr/>
        <w:t>modified</w:t>
      </w:r>
      <w:r w:rsidR="003677E0">
        <w:rPr/>
        <w:t xml:space="preserve"> to fit your course and writing style.</w:t>
      </w:r>
      <w:r w:rsidR="00CE52CC">
        <w:rPr/>
        <w:t xml:space="preserve"> Note that having policies on Academic Integrity and Student Accessibility Services are </w:t>
      </w:r>
      <w:r w:rsidR="007F1F6D">
        <w:rPr/>
        <w:t>required by UW System.</w:t>
      </w:r>
      <w:r w:rsidR="00333B24">
        <w:rPr/>
        <w:t xml:space="preserve"> </w:t>
      </w:r>
      <w:r w:rsidR="47EB36A5">
        <w:rPr/>
        <w:t xml:space="preserve">Additionally, </w:t>
      </w:r>
      <w:r w:rsidR="00333B24">
        <w:rPr/>
        <w:t xml:space="preserve">UW-Green Bay requires instructors to </w:t>
      </w:r>
      <w:r w:rsidR="4D9A647C">
        <w:rPr/>
        <w:t>include a</w:t>
      </w:r>
      <w:r w:rsidR="00333B24">
        <w:rPr/>
        <w:t xml:space="preserve"> </w:t>
      </w:r>
      <w:r w:rsidR="00AA6225">
        <w:rPr/>
        <w:t>class policy on Generative Artificial Intelligence (GAI)</w:t>
      </w:r>
      <w:r w:rsidR="10AA157F">
        <w:rPr/>
        <w:t xml:space="preserve"> and information about student support services</w:t>
      </w:r>
      <w:r w:rsidR="00AA6225">
        <w:rPr/>
        <w:t>.</w:t>
      </w:r>
      <w:r w:rsidR="007F1F6D">
        <w:rPr/>
        <w:t xml:space="preserve"> All other policies </w:t>
      </w:r>
      <w:r w:rsidR="00152B84">
        <w:rPr/>
        <w:t xml:space="preserve">listed below and </w:t>
      </w:r>
      <w:r w:rsidR="00152B84">
        <w:rPr/>
        <w:t>additional</w:t>
      </w:r>
      <w:r w:rsidR="00152B84">
        <w:rPr/>
        <w:t xml:space="preserve"> </w:t>
      </w:r>
      <w:r w:rsidR="001F5DA3">
        <w:rPr/>
        <w:t xml:space="preserve">statements </w:t>
      </w:r>
      <w:r w:rsidR="00152B84">
        <w:rPr/>
        <w:t xml:space="preserve">on </w:t>
      </w:r>
      <w:r w:rsidR="001F5DA3">
        <w:rPr/>
        <w:t xml:space="preserve">CATL’s Syllabus Snippets page </w:t>
      </w:r>
      <w:r w:rsidR="007F1F6D">
        <w:rPr/>
        <w:t>are recommended</w:t>
      </w:r>
      <w:r w:rsidR="00B47574">
        <w:rPr/>
        <w:t xml:space="preserve">/optional, </w:t>
      </w:r>
      <w:r w:rsidR="007F1F6D">
        <w:rPr/>
        <w:t xml:space="preserve">not </w:t>
      </w:r>
      <w:r w:rsidR="007F1F6D">
        <w:rPr/>
        <w:t>required</w:t>
      </w:r>
      <w:r w:rsidR="007F1F6D">
        <w:rPr/>
        <w:t>.</w:t>
      </w:r>
    </w:p>
    <w:p w:rsidRPr="002B2584" w:rsidR="00B85237" w:rsidP="0038733F" w:rsidRDefault="1BEC4C20" w14:paraId="43B2DE1A" w14:textId="10DB6173">
      <w:pPr>
        <w:pStyle w:val="Heading2"/>
        <w:spacing w:line="240" w:lineRule="auto"/>
        <w:rPr>
          <w:color w:val="2A4F1C" w:themeColor="accent1" w:themeShade="80"/>
          <w:lang w:val="en"/>
        </w:rPr>
      </w:pPr>
      <w:r w:rsidRPr="002B2584">
        <w:rPr>
          <w:color w:val="2A4F1C" w:themeColor="accent1" w:themeShade="80"/>
          <w:lang w:val="en"/>
        </w:rPr>
        <w:t>Academic Integrity</w:t>
      </w:r>
    </w:p>
    <w:p w:rsidRPr="006F5968" w:rsidR="002A12C5" w:rsidP="006F5968" w:rsidRDefault="00B47574" w14:paraId="32610E7D" w14:textId="5EA0353A">
      <w:pPr>
        <w:rPr>
          <w:color w:val="1F497D"/>
        </w:rPr>
      </w:pPr>
      <w:r w:rsidRPr="691C6BE8">
        <w:rPr>
          <w:b/>
          <w:bCs/>
        </w:rPr>
        <w:t>Required</w:t>
      </w:r>
      <w:r>
        <w:t>: Instructors m</w:t>
      </w:r>
      <w:r w:rsidR="00F51A8A">
        <w:t xml:space="preserve">ust </w:t>
      </w:r>
      <w:r w:rsidR="004010C3">
        <w:t>have</w:t>
      </w:r>
      <w:r w:rsidR="00F51A8A">
        <w:t xml:space="preserve"> </w:t>
      </w:r>
      <w:r>
        <w:t xml:space="preserve">a </w:t>
      </w:r>
      <w:r w:rsidR="00F51A8A">
        <w:t>statement on</w:t>
      </w:r>
      <w:r w:rsidR="005E7F6A">
        <w:t xml:space="preserve"> the</w:t>
      </w:r>
      <w:r w:rsidR="00F51A8A">
        <w:t xml:space="preserve"> consequences </w:t>
      </w:r>
      <w:r w:rsidR="005E7F6A">
        <w:t>of</w:t>
      </w:r>
      <w:r w:rsidR="00F51A8A">
        <w:t xml:space="preserve"> failing to abide by </w:t>
      </w:r>
      <w:r w:rsidR="005E7F6A">
        <w:t xml:space="preserve">the </w:t>
      </w:r>
      <w:hyperlink r:id="rId17">
        <w:r w:rsidRPr="691C6BE8" w:rsidR="005E7F6A">
          <w:rPr>
            <w:rStyle w:val="Hyperlink"/>
          </w:rPr>
          <w:t>UW System A</w:t>
        </w:r>
        <w:r w:rsidRPr="691C6BE8" w:rsidR="00F51A8A">
          <w:rPr>
            <w:rStyle w:val="Hyperlink"/>
          </w:rPr>
          <w:t xml:space="preserve">cademic </w:t>
        </w:r>
        <w:r w:rsidRPr="691C6BE8" w:rsidR="005E7F6A">
          <w:rPr>
            <w:rStyle w:val="Hyperlink"/>
          </w:rPr>
          <w:t>I</w:t>
        </w:r>
        <w:r w:rsidRPr="691C6BE8" w:rsidR="00F51A8A">
          <w:rPr>
            <w:rStyle w:val="Hyperlink"/>
          </w:rPr>
          <w:t xml:space="preserve">ntegrity </w:t>
        </w:r>
        <w:r w:rsidRPr="691C6BE8" w:rsidR="005E7F6A">
          <w:rPr>
            <w:rStyle w:val="Hyperlink"/>
          </w:rPr>
          <w:t>P</w:t>
        </w:r>
        <w:r w:rsidRPr="691C6BE8" w:rsidR="00F51A8A">
          <w:rPr>
            <w:rStyle w:val="Hyperlink"/>
          </w:rPr>
          <w:t>olicy</w:t>
        </w:r>
      </w:hyperlink>
      <w:r w:rsidR="00F63B1C">
        <w:t xml:space="preserve"> that </w:t>
      </w:r>
      <w:r w:rsidR="004010C3">
        <w:t xml:space="preserve">includes a link to that policy. </w:t>
      </w:r>
      <w:hyperlink r:id="rId18">
        <w:r w:rsidRPr="691C6BE8" w:rsidR="006F7F48">
          <w:rPr>
            <w:rStyle w:val="Hyperlink"/>
          </w:rPr>
          <w:t>The Dean of Students</w:t>
        </w:r>
      </w:hyperlink>
      <w:r w:rsidR="006F7F48">
        <w:t xml:space="preserve"> provides additional information on </w:t>
      </w:r>
      <w:r w:rsidR="00663507">
        <w:t xml:space="preserve">academic misconduct </w:t>
      </w:r>
      <w:r w:rsidR="00D37BFA">
        <w:t xml:space="preserve">and how to communicate with students </w:t>
      </w:r>
      <w:r w:rsidR="002B2584">
        <w:t>about it</w:t>
      </w:r>
      <w:r w:rsidR="00D37BFA">
        <w:t xml:space="preserve">. </w:t>
      </w:r>
    </w:p>
    <w:p w:rsidRPr="00811C18" w:rsidR="00F54B96" w:rsidP="00F54B96" w:rsidRDefault="00117F09" w14:paraId="718C2189" w14:textId="6DBB2B85">
      <w:pPr>
        <w:pStyle w:val="Heading2"/>
        <w:rPr>
          <w:color w:val="2A4F1C" w:themeColor="accent1" w:themeShade="80"/>
        </w:rPr>
      </w:pPr>
      <w:r w:rsidRPr="00811C18">
        <w:rPr>
          <w:color w:val="2A4F1C" w:themeColor="accent1" w:themeShade="80"/>
        </w:rPr>
        <w:t xml:space="preserve">Student </w:t>
      </w:r>
      <w:r w:rsidRPr="00811C18" w:rsidR="00701E94">
        <w:rPr>
          <w:color w:val="2A4F1C" w:themeColor="accent1" w:themeShade="80"/>
        </w:rPr>
        <w:t>Accessibility</w:t>
      </w:r>
      <w:r w:rsidRPr="00811C18" w:rsidR="1BEC4C20">
        <w:rPr>
          <w:color w:val="2A4F1C" w:themeColor="accent1" w:themeShade="80"/>
        </w:rPr>
        <w:t xml:space="preserve"> Services</w:t>
      </w:r>
    </w:p>
    <w:p w:rsidR="00A60B68" w:rsidP="00A60B68" w:rsidRDefault="002B2584" w14:paraId="742A2BB3" w14:textId="013A5222">
      <w:r w:rsidRPr="40F856D5">
        <w:rPr>
          <w:b/>
          <w:bCs/>
        </w:rPr>
        <w:t>Required</w:t>
      </w:r>
      <w:r>
        <w:t xml:space="preserve">: </w:t>
      </w:r>
      <w:r w:rsidR="00240FFB">
        <w:t xml:space="preserve">Consistent with federal laws and the policies of the University of Wisconsin, it is the policy of UW-Green Bay to provide appropriate and necessary accommodations to students with disabilities. If you require any academic accommodations, please contact the Student Accessibility Services (SAS) Director (phone: 920-465-2841; email: </w:t>
      </w:r>
      <w:hyperlink r:id="rId19">
        <w:r w:rsidRPr="40F856D5" w:rsidR="00240FFB">
          <w:rPr>
            <w:rStyle w:val="Hyperlink"/>
          </w:rPr>
          <w:t>sas@uwgb.edu</w:t>
        </w:r>
      </w:hyperlink>
      <w:r w:rsidR="00240FFB">
        <w:t xml:space="preserve">; website: </w:t>
      </w:r>
      <w:hyperlink r:id="rId20">
        <w:r w:rsidRPr="40F856D5" w:rsidR="00240FFB">
          <w:rPr>
            <w:rStyle w:val="Hyperlink"/>
          </w:rPr>
          <w:t>www.uwgb.edu/sas</w:t>
        </w:r>
      </w:hyperlink>
      <w:r w:rsidR="00240FFB">
        <w:t>) to register and/or request services.  If you have already established accommodations through the ACCESS program through the SAS Office, please communicate your approved accommodations with me at your earliest convenience so we can discuss your needs in this course.</w:t>
      </w:r>
    </w:p>
    <w:p w:rsidRPr="00607DB3" w:rsidR="00F65941" w:rsidP="00F65941" w:rsidRDefault="00F65941" w14:paraId="53AE05B8" w14:textId="19DC1634">
      <w:pPr>
        <w:pStyle w:val="Heading2"/>
        <w:rPr>
          <w:color w:val="2A4F1C" w:themeColor="accent1" w:themeShade="80"/>
        </w:rPr>
      </w:pPr>
      <w:r w:rsidRPr="00607DB3">
        <w:rPr>
          <w:color w:val="2A4F1C" w:themeColor="accent1" w:themeShade="80"/>
        </w:rPr>
        <w:t>Generative Artificial Intelligence Policy</w:t>
      </w:r>
    </w:p>
    <w:p w:rsidRPr="00217D96" w:rsidR="00217D96" w:rsidP="6A63F29F" w:rsidRDefault="00F65941" w14:paraId="713F6C7C" w14:textId="6B6B3AD0">
      <w:pPr>
        <w:rPr>
          <w:shd w:val="clear" w:color="auto" w:fill="FEFEFE"/>
        </w:rPr>
      </w:pPr>
      <w:r w:rsidRPr="15B3A150">
        <w:rPr>
          <w:b/>
          <w:bCs/>
        </w:rPr>
        <w:t>Required</w:t>
      </w:r>
      <w:r>
        <w:t xml:space="preserve">: Instructors set their own </w:t>
      </w:r>
      <w:r w:rsidR="00331D86">
        <w:t xml:space="preserve">GAI policy for their courses and specific assignments within them. As of Summer 2025, it is required that </w:t>
      </w:r>
      <w:r w:rsidR="00607DB3">
        <w:t>your policy be explained in your syllabus.</w:t>
      </w:r>
    </w:p>
    <w:p w:rsidR="64A77DF7" w:rsidP="15B3A150" w:rsidRDefault="64A77DF7" w14:paraId="6ADEA1F8" w14:textId="76D89957">
      <w:pPr>
        <w:pStyle w:val="Heading2"/>
        <w:rPr>
          <w:color w:val="2A4F1C" w:themeColor="accent1" w:themeShade="80"/>
        </w:rPr>
      </w:pPr>
      <w:r w:rsidRPr="15B3A150">
        <w:rPr>
          <w:color w:val="2A4F1C" w:themeColor="accent1" w:themeShade="80"/>
        </w:rPr>
        <w:t>Student Resources</w:t>
      </w:r>
    </w:p>
    <w:p w:rsidR="64A77DF7" w:rsidRDefault="64A77DF7" w14:paraId="3D745728" w14:textId="2AF433B0">
      <w:r w:rsidRPr="32044AEA" w:rsidR="64A77DF7">
        <w:rPr>
          <w:b w:val="1"/>
          <w:bCs w:val="1"/>
        </w:rPr>
        <w:t>Re</w:t>
      </w:r>
      <w:r w:rsidRPr="32044AEA" w:rsidR="0F1B933A">
        <w:rPr>
          <w:b w:val="1"/>
          <w:bCs w:val="1"/>
        </w:rPr>
        <w:t>quired</w:t>
      </w:r>
      <w:r w:rsidR="64A77DF7">
        <w:rPr/>
        <w:t xml:space="preserve">: This section should include a list of </w:t>
      </w:r>
      <w:hyperlink r:id="R7fe71372bae642e1">
        <w:r w:rsidRPr="32044AEA" w:rsidR="2E542D16">
          <w:rPr>
            <w:rStyle w:val="Hyperlink"/>
          </w:rPr>
          <w:t>Student Support Resources</w:t>
        </w:r>
      </w:hyperlink>
      <w:r w:rsidR="64A77DF7">
        <w:rPr/>
        <w:t xml:space="preserve"> </w:t>
      </w:r>
      <w:r w:rsidR="02D0D792">
        <w:rPr/>
        <w:t xml:space="preserve">made </w:t>
      </w:r>
      <w:r w:rsidR="64A77DF7">
        <w:rPr/>
        <w:t>available</w:t>
      </w:r>
      <w:r w:rsidR="4A69144E">
        <w:rPr/>
        <w:t xml:space="preserve"> by Student Affairs. It is particularly helpful because it is laid out by UWGB</w:t>
      </w:r>
      <w:r w:rsidR="35273861">
        <w:rPr/>
        <w:t xml:space="preserve"> campus location</w:t>
      </w:r>
      <w:r w:rsidR="78A42C2E">
        <w:rPr/>
        <w:t xml:space="preserve">. It is, therefore, </w:t>
      </w:r>
      <w:r w:rsidRPr="32044AEA" w:rsidR="7F458E2D">
        <w:rPr>
          <w:b w:val="1"/>
          <w:bCs w:val="1"/>
        </w:rPr>
        <w:t>required</w:t>
      </w:r>
      <w:r w:rsidR="7F458E2D">
        <w:rPr/>
        <w:t xml:space="preserve"> to appear in your syllabus</w:t>
      </w:r>
      <w:r w:rsidR="35273861">
        <w:rPr/>
        <w:t xml:space="preserve">. </w:t>
      </w:r>
      <w:r w:rsidR="4A69144E">
        <w:rPr/>
        <w:t xml:space="preserve">There are </w:t>
      </w:r>
      <w:r w:rsidR="4A69144E">
        <w:rPr/>
        <w:t>additional</w:t>
      </w:r>
      <w:r w:rsidR="4A69144E">
        <w:rPr/>
        <w:t xml:space="preserve"> </w:t>
      </w:r>
      <w:r w:rsidR="15264404">
        <w:rPr/>
        <w:t>services</w:t>
      </w:r>
      <w:r w:rsidR="4A69144E">
        <w:rPr/>
        <w:t xml:space="preserve"> (e.g., Library, Career Planning)</w:t>
      </w:r>
      <w:r w:rsidR="64A77DF7">
        <w:rPr/>
        <w:t xml:space="preserve"> </w:t>
      </w:r>
      <w:r w:rsidR="52701FC7">
        <w:rPr/>
        <w:t xml:space="preserve">open to </w:t>
      </w:r>
      <w:r w:rsidR="5AB231C3">
        <w:rPr/>
        <w:t xml:space="preserve">UW-Green Bay </w:t>
      </w:r>
      <w:r w:rsidR="64A77DF7">
        <w:rPr/>
        <w:t>students</w:t>
      </w:r>
      <w:r w:rsidR="7DEBD041">
        <w:rPr/>
        <w:t xml:space="preserve">, and here is a </w:t>
      </w:r>
      <w:hyperlink r:id="Re1d4299dc0a54abc">
        <w:r w:rsidRPr="32044AEA" w:rsidR="64A77DF7">
          <w:rPr>
            <w:rStyle w:val="Hyperlink"/>
          </w:rPr>
          <w:t>list of these resources</w:t>
        </w:r>
      </w:hyperlink>
      <w:r w:rsidR="64A77DF7">
        <w:rPr/>
        <w:t xml:space="preserve"> that</w:t>
      </w:r>
      <w:r w:rsidR="5D918617">
        <w:rPr/>
        <w:t xml:space="preserve"> you can include, if you wish, as a supplement to the required Student Support Resources</w:t>
      </w:r>
      <w:r w:rsidR="64A77DF7">
        <w:rPr/>
        <w:t xml:space="preserve">. </w:t>
      </w:r>
      <w:r w:rsidR="344EE3AB">
        <w:rPr/>
        <w:t xml:space="preserve">Language such as the following may be helpful: </w:t>
      </w:r>
      <w:r w:rsidR="53DCF042">
        <w:rPr/>
        <w:t>“</w:t>
      </w:r>
      <w:r w:rsidR="344EE3AB">
        <w:rPr/>
        <w:t xml:space="preserve">UW-Green Bay wants all students to be aware of the academic, </w:t>
      </w:r>
      <w:r w:rsidR="4A7A0018">
        <w:rPr/>
        <w:t xml:space="preserve">wellness, </w:t>
      </w:r>
      <w:r w:rsidR="344EE3AB">
        <w:rPr/>
        <w:t>financial</w:t>
      </w:r>
      <w:r w:rsidR="2CAAB624">
        <w:rPr/>
        <w:t xml:space="preserve">, and other support </w:t>
      </w:r>
      <w:r w:rsidR="16A2F1B9">
        <w:rPr/>
        <w:t xml:space="preserve">resources that are available to them. </w:t>
      </w:r>
      <w:r w:rsidR="5902F9B9">
        <w:rPr/>
        <w:t xml:space="preserve">Please </w:t>
      </w:r>
      <w:r w:rsidR="635E6302">
        <w:rPr/>
        <w:t xml:space="preserve">follow </w:t>
      </w:r>
      <w:hyperlink r:id="Rc5284b316f034d19">
        <w:r w:rsidRPr="32044AEA" w:rsidR="635E6302">
          <w:rPr>
            <w:rStyle w:val="Hyperlink"/>
          </w:rPr>
          <w:t xml:space="preserve">this </w:t>
        </w:r>
        <w:r w:rsidRPr="32044AEA" w:rsidR="29715704">
          <w:rPr>
            <w:rStyle w:val="Hyperlink"/>
          </w:rPr>
          <w:t xml:space="preserve">critical </w:t>
        </w:r>
        <w:r w:rsidRPr="32044AEA" w:rsidR="635E6302">
          <w:rPr>
            <w:rStyle w:val="Hyperlink"/>
          </w:rPr>
          <w:t>weblink to a l</w:t>
        </w:r>
        <w:r w:rsidRPr="32044AEA" w:rsidR="496CA45F">
          <w:rPr>
            <w:rStyle w:val="Hyperlink"/>
          </w:rPr>
          <w:t xml:space="preserve">ist of </w:t>
        </w:r>
        <w:r w:rsidRPr="32044AEA" w:rsidR="0EA45ADF">
          <w:rPr>
            <w:rStyle w:val="Hyperlink"/>
          </w:rPr>
          <w:t>Student Support R</w:t>
        </w:r>
        <w:r w:rsidRPr="32044AEA" w:rsidR="635E6302">
          <w:rPr>
            <w:rStyle w:val="Hyperlink"/>
          </w:rPr>
          <w:t>esources</w:t>
        </w:r>
      </w:hyperlink>
      <w:r w:rsidR="635E6302">
        <w:rPr/>
        <w:t xml:space="preserve"> </w:t>
      </w:r>
      <w:r w:rsidR="111D8668">
        <w:rPr/>
        <w:t xml:space="preserve">listed by campus location </w:t>
      </w:r>
      <w:r w:rsidR="635E6302">
        <w:rPr/>
        <w:t xml:space="preserve">and </w:t>
      </w:r>
      <w:r w:rsidR="5902F9B9">
        <w:rPr/>
        <w:t>reach out</w:t>
      </w:r>
      <w:r w:rsidR="5B756B19">
        <w:rPr/>
        <w:t xml:space="preserve"> if </w:t>
      </w:r>
      <w:r w:rsidR="3ED676E4">
        <w:rPr/>
        <w:t xml:space="preserve">they </w:t>
      </w:r>
      <w:r w:rsidR="5B756B19">
        <w:rPr/>
        <w:t>can be of help</w:t>
      </w:r>
      <w:r w:rsidR="2418F799">
        <w:rPr/>
        <w:t xml:space="preserve"> to you</w:t>
      </w:r>
      <w:r w:rsidR="5B756B19">
        <w:rPr/>
        <w:t>.</w:t>
      </w:r>
      <w:r w:rsidR="2B3B798E">
        <w:rPr/>
        <w:t xml:space="preserve"> Some </w:t>
      </w:r>
      <w:r w:rsidR="2B3B798E">
        <w:rPr/>
        <w:t>additional</w:t>
      </w:r>
      <w:r w:rsidR="2B3B798E">
        <w:rPr/>
        <w:t xml:space="preserve"> services, </w:t>
      </w:r>
      <w:hyperlink r:id="R575b12fdb3274a28">
        <w:r w:rsidRPr="32044AEA" w:rsidR="2B3B798E">
          <w:rPr>
            <w:rStyle w:val="Hyperlink"/>
          </w:rPr>
          <w:t xml:space="preserve">such as library and technology support, can be found on </w:t>
        </w:r>
        <w:r w:rsidRPr="32044AEA" w:rsidR="4130CA33">
          <w:rPr>
            <w:rStyle w:val="Hyperlink"/>
          </w:rPr>
          <w:t>a different</w:t>
        </w:r>
        <w:r w:rsidRPr="32044AEA" w:rsidR="2B3B798E">
          <w:rPr>
            <w:rStyle w:val="Hyperlink"/>
          </w:rPr>
          <w:t xml:space="preserve"> page</w:t>
        </w:r>
      </w:hyperlink>
      <w:r w:rsidR="2B3B798E">
        <w:rPr/>
        <w:t>.</w:t>
      </w:r>
      <w:r w:rsidR="5B756B19">
        <w:rPr/>
        <w:t>”</w:t>
      </w:r>
    </w:p>
    <w:p w:rsidR="1502287C" w:rsidP="15B3A150" w:rsidRDefault="1502287C" w14:paraId="25E250B6" w14:textId="4BA91E0F">
      <w:pPr>
        <w:pStyle w:val="Heading2"/>
        <w:rPr>
          <w:color w:val="2A4F1C" w:themeColor="accent1" w:themeShade="80"/>
        </w:rPr>
      </w:pPr>
      <w:r w:rsidRPr="15B3A150">
        <w:rPr>
          <w:color w:val="2A4F1C" w:themeColor="accent1" w:themeShade="80"/>
        </w:rPr>
        <w:t>Navigate Statement</w:t>
      </w:r>
    </w:p>
    <w:p w:rsidR="1502287C" w:rsidRDefault="1502287C" w14:paraId="45980CCE" w14:textId="594E908C">
      <w:r w:rsidRPr="15B3A150">
        <w:rPr>
          <w:b/>
          <w:bCs/>
        </w:rPr>
        <w:t xml:space="preserve">Recommended/Optional: </w:t>
      </w:r>
      <w:r w:rsidR="64A77DF7">
        <w:t>You may consider adding this statement about Navigate:</w:t>
      </w:r>
    </w:p>
    <w:p w:rsidR="64A77DF7" w:rsidRDefault="64A77DF7" w14:paraId="550122E9" w14:textId="141ED69D">
      <w:r>
        <w:lastRenderedPageBreak/>
        <w:t>Navigate is a tool that UW-Green Bay uses to promote student success. Faculty and instructors file Progress Reports in Navigate as one way to acknowledge your work and participation in your classes. If needed, these Progress Reports can connect you with student success staff who can offer additional support and suggest resources or celebrate your success in the class. If you haven’t already downloaded the Navigate App designed for students, you can search “Navigate” in the App or Google Play store. Your sign in will be your UW-Green Bay email (username) and password.</w:t>
      </w:r>
    </w:p>
    <w:p w:rsidR="1713BB19" w:rsidP="15B3A150" w:rsidRDefault="1713BB19" w14:paraId="06BD3849" w14:textId="2EA92486">
      <w:pPr>
        <w:pStyle w:val="Heading2"/>
        <w:rPr>
          <w:color w:val="2A4F1C" w:themeColor="accent1" w:themeShade="80"/>
        </w:rPr>
      </w:pPr>
      <w:r w:rsidRPr="15B3A150">
        <w:rPr>
          <w:color w:val="2A4F1C" w:themeColor="accent1" w:themeShade="80"/>
        </w:rPr>
        <w:t>Class Attendance/Participation</w:t>
      </w:r>
    </w:p>
    <w:p w:rsidR="1713BB19" w:rsidRDefault="1713BB19" w14:paraId="7E16617A" w14:textId="1D953E57">
      <w:r w:rsidRPr="15B3A150">
        <w:rPr>
          <w:b/>
          <w:bCs/>
        </w:rPr>
        <w:t>Recommended/Optional</w:t>
      </w:r>
      <w:r>
        <w:t>: Indicate your expectations around attendance and participation here.</w:t>
      </w:r>
    </w:p>
    <w:p w:rsidR="1713BB19" w:rsidP="15B3A150" w:rsidRDefault="1713BB19" w14:paraId="4BFEC75C" w14:textId="6FD291AC">
      <w:pPr>
        <w:pStyle w:val="Heading2"/>
        <w:rPr>
          <w:color w:val="2A4F1C" w:themeColor="accent1" w:themeShade="80"/>
        </w:rPr>
      </w:pPr>
      <w:r w:rsidRPr="15B3A150">
        <w:rPr>
          <w:color w:val="2A4F1C" w:themeColor="accent1" w:themeShade="80"/>
        </w:rPr>
        <w:t>Drop, Withdrawal, Bereavement, and Extended Absences Policies</w:t>
      </w:r>
    </w:p>
    <w:p w:rsidR="1713BB19" w:rsidP="15B3A150" w:rsidRDefault="1713BB19" w14:paraId="43905AEB" w14:textId="3CBDE006">
      <w:pPr>
        <w:pStyle w:val="NoSpacing"/>
      </w:pPr>
      <w:r w:rsidRPr="15B3A150">
        <w:rPr>
          <w:b/>
          <w:bCs/>
        </w:rPr>
        <w:t>Recommended/Optional</w:t>
      </w:r>
      <w:r>
        <w:t xml:space="preserve">: More details on these policies can be found on the </w:t>
      </w:r>
      <w:hyperlink r:id="rId25">
        <w:r w:rsidRPr="15B3A150">
          <w:rPr>
            <w:rStyle w:val="Hyperlink"/>
          </w:rPr>
          <w:t>Student Services Center website</w:t>
        </w:r>
      </w:hyperlink>
      <w:r>
        <w:t xml:space="preserve"> and the </w:t>
      </w:r>
      <w:hyperlink r:id="rId26">
        <w:r w:rsidRPr="15B3A150">
          <w:rPr>
            <w:rStyle w:val="Hyperlink"/>
          </w:rPr>
          <w:t>Dean of Students webpage</w:t>
        </w:r>
      </w:hyperlink>
      <w:r>
        <w:t xml:space="preserve">. </w:t>
      </w:r>
    </w:p>
    <w:p w:rsidR="15B3A150" w:rsidP="15B3A150" w:rsidRDefault="15B3A150" w14:paraId="6AE454EF" w14:textId="3542913C">
      <w:pPr>
        <w:pStyle w:val="NoSpacing"/>
      </w:pPr>
    </w:p>
    <w:p w:rsidRPr="008934DF" w:rsidR="00F45171" w:rsidP="005420F0" w:rsidRDefault="00704F13" w14:paraId="5033351C" w14:textId="17EE1248">
      <w:pPr>
        <w:pStyle w:val="Heading2"/>
        <w:rPr>
          <w:color w:val="2A4F1C" w:themeColor="accent1" w:themeShade="80"/>
        </w:rPr>
      </w:pPr>
      <w:r w:rsidRPr="008934DF">
        <w:rPr>
          <w:color w:val="2A4F1C" w:themeColor="accent1" w:themeShade="80"/>
        </w:rPr>
        <w:t>FERPA</w:t>
      </w:r>
      <w:r w:rsidRPr="008934DF" w:rsidR="008934DF">
        <w:rPr>
          <w:color w:val="2A4F1C" w:themeColor="accent1" w:themeShade="80"/>
        </w:rPr>
        <w:t xml:space="preserve"> Statement</w:t>
      </w:r>
      <w:r w:rsidRPr="008934DF">
        <w:rPr>
          <w:color w:val="2A4F1C" w:themeColor="accent1" w:themeShade="80"/>
        </w:rPr>
        <w:t xml:space="preserve"> </w:t>
      </w:r>
    </w:p>
    <w:p w:rsidRPr="00377EBC" w:rsidR="00377EBC" w:rsidP="00377EBC" w:rsidRDefault="00377EBC" w14:paraId="20498BCB" w14:textId="3CCDBF03">
      <w:r>
        <w:t xml:space="preserve">Whether a </w:t>
      </w:r>
      <w:hyperlink r:id="rId27">
        <w:r w:rsidRPr="11F515BE">
          <w:rPr>
            <w:rStyle w:val="Hyperlink"/>
          </w:rPr>
          <w:t>FERPA statement</w:t>
        </w:r>
      </w:hyperlink>
      <w:r>
        <w:t xml:space="preserve"> is recommended or </w:t>
      </w:r>
      <w:r w:rsidR="000B6F31">
        <w:t xml:space="preserve">required </w:t>
      </w:r>
      <w:r>
        <w:t>depends on your course</w:t>
      </w:r>
      <w:r w:rsidR="000B6F31">
        <w:t>, but the hyperlink in this sentence includes possible text</w:t>
      </w:r>
      <w:r w:rsidR="008D1EA6">
        <w:t xml:space="preserve"> found in the Syllabus Snippets</w:t>
      </w:r>
      <w:r>
        <w:t xml:space="preserve">. </w:t>
      </w:r>
      <w:r w:rsidR="00AA2239">
        <w:t xml:space="preserve">Feel free to consult with your </w:t>
      </w:r>
      <w:r w:rsidR="5D5CEA57">
        <w:t>c</w:t>
      </w:r>
      <w:r w:rsidR="00AA2239">
        <w:t>hair.</w:t>
      </w:r>
    </w:p>
    <w:p w:rsidRPr="008934DF" w:rsidR="005420F0" w:rsidP="005420F0" w:rsidRDefault="00704F13" w14:paraId="4918CEFB" w14:textId="46FF7C4E">
      <w:pPr>
        <w:pStyle w:val="Heading2"/>
        <w:rPr>
          <w:color w:val="2A4F1C" w:themeColor="accent1" w:themeShade="80"/>
        </w:rPr>
      </w:pPr>
      <w:r w:rsidRPr="008934DF">
        <w:rPr>
          <w:color w:val="2A4F1C" w:themeColor="accent1" w:themeShade="80"/>
        </w:rPr>
        <w:t xml:space="preserve">HIPPA </w:t>
      </w:r>
      <w:r w:rsidRPr="008934DF" w:rsidR="008934DF">
        <w:rPr>
          <w:color w:val="2A4F1C" w:themeColor="accent1" w:themeShade="80"/>
        </w:rPr>
        <w:t>S</w:t>
      </w:r>
      <w:r w:rsidRPr="008934DF">
        <w:rPr>
          <w:color w:val="2A4F1C" w:themeColor="accent1" w:themeShade="80"/>
        </w:rPr>
        <w:t>tatement</w:t>
      </w:r>
    </w:p>
    <w:p w:rsidR="0053225C" w:rsidP="0053225C" w:rsidRDefault="00AA2239" w14:paraId="57C93CFD" w14:textId="5DB1DD78">
      <w:r>
        <w:t xml:space="preserve">Whether a </w:t>
      </w:r>
      <w:hyperlink r:id="rId28">
        <w:r w:rsidRPr="5DB10BF8" w:rsidR="000B6F31">
          <w:rPr>
            <w:rStyle w:val="Hyperlink"/>
          </w:rPr>
          <w:t>HIPPA</w:t>
        </w:r>
        <w:r w:rsidRPr="5DB10BF8">
          <w:rPr>
            <w:rStyle w:val="Hyperlink"/>
          </w:rPr>
          <w:t xml:space="preserve"> statement</w:t>
        </w:r>
      </w:hyperlink>
      <w:r>
        <w:t xml:space="preserve"> is recommended or</w:t>
      </w:r>
      <w:r w:rsidR="000B6F31">
        <w:t xml:space="preserve"> required</w:t>
      </w:r>
      <w:r>
        <w:t xml:space="preserve"> depends on your course</w:t>
      </w:r>
      <w:r w:rsidR="000B6F31">
        <w:t>, but the hyperlink in this sentence includes possible text</w:t>
      </w:r>
      <w:r w:rsidR="008D1EA6">
        <w:t xml:space="preserve"> found in the Syllabus Snippets</w:t>
      </w:r>
      <w:r>
        <w:t xml:space="preserve">. Feel free to consult with your </w:t>
      </w:r>
      <w:r w:rsidR="331BEE51">
        <w:t>c</w:t>
      </w:r>
      <w:r>
        <w:t>hair.</w:t>
      </w:r>
    </w:p>
    <w:p w:rsidR="213AAA0D" w:rsidP="5DB10BF8" w:rsidRDefault="213AAA0D" w14:paraId="5E116AF3" w14:textId="20054632">
      <w:pPr>
        <w:pStyle w:val="Heading2"/>
        <w:rPr>
          <w:color w:val="2A4F1C" w:themeColor="accent1" w:themeShade="80"/>
        </w:rPr>
      </w:pPr>
      <w:r w:rsidRPr="5DB10BF8">
        <w:rPr>
          <w:color w:val="2A4F1C" w:themeColor="accent1" w:themeShade="80"/>
        </w:rPr>
        <w:t>Inclusivity Statement</w:t>
      </w:r>
    </w:p>
    <w:p w:rsidR="213AAA0D" w:rsidRDefault="213AAA0D" w14:paraId="7D5F6422" w14:textId="2437961B">
      <w:r w:rsidRPr="5DB10BF8">
        <w:rPr>
          <w:b/>
          <w:bCs/>
        </w:rPr>
        <w:t>Recommended/Optional</w:t>
      </w:r>
      <w:r>
        <w:t>: Instructors may opt to include this section and speak to inclusion and civility in the class, to the acceptance of diverse perspectives in discussions, etc.</w:t>
      </w:r>
    </w:p>
    <w:p w:rsidR="009E4EE5" w:rsidP="009E4EE5" w:rsidRDefault="009E4EE5" w14:paraId="2C7835FC" w14:textId="47E94016">
      <w:pPr>
        <w:pStyle w:val="Heading2"/>
      </w:pPr>
      <w:r w:rsidRPr="00E5712C">
        <w:rPr>
          <w:color w:val="2A4F1C" w:themeColor="accent1" w:themeShade="80"/>
        </w:rPr>
        <w:t>Religious/Cultural Observance</w:t>
      </w:r>
    </w:p>
    <w:p w:rsidR="009E4EE5" w:rsidP="009E4EE5" w:rsidRDefault="009E4EE5" w14:paraId="1ABBE043" w14:textId="22C683D2">
      <w:r w:rsidRPr="5DB10BF8">
        <w:rPr>
          <w:rFonts w:ascii="Calibri" w:hAnsi="Calibri" w:eastAsia="Calibri" w:cs="Calibri"/>
        </w:rPr>
        <w:t>You are not required to include th</w:t>
      </w:r>
      <w:r w:rsidRPr="5DB10BF8" w:rsidR="00E5712C">
        <w:rPr>
          <w:rFonts w:ascii="Calibri" w:hAnsi="Calibri" w:eastAsia="Calibri" w:cs="Calibri"/>
        </w:rPr>
        <w:t>e following</w:t>
      </w:r>
      <w:r w:rsidRPr="5DB10BF8">
        <w:rPr>
          <w:rFonts w:ascii="Calibri" w:hAnsi="Calibri" w:eastAsia="Calibri" w:cs="Calibri"/>
        </w:rPr>
        <w:t xml:space="preserve"> policy in your syllabus, but </w:t>
      </w:r>
      <w:hyperlink r:id="rId29">
        <w:r w:rsidRPr="5DB10BF8">
          <w:rPr>
            <w:rStyle w:val="Hyperlink"/>
            <w:rFonts w:ascii="Calibri" w:hAnsi="Calibri" w:eastAsia="Calibri" w:cs="Calibri"/>
          </w:rPr>
          <w:t>you are required by law to follow it</w:t>
        </w:r>
      </w:hyperlink>
      <w:r w:rsidRPr="5DB10BF8" w:rsidR="00E5712C">
        <w:rPr>
          <w:rFonts w:ascii="Calibri" w:hAnsi="Calibri" w:eastAsia="Calibri" w:cs="Calibri"/>
        </w:rPr>
        <w:t>.</w:t>
      </w:r>
      <w:r w:rsidRPr="5DB10BF8" w:rsidR="1BB1D89B">
        <w:rPr>
          <w:rFonts w:ascii="Calibri" w:hAnsi="Calibri" w:eastAsia="Calibri" w:cs="Calibri"/>
        </w:rPr>
        <w:t xml:space="preserve"> </w:t>
      </w:r>
      <w:r w:rsidRPr="5DB10BF8" w:rsidR="714432BD">
        <w:rPr>
          <w:rFonts w:ascii="Calibri" w:hAnsi="Calibri" w:eastAsia="Calibri" w:cs="Calibri"/>
        </w:rPr>
        <w:t>Sample</w:t>
      </w:r>
      <w:r w:rsidRPr="5DB10BF8" w:rsidR="1BB1D89B">
        <w:rPr>
          <w:rFonts w:ascii="Calibri" w:hAnsi="Calibri" w:eastAsia="Calibri" w:cs="Calibri"/>
        </w:rPr>
        <w:t xml:space="preserve"> language is as follows:</w:t>
      </w:r>
      <w:r>
        <w:br/>
      </w:r>
      <w:r w:rsidRPr="5DB10BF8">
        <w:rPr>
          <w:rFonts w:ascii="Calibri" w:hAnsi="Calibri" w:eastAsia="Calibri" w:cs="Calibri"/>
        </w:rPr>
        <w:t>Persons who have religious or cultural observances that coincide with this class should let the instructor know in writing (by e-mail for example) by [date].  I encourage you to honor your cultural and religious holidays. Please let me know so that we can make a plan to ensure that you do not fall behind in class while you are celebrating a religious or cultural observance.</w:t>
      </w:r>
      <w:r>
        <w:t xml:space="preserve"> </w:t>
      </w:r>
    </w:p>
    <w:p w:rsidRPr="001128A8" w:rsidR="00783F92" w:rsidP="5DB10BF8" w:rsidRDefault="00783F92" w14:paraId="70EDFB2E" w14:textId="59E61BE8">
      <w:pPr>
        <w:pStyle w:val="Heading2"/>
        <w:rPr>
          <w:rFonts w:ascii="Calibri Light" w:hAnsi="Calibri Light" w:eastAsia="Calibri Light" w:cs="Calibri Light"/>
          <w:color w:val="2A4F1C" w:themeColor="accent1" w:themeShade="80"/>
        </w:rPr>
      </w:pPr>
      <w:r w:rsidRPr="5DB10BF8">
        <w:rPr>
          <w:color w:val="2A4F1C" w:themeColor="accent1" w:themeShade="80"/>
        </w:rPr>
        <w:t>Student Advocacy/Student Complaints</w:t>
      </w:r>
    </w:p>
    <w:p w:rsidRPr="007335AE" w:rsidR="00783F92" w:rsidP="00783F92" w:rsidRDefault="32D2A8F3" w14:paraId="74CA06B9" w14:textId="100F7C4C">
      <w:pPr>
        <w:pStyle w:val="NoSpacing"/>
        <w:rPr>
          <w:rFonts w:ascii="Calibri Light" w:hAnsi="Calibri Light" w:eastAsia="Calibri Light" w:cs="Calibri Light"/>
          <w:color w:val="3E762A" w:themeColor="accent1" w:themeShade="BF"/>
          <w:sz w:val="26"/>
          <w:szCs w:val="26"/>
        </w:rPr>
      </w:pPr>
      <w:r w:rsidRPr="5DB10BF8">
        <w:rPr>
          <w:b/>
          <w:bCs/>
        </w:rPr>
        <w:t>Recommended/Optional</w:t>
      </w:r>
      <w:r w:rsidRPr="5DB10BF8" w:rsidR="15C1C733">
        <w:rPr>
          <w:b/>
          <w:bCs/>
        </w:rPr>
        <w:t>/Encouraged</w:t>
      </w:r>
      <w:r>
        <w:t xml:space="preserve">: </w:t>
      </w:r>
      <w:r w:rsidR="00783F92">
        <w:t xml:space="preserve">Instructors are encouraged to include the following or a similar statement </w:t>
      </w:r>
      <w:r w:rsidR="04ABD0C0">
        <w:t>i</w:t>
      </w:r>
      <w:r w:rsidR="00783F92">
        <w:t>n their syllab</w:t>
      </w:r>
      <w:r w:rsidR="006F591F">
        <w:t>us</w:t>
      </w:r>
      <w:r w:rsidR="00783F92">
        <w:t>:</w:t>
      </w:r>
    </w:p>
    <w:p w:rsidRPr="006E42D9" w:rsidR="00783F92" w:rsidP="000B7E16" w:rsidRDefault="00783F92" w14:paraId="0570E085" w14:textId="45E32E1D">
      <w:pPr>
        <w:pStyle w:val="NoSpacing"/>
      </w:pPr>
      <w:r>
        <w:t xml:space="preserve">If you have a concern or complaint about this course, please first try to address it with the instructor. If you continue to have concerns, you should contact the chairperson of the relevant academic unit. </w:t>
      </w:r>
      <w:hyperlink r:id="rId30">
        <w:r w:rsidRPr="5DB10BF8">
          <w:rPr>
            <w:rStyle w:val="Hyperlink"/>
          </w:rPr>
          <w:t xml:space="preserve">Contact information </w:t>
        </w:r>
        <w:r w:rsidRPr="5DB10BF8" w:rsidR="11068762">
          <w:rPr>
            <w:rStyle w:val="Hyperlink"/>
          </w:rPr>
          <w:t>for chairs</w:t>
        </w:r>
      </w:hyperlink>
      <w:r w:rsidR="11068762">
        <w:t xml:space="preserve"> </w:t>
      </w:r>
      <w:r>
        <w:t xml:space="preserve">can be found </w:t>
      </w:r>
      <w:r w:rsidR="466E341D">
        <w:t xml:space="preserve">on the </w:t>
      </w:r>
      <w:proofErr w:type="gramStart"/>
      <w:r w:rsidR="466E341D">
        <w:t>Provost’s</w:t>
      </w:r>
      <w:proofErr w:type="gramEnd"/>
      <w:r w:rsidR="466E341D">
        <w:t xml:space="preserve"> webpage.</w:t>
      </w:r>
    </w:p>
    <w:p w:rsidR="5DB10BF8" w:rsidP="5DB10BF8" w:rsidRDefault="5DB10BF8" w14:paraId="0B973676" w14:textId="23FD18AB">
      <w:pPr>
        <w:pStyle w:val="NoSpacing"/>
      </w:pPr>
    </w:p>
    <w:p w:rsidR="07A8712E" w:rsidP="5DB10BF8" w:rsidRDefault="07A8712E" w14:paraId="5A996BFA" w14:textId="526B5B9C">
      <w:pPr>
        <w:pStyle w:val="Heading2"/>
        <w:rPr>
          <w:color w:val="2A4F1C" w:themeColor="accent1" w:themeShade="80"/>
        </w:rPr>
      </w:pPr>
      <w:r w:rsidRPr="5DB10BF8">
        <w:rPr>
          <w:color w:val="2A4F1C" w:themeColor="accent1" w:themeShade="80"/>
        </w:rPr>
        <w:t>UWGB Land Acknowledgement</w:t>
      </w:r>
    </w:p>
    <w:p w:rsidR="00A60B68" w:rsidP="15B3A150" w:rsidRDefault="07A8712E" w14:paraId="2F563F4D" w14:textId="0FB57148">
      <w:pPr>
        <w:pStyle w:val="NoSpacing"/>
      </w:pPr>
      <w:r w:rsidRPr="15B3A150">
        <w:rPr>
          <w:b/>
          <w:bCs/>
        </w:rPr>
        <w:t>Recommended/Optional</w:t>
      </w:r>
      <w:r w:rsidRPr="15B3A150" w:rsidR="307C2F46">
        <w:rPr>
          <w:b/>
          <w:bCs/>
        </w:rPr>
        <w:t>/Encouraged</w:t>
      </w:r>
      <w:r w:rsidR="6B06DA4C">
        <w:t xml:space="preserve">: The </w:t>
      </w:r>
      <w:hyperlink r:id="rId31">
        <w:r w:rsidRPr="15B3A150" w:rsidR="6B06DA4C">
          <w:rPr>
            <w:rStyle w:val="Hyperlink"/>
          </w:rPr>
          <w:t>text of the Land Acknowledgement and information about its use</w:t>
        </w:r>
      </w:hyperlink>
      <w:r w:rsidR="6B06DA4C">
        <w:t xml:space="preserve"> in general and in syllabi more speci</w:t>
      </w:r>
      <w:r w:rsidR="3F3D4880">
        <w:t>fically can be found by following the hyperlink provided.</w:t>
      </w:r>
    </w:p>
    <w:sectPr w:rsidR="00A60B68" w:rsidSect="008B1E8F">
      <w:pgSz w:w="12240" w:h="15840" w:orient="portrait"/>
      <w:pgMar w:top="1008" w:right="1152" w:bottom="1008"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18DF" w:rsidP="00EF556D" w:rsidRDefault="005418DF" w14:paraId="46D0495F" w14:textId="77777777">
      <w:pPr>
        <w:spacing w:after="0" w:line="240" w:lineRule="auto"/>
      </w:pPr>
      <w:r>
        <w:separator/>
      </w:r>
    </w:p>
  </w:endnote>
  <w:endnote w:type="continuationSeparator" w:id="0">
    <w:p w:rsidR="005418DF" w:rsidP="00EF556D" w:rsidRDefault="005418DF" w14:paraId="4D2B39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18DF" w:rsidP="00EF556D" w:rsidRDefault="005418DF" w14:paraId="461A1F69" w14:textId="77777777">
      <w:pPr>
        <w:spacing w:after="0" w:line="240" w:lineRule="auto"/>
      </w:pPr>
      <w:r>
        <w:separator/>
      </w:r>
    </w:p>
  </w:footnote>
  <w:footnote w:type="continuationSeparator" w:id="0">
    <w:p w:rsidR="005418DF" w:rsidP="00EF556D" w:rsidRDefault="005418DF" w14:paraId="2560410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ABF"/>
    <w:multiLevelType w:val="hybridMultilevel"/>
    <w:tmpl w:val="49CEF1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FD0D93"/>
    <w:multiLevelType w:val="multilevel"/>
    <w:tmpl w:val="FE4076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DE23A06"/>
    <w:multiLevelType w:val="hybridMultilevel"/>
    <w:tmpl w:val="E79C03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56C6C5C"/>
    <w:multiLevelType w:val="hybridMultilevel"/>
    <w:tmpl w:val="1076C3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A6F7188"/>
    <w:multiLevelType w:val="hybridMultilevel"/>
    <w:tmpl w:val="9F66B3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93BFD"/>
    <w:multiLevelType w:val="hybridMultilevel"/>
    <w:tmpl w:val="3DD0AD76"/>
    <w:lvl w:ilvl="0" w:tplc="BDD08942">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F1466E9"/>
    <w:multiLevelType w:val="hybridMultilevel"/>
    <w:tmpl w:val="309633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75"/>
    <w:rsid w:val="000051A3"/>
    <w:rsid w:val="00015E2A"/>
    <w:rsid w:val="0001DB5D"/>
    <w:rsid w:val="00052F24"/>
    <w:rsid w:val="00061144"/>
    <w:rsid w:val="000611CD"/>
    <w:rsid w:val="0006268A"/>
    <w:rsid w:val="00072F41"/>
    <w:rsid w:val="000A4959"/>
    <w:rsid w:val="000A5BA1"/>
    <w:rsid w:val="000B6F31"/>
    <w:rsid w:val="000B7E16"/>
    <w:rsid w:val="000D31B2"/>
    <w:rsid w:val="000D404B"/>
    <w:rsid w:val="000E34D4"/>
    <w:rsid w:val="000F6A5A"/>
    <w:rsid w:val="001128A8"/>
    <w:rsid w:val="00117F09"/>
    <w:rsid w:val="00123A8F"/>
    <w:rsid w:val="00132546"/>
    <w:rsid w:val="00142CB1"/>
    <w:rsid w:val="00152B84"/>
    <w:rsid w:val="00154E29"/>
    <w:rsid w:val="001635CF"/>
    <w:rsid w:val="00176D21"/>
    <w:rsid w:val="0018295D"/>
    <w:rsid w:val="00187EEF"/>
    <w:rsid w:val="0019711F"/>
    <w:rsid w:val="001C183D"/>
    <w:rsid w:val="001C4C88"/>
    <w:rsid w:val="001D373B"/>
    <w:rsid w:val="001E3B49"/>
    <w:rsid w:val="001E4369"/>
    <w:rsid w:val="001F5DA3"/>
    <w:rsid w:val="00206314"/>
    <w:rsid w:val="00206C24"/>
    <w:rsid w:val="00207042"/>
    <w:rsid w:val="00217D96"/>
    <w:rsid w:val="00221500"/>
    <w:rsid w:val="00221E5C"/>
    <w:rsid w:val="00226E4A"/>
    <w:rsid w:val="0023619E"/>
    <w:rsid w:val="00240FFB"/>
    <w:rsid w:val="00250452"/>
    <w:rsid w:val="002520A7"/>
    <w:rsid w:val="00255639"/>
    <w:rsid w:val="0026273A"/>
    <w:rsid w:val="00264D75"/>
    <w:rsid w:val="002659E5"/>
    <w:rsid w:val="00297038"/>
    <w:rsid w:val="002A12C5"/>
    <w:rsid w:val="002A214A"/>
    <w:rsid w:val="002A2B6F"/>
    <w:rsid w:val="002A3E02"/>
    <w:rsid w:val="002B2584"/>
    <w:rsid w:val="002B7349"/>
    <w:rsid w:val="002C4F48"/>
    <w:rsid w:val="002C7121"/>
    <w:rsid w:val="002D5A4E"/>
    <w:rsid w:val="002D710F"/>
    <w:rsid w:val="002E776A"/>
    <w:rsid w:val="002F18C0"/>
    <w:rsid w:val="002F2C90"/>
    <w:rsid w:val="00300365"/>
    <w:rsid w:val="00301548"/>
    <w:rsid w:val="003306E5"/>
    <w:rsid w:val="00330F14"/>
    <w:rsid w:val="00331D86"/>
    <w:rsid w:val="00333B24"/>
    <w:rsid w:val="00334DAD"/>
    <w:rsid w:val="00344758"/>
    <w:rsid w:val="00345394"/>
    <w:rsid w:val="00345FCF"/>
    <w:rsid w:val="003603FC"/>
    <w:rsid w:val="003677E0"/>
    <w:rsid w:val="00377EBC"/>
    <w:rsid w:val="0038143E"/>
    <w:rsid w:val="0038733F"/>
    <w:rsid w:val="00394CDF"/>
    <w:rsid w:val="003C77BE"/>
    <w:rsid w:val="003D164C"/>
    <w:rsid w:val="003F4609"/>
    <w:rsid w:val="004010C3"/>
    <w:rsid w:val="0040739F"/>
    <w:rsid w:val="0041014A"/>
    <w:rsid w:val="004247A4"/>
    <w:rsid w:val="00424EC4"/>
    <w:rsid w:val="00424FB8"/>
    <w:rsid w:val="0042514F"/>
    <w:rsid w:val="00425A13"/>
    <w:rsid w:val="00431541"/>
    <w:rsid w:val="00434C66"/>
    <w:rsid w:val="00436C5D"/>
    <w:rsid w:val="00444DB0"/>
    <w:rsid w:val="00446809"/>
    <w:rsid w:val="00464DD6"/>
    <w:rsid w:val="0047103B"/>
    <w:rsid w:val="004D227F"/>
    <w:rsid w:val="004D22B8"/>
    <w:rsid w:val="004D6D1A"/>
    <w:rsid w:val="004D6FB5"/>
    <w:rsid w:val="004E718E"/>
    <w:rsid w:val="004E761F"/>
    <w:rsid w:val="004F43FE"/>
    <w:rsid w:val="004F4F24"/>
    <w:rsid w:val="004F72D0"/>
    <w:rsid w:val="00500F46"/>
    <w:rsid w:val="00507B5A"/>
    <w:rsid w:val="0051488B"/>
    <w:rsid w:val="00516D12"/>
    <w:rsid w:val="0052700C"/>
    <w:rsid w:val="00527ACA"/>
    <w:rsid w:val="00527CA9"/>
    <w:rsid w:val="0053225C"/>
    <w:rsid w:val="005342F8"/>
    <w:rsid w:val="0053551A"/>
    <w:rsid w:val="005418DF"/>
    <w:rsid w:val="005420F0"/>
    <w:rsid w:val="00544F5C"/>
    <w:rsid w:val="005471FA"/>
    <w:rsid w:val="00552EA6"/>
    <w:rsid w:val="00554D78"/>
    <w:rsid w:val="00562588"/>
    <w:rsid w:val="005642BA"/>
    <w:rsid w:val="00565932"/>
    <w:rsid w:val="0057383B"/>
    <w:rsid w:val="005D47C1"/>
    <w:rsid w:val="005E7F6A"/>
    <w:rsid w:val="005F0281"/>
    <w:rsid w:val="005F2FB5"/>
    <w:rsid w:val="005F6883"/>
    <w:rsid w:val="00607DB3"/>
    <w:rsid w:val="00621513"/>
    <w:rsid w:val="00624C69"/>
    <w:rsid w:val="006326F3"/>
    <w:rsid w:val="00633BBD"/>
    <w:rsid w:val="00633E10"/>
    <w:rsid w:val="006428BF"/>
    <w:rsid w:val="00663507"/>
    <w:rsid w:val="006811E4"/>
    <w:rsid w:val="006A5DCD"/>
    <w:rsid w:val="006B0B7B"/>
    <w:rsid w:val="006C361D"/>
    <w:rsid w:val="006C519B"/>
    <w:rsid w:val="006C55C6"/>
    <w:rsid w:val="006E42D9"/>
    <w:rsid w:val="006E4348"/>
    <w:rsid w:val="006E5BB5"/>
    <w:rsid w:val="006E6D65"/>
    <w:rsid w:val="006F2EFE"/>
    <w:rsid w:val="006F37F4"/>
    <w:rsid w:val="006F38D4"/>
    <w:rsid w:val="006F591F"/>
    <w:rsid w:val="006F5968"/>
    <w:rsid w:val="006F7F48"/>
    <w:rsid w:val="00701E94"/>
    <w:rsid w:val="0070205F"/>
    <w:rsid w:val="00704F13"/>
    <w:rsid w:val="0071023D"/>
    <w:rsid w:val="00717AB7"/>
    <w:rsid w:val="00717C31"/>
    <w:rsid w:val="00721199"/>
    <w:rsid w:val="007254B0"/>
    <w:rsid w:val="007335AE"/>
    <w:rsid w:val="00736500"/>
    <w:rsid w:val="00743BD1"/>
    <w:rsid w:val="007531F0"/>
    <w:rsid w:val="00773AA8"/>
    <w:rsid w:val="00775F2B"/>
    <w:rsid w:val="00783F92"/>
    <w:rsid w:val="00795450"/>
    <w:rsid w:val="007967DC"/>
    <w:rsid w:val="007A1F2B"/>
    <w:rsid w:val="007B43CB"/>
    <w:rsid w:val="007C4C17"/>
    <w:rsid w:val="007C5F1C"/>
    <w:rsid w:val="007E3B4B"/>
    <w:rsid w:val="007F1F6D"/>
    <w:rsid w:val="0080613A"/>
    <w:rsid w:val="00811C18"/>
    <w:rsid w:val="0081727E"/>
    <w:rsid w:val="008223EB"/>
    <w:rsid w:val="00822520"/>
    <w:rsid w:val="00831AD3"/>
    <w:rsid w:val="00831E56"/>
    <w:rsid w:val="00836B90"/>
    <w:rsid w:val="0084327C"/>
    <w:rsid w:val="00850CA0"/>
    <w:rsid w:val="00862052"/>
    <w:rsid w:val="00873CF5"/>
    <w:rsid w:val="008761ED"/>
    <w:rsid w:val="00885B35"/>
    <w:rsid w:val="00887EE2"/>
    <w:rsid w:val="008934DF"/>
    <w:rsid w:val="008947EF"/>
    <w:rsid w:val="008A6518"/>
    <w:rsid w:val="008B1E8F"/>
    <w:rsid w:val="008C48DA"/>
    <w:rsid w:val="008C5CE3"/>
    <w:rsid w:val="008C5ED6"/>
    <w:rsid w:val="008C738B"/>
    <w:rsid w:val="008C8580"/>
    <w:rsid w:val="008D1EA6"/>
    <w:rsid w:val="008D39EA"/>
    <w:rsid w:val="008D3F06"/>
    <w:rsid w:val="008E660C"/>
    <w:rsid w:val="008E9B4F"/>
    <w:rsid w:val="009017FD"/>
    <w:rsid w:val="00910222"/>
    <w:rsid w:val="0092596A"/>
    <w:rsid w:val="0093233A"/>
    <w:rsid w:val="00944766"/>
    <w:rsid w:val="00960A93"/>
    <w:rsid w:val="00962626"/>
    <w:rsid w:val="00965ADF"/>
    <w:rsid w:val="00967068"/>
    <w:rsid w:val="00971576"/>
    <w:rsid w:val="009763CE"/>
    <w:rsid w:val="009902A6"/>
    <w:rsid w:val="00991D33"/>
    <w:rsid w:val="00992AE9"/>
    <w:rsid w:val="009935D6"/>
    <w:rsid w:val="009C26AB"/>
    <w:rsid w:val="009C7C08"/>
    <w:rsid w:val="009E0197"/>
    <w:rsid w:val="009E340F"/>
    <w:rsid w:val="009E49F5"/>
    <w:rsid w:val="009E4EE5"/>
    <w:rsid w:val="00A113EA"/>
    <w:rsid w:val="00A134B1"/>
    <w:rsid w:val="00A20384"/>
    <w:rsid w:val="00A32863"/>
    <w:rsid w:val="00A37F05"/>
    <w:rsid w:val="00A508DF"/>
    <w:rsid w:val="00A52504"/>
    <w:rsid w:val="00A60B68"/>
    <w:rsid w:val="00A61F8F"/>
    <w:rsid w:val="00A6250F"/>
    <w:rsid w:val="00A63898"/>
    <w:rsid w:val="00A72CAB"/>
    <w:rsid w:val="00A87AB2"/>
    <w:rsid w:val="00AA2239"/>
    <w:rsid w:val="00AA6225"/>
    <w:rsid w:val="00AA6ECD"/>
    <w:rsid w:val="00AA7E7A"/>
    <w:rsid w:val="00AB1AD3"/>
    <w:rsid w:val="00AB1FBB"/>
    <w:rsid w:val="00AD1F38"/>
    <w:rsid w:val="00AE7B15"/>
    <w:rsid w:val="00B050E0"/>
    <w:rsid w:val="00B1788F"/>
    <w:rsid w:val="00B25936"/>
    <w:rsid w:val="00B26F4C"/>
    <w:rsid w:val="00B31877"/>
    <w:rsid w:val="00B412D5"/>
    <w:rsid w:val="00B44402"/>
    <w:rsid w:val="00B450CE"/>
    <w:rsid w:val="00B45C8B"/>
    <w:rsid w:val="00B47574"/>
    <w:rsid w:val="00B53B16"/>
    <w:rsid w:val="00B64105"/>
    <w:rsid w:val="00B6490E"/>
    <w:rsid w:val="00B65FA7"/>
    <w:rsid w:val="00B65FE1"/>
    <w:rsid w:val="00B67BE1"/>
    <w:rsid w:val="00B7034B"/>
    <w:rsid w:val="00B706A6"/>
    <w:rsid w:val="00B717F8"/>
    <w:rsid w:val="00B85237"/>
    <w:rsid w:val="00B87668"/>
    <w:rsid w:val="00B96F41"/>
    <w:rsid w:val="00BA3AF0"/>
    <w:rsid w:val="00BB27F0"/>
    <w:rsid w:val="00BB3D12"/>
    <w:rsid w:val="00BD7DD2"/>
    <w:rsid w:val="00BF0D9E"/>
    <w:rsid w:val="00C02DBD"/>
    <w:rsid w:val="00C100FD"/>
    <w:rsid w:val="00C109EA"/>
    <w:rsid w:val="00C14842"/>
    <w:rsid w:val="00C14876"/>
    <w:rsid w:val="00C22AD5"/>
    <w:rsid w:val="00C33304"/>
    <w:rsid w:val="00C36196"/>
    <w:rsid w:val="00C361CC"/>
    <w:rsid w:val="00C429E3"/>
    <w:rsid w:val="00C44FEB"/>
    <w:rsid w:val="00C7001C"/>
    <w:rsid w:val="00CA04AD"/>
    <w:rsid w:val="00CA7470"/>
    <w:rsid w:val="00CC485C"/>
    <w:rsid w:val="00CD012C"/>
    <w:rsid w:val="00CD0625"/>
    <w:rsid w:val="00CD09FA"/>
    <w:rsid w:val="00CD738F"/>
    <w:rsid w:val="00CE52CC"/>
    <w:rsid w:val="00CE72EC"/>
    <w:rsid w:val="00D12E6C"/>
    <w:rsid w:val="00D20B7E"/>
    <w:rsid w:val="00D25D7F"/>
    <w:rsid w:val="00D26D56"/>
    <w:rsid w:val="00D30030"/>
    <w:rsid w:val="00D31E9E"/>
    <w:rsid w:val="00D37BFA"/>
    <w:rsid w:val="00D402D4"/>
    <w:rsid w:val="00D420CD"/>
    <w:rsid w:val="00D42DAC"/>
    <w:rsid w:val="00D4584F"/>
    <w:rsid w:val="00D5086D"/>
    <w:rsid w:val="00D50978"/>
    <w:rsid w:val="00D53193"/>
    <w:rsid w:val="00D5400C"/>
    <w:rsid w:val="00D552AC"/>
    <w:rsid w:val="00D76FD5"/>
    <w:rsid w:val="00D81EE6"/>
    <w:rsid w:val="00D877DA"/>
    <w:rsid w:val="00DA13AC"/>
    <w:rsid w:val="00DA3A44"/>
    <w:rsid w:val="00DA644F"/>
    <w:rsid w:val="00DB11E2"/>
    <w:rsid w:val="00DB679D"/>
    <w:rsid w:val="00DC6796"/>
    <w:rsid w:val="00DE1530"/>
    <w:rsid w:val="00DF1D81"/>
    <w:rsid w:val="00DF5542"/>
    <w:rsid w:val="00E05F38"/>
    <w:rsid w:val="00E079B3"/>
    <w:rsid w:val="00E109C1"/>
    <w:rsid w:val="00E10F7A"/>
    <w:rsid w:val="00E11DD2"/>
    <w:rsid w:val="00E21496"/>
    <w:rsid w:val="00E223BC"/>
    <w:rsid w:val="00E31CD5"/>
    <w:rsid w:val="00E555BA"/>
    <w:rsid w:val="00E563D6"/>
    <w:rsid w:val="00E5712C"/>
    <w:rsid w:val="00E6139C"/>
    <w:rsid w:val="00E71F34"/>
    <w:rsid w:val="00E80FF5"/>
    <w:rsid w:val="00E8347E"/>
    <w:rsid w:val="00E865E4"/>
    <w:rsid w:val="00E91DAF"/>
    <w:rsid w:val="00EA3586"/>
    <w:rsid w:val="00EC22A1"/>
    <w:rsid w:val="00ED3301"/>
    <w:rsid w:val="00ED612E"/>
    <w:rsid w:val="00EF4417"/>
    <w:rsid w:val="00EF556D"/>
    <w:rsid w:val="00F05352"/>
    <w:rsid w:val="00F05AB4"/>
    <w:rsid w:val="00F10121"/>
    <w:rsid w:val="00F12785"/>
    <w:rsid w:val="00F150F2"/>
    <w:rsid w:val="00F2441E"/>
    <w:rsid w:val="00F35B67"/>
    <w:rsid w:val="00F379ED"/>
    <w:rsid w:val="00F37EB6"/>
    <w:rsid w:val="00F44F02"/>
    <w:rsid w:val="00F45171"/>
    <w:rsid w:val="00F51A8A"/>
    <w:rsid w:val="00F52EBF"/>
    <w:rsid w:val="00F54B96"/>
    <w:rsid w:val="00F56E81"/>
    <w:rsid w:val="00F570DF"/>
    <w:rsid w:val="00F63B1C"/>
    <w:rsid w:val="00F643CB"/>
    <w:rsid w:val="00F65941"/>
    <w:rsid w:val="00F70BF6"/>
    <w:rsid w:val="00F71B22"/>
    <w:rsid w:val="00F73295"/>
    <w:rsid w:val="00F77418"/>
    <w:rsid w:val="00F8558E"/>
    <w:rsid w:val="00F87E25"/>
    <w:rsid w:val="00FC04B5"/>
    <w:rsid w:val="00FC2A92"/>
    <w:rsid w:val="00FC7887"/>
    <w:rsid w:val="00FD5880"/>
    <w:rsid w:val="00FE0EA9"/>
    <w:rsid w:val="0117B0D6"/>
    <w:rsid w:val="02D0D792"/>
    <w:rsid w:val="0321D67B"/>
    <w:rsid w:val="03A82D65"/>
    <w:rsid w:val="04370024"/>
    <w:rsid w:val="04ABD0C0"/>
    <w:rsid w:val="04E6DF6B"/>
    <w:rsid w:val="0513029B"/>
    <w:rsid w:val="05C18869"/>
    <w:rsid w:val="05C2DE73"/>
    <w:rsid w:val="060FD000"/>
    <w:rsid w:val="0753602A"/>
    <w:rsid w:val="077CC5CF"/>
    <w:rsid w:val="07872E98"/>
    <w:rsid w:val="07A8712E"/>
    <w:rsid w:val="07E7D53E"/>
    <w:rsid w:val="0812E0F6"/>
    <w:rsid w:val="08187B26"/>
    <w:rsid w:val="09ABDD45"/>
    <w:rsid w:val="09DDD9DB"/>
    <w:rsid w:val="0A03D5CD"/>
    <w:rsid w:val="0A10D72E"/>
    <w:rsid w:val="0B113EDD"/>
    <w:rsid w:val="0B9B0140"/>
    <w:rsid w:val="0CAEA8C5"/>
    <w:rsid w:val="0CDCCAFE"/>
    <w:rsid w:val="0D46927E"/>
    <w:rsid w:val="0DE34C02"/>
    <w:rsid w:val="0E817587"/>
    <w:rsid w:val="0EA45ADF"/>
    <w:rsid w:val="0F1B933A"/>
    <w:rsid w:val="10AA157F"/>
    <w:rsid w:val="10B2DD34"/>
    <w:rsid w:val="11068762"/>
    <w:rsid w:val="11199763"/>
    <w:rsid w:val="111D8668"/>
    <w:rsid w:val="11F515BE"/>
    <w:rsid w:val="1203A371"/>
    <w:rsid w:val="1224C773"/>
    <w:rsid w:val="12299934"/>
    <w:rsid w:val="12E88E7C"/>
    <w:rsid w:val="1425860B"/>
    <w:rsid w:val="1442BB32"/>
    <w:rsid w:val="1502287C"/>
    <w:rsid w:val="1518ADE9"/>
    <w:rsid w:val="15264404"/>
    <w:rsid w:val="153B93EA"/>
    <w:rsid w:val="15B3A150"/>
    <w:rsid w:val="15C1C733"/>
    <w:rsid w:val="15F88A30"/>
    <w:rsid w:val="162C63B0"/>
    <w:rsid w:val="16A2F1B9"/>
    <w:rsid w:val="17080A73"/>
    <w:rsid w:val="1713BB19"/>
    <w:rsid w:val="171EF921"/>
    <w:rsid w:val="173BE357"/>
    <w:rsid w:val="17C2A51F"/>
    <w:rsid w:val="18E539D8"/>
    <w:rsid w:val="191FF324"/>
    <w:rsid w:val="1986B164"/>
    <w:rsid w:val="19B903CB"/>
    <w:rsid w:val="19E270DD"/>
    <w:rsid w:val="1B7AD992"/>
    <w:rsid w:val="1B9AD134"/>
    <w:rsid w:val="1BB1D89B"/>
    <w:rsid w:val="1BEC4C20"/>
    <w:rsid w:val="1C51DDD6"/>
    <w:rsid w:val="1DAED806"/>
    <w:rsid w:val="1E84A8EB"/>
    <w:rsid w:val="1F05DE05"/>
    <w:rsid w:val="210546A5"/>
    <w:rsid w:val="213AAA0D"/>
    <w:rsid w:val="23E8832C"/>
    <w:rsid w:val="2418F799"/>
    <w:rsid w:val="2422DC2B"/>
    <w:rsid w:val="244D5E9E"/>
    <w:rsid w:val="2520D225"/>
    <w:rsid w:val="25DA6C58"/>
    <w:rsid w:val="2641F977"/>
    <w:rsid w:val="2817B327"/>
    <w:rsid w:val="28FE9552"/>
    <w:rsid w:val="29715704"/>
    <w:rsid w:val="29C39963"/>
    <w:rsid w:val="2A2E7817"/>
    <w:rsid w:val="2A7DE2CA"/>
    <w:rsid w:val="2B3B798E"/>
    <w:rsid w:val="2C9E7025"/>
    <w:rsid w:val="2CAAB624"/>
    <w:rsid w:val="2D3D3431"/>
    <w:rsid w:val="2D764506"/>
    <w:rsid w:val="2E542D16"/>
    <w:rsid w:val="2E5FC2BD"/>
    <w:rsid w:val="2E7AAAE1"/>
    <w:rsid w:val="2F5009B4"/>
    <w:rsid w:val="3034E958"/>
    <w:rsid w:val="3044C8E4"/>
    <w:rsid w:val="307C2F46"/>
    <w:rsid w:val="309E67BD"/>
    <w:rsid w:val="3168149C"/>
    <w:rsid w:val="3198616B"/>
    <w:rsid w:val="31B0D2C1"/>
    <w:rsid w:val="32044AEA"/>
    <w:rsid w:val="32D2A8F3"/>
    <w:rsid w:val="32FE6831"/>
    <w:rsid w:val="331BEE51"/>
    <w:rsid w:val="3332D9FE"/>
    <w:rsid w:val="3399275A"/>
    <w:rsid w:val="344EE3AB"/>
    <w:rsid w:val="350A760B"/>
    <w:rsid w:val="35273861"/>
    <w:rsid w:val="36750441"/>
    <w:rsid w:val="3675F3F3"/>
    <w:rsid w:val="36962C49"/>
    <w:rsid w:val="36F5B187"/>
    <w:rsid w:val="377E82AF"/>
    <w:rsid w:val="37BFF5B6"/>
    <w:rsid w:val="37C277B0"/>
    <w:rsid w:val="382EDC87"/>
    <w:rsid w:val="38555DC6"/>
    <w:rsid w:val="391E26CB"/>
    <w:rsid w:val="3A100381"/>
    <w:rsid w:val="3A300FCE"/>
    <w:rsid w:val="3BCCE276"/>
    <w:rsid w:val="3CAC45AF"/>
    <w:rsid w:val="3CE0B878"/>
    <w:rsid w:val="3D5345EC"/>
    <w:rsid w:val="3D65712B"/>
    <w:rsid w:val="3D76E9CB"/>
    <w:rsid w:val="3ED676E4"/>
    <w:rsid w:val="3F3D4880"/>
    <w:rsid w:val="401365C1"/>
    <w:rsid w:val="40807B76"/>
    <w:rsid w:val="40F856D5"/>
    <w:rsid w:val="4130CA33"/>
    <w:rsid w:val="4180ABEC"/>
    <w:rsid w:val="420BC9CD"/>
    <w:rsid w:val="4255268A"/>
    <w:rsid w:val="427A4966"/>
    <w:rsid w:val="427E4B64"/>
    <w:rsid w:val="43DFEA60"/>
    <w:rsid w:val="454C2A90"/>
    <w:rsid w:val="4564D134"/>
    <w:rsid w:val="45CA81CA"/>
    <w:rsid w:val="46174C7F"/>
    <w:rsid w:val="462DE14D"/>
    <w:rsid w:val="464517B9"/>
    <w:rsid w:val="466E341D"/>
    <w:rsid w:val="468A6A85"/>
    <w:rsid w:val="47A22DFC"/>
    <w:rsid w:val="47EB36A5"/>
    <w:rsid w:val="488A7EF8"/>
    <w:rsid w:val="49059F65"/>
    <w:rsid w:val="490A08CF"/>
    <w:rsid w:val="496CA45F"/>
    <w:rsid w:val="49DDDC88"/>
    <w:rsid w:val="49EF31CB"/>
    <w:rsid w:val="4A69144E"/>
    <w:rsid w:val="4A7A0018"/>
    <w:rsid w:val="4B6124B5"/>
    <w:rsid w:val="4BDBB3E1"/>
    <w:rsid w:val="4D9A647C"/>
    <w:rsid w:val="4E117B52"/>
    <w:rsid w:val="4E40227F"/>
    <w:rsid w:val="4E628054"/>
    <w:rsid w:val="4E9598C6"/>
    <w:rsid w:val="4F7E5FA3"/>
    <w:rsid w:val="4F860929"/>
    <w:rsid w:val="4F974BDE"/>
    <w:rsid w:val="5014B2C6"/>
    <w:rsid w:val="5168F83D"/>
    <w:rsid w:val="519FF961"/>
    <w:rsid w:val="5203E162"/>
    <w:rsid w:val="52701FC7"/>
    <w:rsid w:val="533DD942"/>
    <w:rsid w:val="53DCF042"/>
    <w:rsid w:val="53E42B1E"/>
    <w:rsid w:val="5407FA5B"/>
    <w:rsid w:val="5438F4F8"/>
    <w:rsid w:val="547DC8F9"/>
    <w:rsid w:val="552031F8"/>
    <w:rsid w:val="55666AB3"/>
    <w:rsid w:val="56D4B290"/>
    <w:rsid w:val="56F2F87A"/>
    <w:rsid w:val="5779A699"/>
    <w:rsid w:val="583AA6AB"/>
    <w:rsid w:val="5902D6CE"/>
    <w:rsid w:val="5902F9B9"/>
    <w:rsid w:val="595CD2D2"/>
    <w:rsid w:val="597ACE64"/>
    <w:rsid w:val="599E6AE9"/>
    <w:rsid w:val="59E67E36"/>
    <w:rsid w:val="5AB231C3"/>
    <w:rsid w:val="5AD1047E"/>
    <w:rsid w:val="5B756B19"/>
    <w:rsid w:val="5BB79DA3"/>
    <w:rsid w:val="5D5CEA57"/>
    <w:rsid w:val="5D918617"/>
    <w:rsid w:val="5DB10BF8"/>
    <w:rsid w:val="5DC6887F"/>
    <w:rsid w:val="5DD8FF60"/>
    <w:rsid w:val="5F29FAC3"/>
    <w:rsid w:val="5F5869F7"/>
    <w:rsid w:val="5FD1F850"/>
    <w:rsid w:val="606931A8"/>
    <w:rsid w:val="60A381A3"/>
    <w:rsid w:val="61ABD54F"/>
    <w:rsid w:val="627B00E2"/>
    <w:rsid w:val="633E5116"/>
    <w:rsid w:val="635E6302"/>
    <w:rsid w:val="641709F0"/>
    <w:rsid w:val="64A77DF7"/>
    <w:rsid w:val="65AD553D"/>
    <w:rsid w:val="65C8A378"/>
    <w:rsid w:val="66C9D7C7"/>
    <w:rsid w:val="691C6BE8"/>
    <w:rsid w:val="6A32B0F1"/>
    <w:rsid w:val="6A63F29F"/>
    <w:rsid w:val="6B06DA4C"/>
    <w:rsid w:val="6B1687FB"/>
    <w:rsid w:val="6B58A38B"/>
    <w:rsid w:val="6B675BCE"/>
    <w:rsid w:val="6C38D04D"/>
    <w:rsid w:val="6C756CFB"/>
    <w:rsid w:val="6D828280"/>
    <w:rsid w:val="6DCB3CCC"/>
    <w:rsid w:val="6F4B5670"/>
    <w:rsid w:val="6F8102AC"/>
    <w:rsid w:val="6FA9F39F"/>
    <w:rsid w:val="714432BD"/>
    <w:rsid w:val="7205EA15"/>
    <w:rsid w:val="73344085"/>
    <w:rsid w:val="748903FE"/>
    <w:rsid w:val="74A147BD"/>
    <w:rsid w:val="751A65BF"/>
    <w:rsid w:val="752CE0E3"/>
    <w:rsid w:val="76EBFD37"/>
    <w:rsid w:val="7862645A"/>
    <w:rsid w:val="78A42C2E"/>
    <w:rsid w:val="79179C59"/>
    <w:rsid w:val="7A41D95A"/>
    <w:rsid w:val="7C23CDFA"/>
    <w:rsid w:val="7C64BDEA"/>
    <w:rsid w:val="7C9EC611"/>
    <w:rsid w:val="7D07B37D"/>
    <w:rsid w:val="7D364D23"/>
    <w:rsid w:val="7D42A3D6"/>
    <w:rsid w:val="7D5D8A5D"/>
    <w:rsid w:val="7DEBD041"/>
    <w:rsid w:val="7ED49A30"/>
    <w:rsid w:val="7F458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2007"/>
  <w15:chartTrackingRefBased/>
  <w15:docId w15:val="{E151191F-CED6-435D-8EB4-EFAD3B4F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F556D"/>
    <w:pPr>
      <w:keepNext/>
      <w:keepLines/>
      <w:spacing w:before="240" w:after="0"/>
      <w:outlineLvl w:val="0"/>
    </w:pPr>
    <w:rPr>
      <w:rFonts w:asciiTheme="majorHAnsi" w:hAnsiTheme="majorHAnsi" w:eastAsiaTheme="majorEastAsia"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DF5542"/>
    <w:pPr>
      <w:keepNext/>
      <w:keepLines/>
      <w:spacing w:before="40" w:after="0"/>
      <w:outlineLvl w:val="1"/>
    </w:pPr>
    <w:rPr>
      <w:rFonts w:asciiTheme="majorHAnsi" w:hAnsiTheme="majorHAnsi" w:eastAsiaTheme="majorEastAsia"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B85237"/>
    <w:pPr>
      <w:keepNext/>
      <w:keepLines/>
      <w:spacing w:before="40" w:after="0"/>
      <w:outlineLvl w:val="2"/>
    </w:pPr>
    <w:rPr>
      <w:rFonts w:asciiTheme="majorHAnsi" w:hAnsiTheme="majorHAnsi" w:eastAsiaTheme="majorEastAsia" w:cstheme="majorBidi"/>
      <w:color w:val="294E1C" w:themeColor="accent1" w:themeShade="7F"/>
      <w:sz w:val="24"/>
      <w:szCs w:val="24"/>
    </w:rPr>
  </w:style>
  <w:style w:type="paragraph" w:styleId="Heading4">
    <w:name w:val="heading 4"/>
    <w:basedOn w:val="Normal"/>
    <w:next w:val="Normal"/>
    <w:link w:val="Heading4Char"/>
    <w:uiPriority w:val="9"/>
    <w:unhideWhenUsed/>
    <w:qFormat/>
    <w:rsid w:val="00297038"/>
    <w:pPr>
      <w:keepNext/>
      <w:keepLines/>
      <w:spacing w:before="40" w:after="0"/>
      <w:outlineLvl w:val="3"/>
    </w:pPr>
    <w:rPr>
      <w:rFonts w:asciiTheme="majorHAnsi" w:hAnsiTheme="majorHAnsi" w:eastAsiaTheme="majorEastAsia" w:cstheme="majorBidi"/>
      <w:i/>
      <w:iCs/>
      <w:color w:val="3E762A"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title">
    <w:name w:val="Subtitle"/>
    <w:basedOn w:val="Normal"/>
    <w:next w:val="Normal"/>
    <w:link w:val="SubtitleChar"/>
    <w:uiPriority w:val="11"/>
    <w:qFormat/>
    <w:rsid w:val="00EF556D"/>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EF556D"/>
    <w:rPr>
      <w:rFonts w:eastAsiaTheme="minorEastAsia"/>
      <w:color w:val="5A5A5A" w:themeColor="text1" w:themeTint="A5"/>
      <w:spacing w:val="15"/>
    </w:rPr>
  </w:style>
  <w:style w:type="paragraph" w:styleId="Title">
    <w:name w:val="Title"/>
    <w:basedOn w:val="Normal"/>
    <w:next w:val="Normal"/>
    <w:link w:val="TitleChar"/>
    <w:uiPriority w:val="10"/>
    <w:qFormat/>
    <w:rsid w:val="00EF556D"/>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F556D"/>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EF556D"/>
    <w:rPr>
      <w:rFonts w:asciiTheme="majorHAnsi" w:hAnsiTheme="majorHAnsi" w:eastAsiaTheme="majorEastAsia" w:cstheme="majorBidi"/>
      <w:color w:val="3E762A" w:themeColor="accent1" w:themeShade="BF"/>
      <w:sz w:val="32"/>
      <w:szCs w:val="32"/>
    </w:rPr>
  </w:style>
  <w:style w:type="paragraph" w:styleId="NoSpacing">
    <w:name w:val="No Spacing"/>
    <w:uiPriority w:val="1"/>
    <w:qFormat/>
    <w:rsid w:val="00EF556D"/>
    <w:pPr>
      <w:spacing w:after="0" w:line="240" w:lineRule="auto"/>
    </w:pPr>
  </w:style>
  <w:style w:type="paragraph" w:styleId="Header">
    <w:name w:val="header"/>
    <w:basedOn w:val="Normal"/>
    <w:link w:val="HeaderChar"/>
    <w:uiPriority w:val="99"/>
    <w:unhideWhenUsed/>
    <w:rsid w:val="00EF556D"/>
    <w:pPr>
      <w:tabs>
        <w:tab w:val="center" w:pos="4680"/>
        <w:tab w:val="right" w:pos="9360"/>
      </w:tabs>
      <w:spacing w:after="0" w:line="240" w:lineRule="auto"/>
    </w:pPr>
  </w:style>
  <w:style w:type="character" w:styleId="HeaderChar" w:customStyle="1">
    <w:name w:val="Header Char"/>
    <w:basedOn w:val="DefaultParagraphFont"/>
    <w:link w:val="Header"/>
    <w:uiPriority w:val="99"/>
    <w:rsid w:val="00EF556D"/>
  </w:style>
  <w:style w:type="paragraph" w:styleId="Footer">
    <w:name w:val="footer"/>
    <w:basedOn w:val="Normal"/>
    <w:link w:val="FooterChar"/>
    <w:uiPriority w:val="99"/>
    <w:unhideWhenUsed/>
    <w:rsid w:val="00EF556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F556D"/>
  </w:style>
  <w:style w:type="character" w:styleId="Heading2Char" w:customStyle="1">
    <w:name w:val="Heading 2 Char"/>
    <w:basedOn w:val="DefaultParagraphFont"/>
    <w:link w:val="Heading2"/>
    <w:uiPriority w:val="9"/>
    <w:rsid w:val="00DF5542"/>
    <w:rPr>
      <w:rFonts w:asciiTheme="majorHAnsi" w:hAnsiTheme="majorHAnsi" w:eastAsiaTheme="majorEastAsia" w:cstheme="majorBidi"/>
      <w:color w:val="3E762A" w:themeColor="accent1" w:themeShade="BF"/>
      <w:sz w:val="26"/>
      <w:szCs w:val="26"/>
    </w:rPr>
  </w:style>
  <w:style w:type="table" w:styleId="TableGrid">
    <w:name w:val="Table Grid"/>
    <w:basedOn w:val="TableNormal"/>
    <w:uiPriority w:val="39"/>
    <w:rsid w:val="00B852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B85237"/>
    <w:rPr>
      <w:rFonts w:asciiTheme="majorHAnsi" w:hAnsiTheme="majorHAnsi" w:eastAsiaTheme="majorEastAsia" w:cstheme="majorBidi"/>
      <w:color w:val="294E1C" w:themeColor="accent1" w:themeShade="7F"/>
      <w:sz w:val="24"/>
      <w:szCs w:val="24"/>
    </w:rPr>
  </w:style>
  <w:style w:type="character" w:styleId="Hyperlink">
    <w:name w:val="Hyperlink"/>
    <w:basedOn w:val="DefaultParagraphFont"/>
    <w:uiPriority w:val="99"/>
    <w:unhideWhenUsed/>
    <w:qFormat/>
    <w:rsid w:val="00330F14"/>
    <w:rPr>
      <w:color w:val="0F5640"/>
      <w:u w:val="single"/>
    </w:rPr>
  </w:style>
  <w:style w:type="character" w:styleId="UnresolvedMention1" w:customStyle="1">
    <w:name w:val="Unresolved Mention1"/>
    <w:basedOn w:val="DefaultParagraphFont"/>
    <w:uiPriority w:val="99"/>
    <w:semiHidden/>
    <w:unhideWhenUsed/>
    <w:rsid w:val="00B85237"/>
    <w:rPr>
      <w:color w:val="808080"/>
      <w:shd w:val="clear" w:color="auto" w:fill="E6E6E6"/>
    </w:rPr>
  </w:style>
  <w:style w:type="character" w:styleId="Heading4Char" w:customStyle="1">
    <w:name w:val="Heading 4 Char"/>
    <w:basedOn w:val="DefaultParagraphFont"/>
    <w:link w:val="Heading4"/>
    <w:uiPriority w:val="9"/>
    <w:rsid w:val="00297038"/>
    <w:rPr>
      <w:rFonts w:asciiTheme="majorHAnsi" w:hAnsiTheme="majorHAnsi" w:eastAsiaTheme="majorEastAsia" w:cstheme="majorBidi"/>
      <w:i/>
      <w:iCs/>
      <w:color w:val="3E762A" w:themeColor="accent1" w:themeShade="BF"/>
    </w:rPr>
  </w:style>
  <w:style w:type="character" w:styleId="FollowedHyperlink">
    <w:name w:val="FollowedHyperlink"/>
    <w:basedOn w:val="DefaultParagraphFont"/>
    <w:uiPriority w:val="99"/>
    <w:semiHidden/>
    <w:unhideWhenUsed/>
    <w:rsid w:val="00D402D4"/>
    <w:rPr>
      <w:color w:val="BA6906" w:themeColor="followedHyperlink"/>
      <w:u w:val="single"/>
    </w:rPr>
  </w:style>
  <w:style w:type="paragraph" w:styleId="ListParagraph">
    <w:name w:val="List Paragraph"/>
    <w:basedOn w:val="Normal"/>
    <w:uiPriority w:val="34"/>
    <w:qFormat/>
    <w:rsid w:val="00CD738F"/>
    <w:pPr>
      <w:spacing w:after="0" w:line="240" w:lineRule="auto"/>
      <w:ind w:left="720"/>
      <w:contextualSpacing/>
    </w:pPr>
    <w:rPr>
      <w:rFonts w:eastAsiaTheme="minorEastAsia"/>
      <w:sz w:val="24"/>
      <w:szCs w:val="24"/>
    </w:rPr>
  </w:style>
  <w:style w:type="character" w:styleId="UnresolvedMention2" w:customStyle="1">
    <w:name w:val="Unresolved Mention2"/>
    <w:basedOn w:val="DefaultParagraphFont"/>
    <w:uiPriority w:val="99"/>
    <w:rsid w:val="00E91DAF"/>
    <w:rPr>
      <w:color w:val="808080"/>
      <w:shd w:val="clear" w:color="auto" w:fill="E6E6E6"/>
    </w:rPr>
  </w:style>
  <w:style w:type="paragraph" w:styleId="NormalWeb">
    <w:name w:val="Normal (Web)"/>
    <w:basedOn w:val="Normal"/>
    <w:uiPriority w:val="99"/>
    <w:semiHidden/>
    <w:unhideWhenUsed/>
    <w:rsid w:val="005471FA"/>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50CA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50CA0"/>
    <w:rPr>
      <w:rFonts w:ascii="Segoe UI" w:hAnsi="Segoe UI" w:cs="Segoe UI"/>
      <w:sz w:val="18"/>
      <w:szCs w:val="18"/>
    </w:rPr>
  </w:style>
  <w:style w:type="character" w:styleId="Strong">
    <w:name w:val="Strong"/>
    <w:basedOn w:val="DefaultParagraphFont"/>
    <w:uiPriority w:val="22"/>
    <w:qFormat/>
    <w:rsid w:val="00F12785"/>
    <w:rPr>
      <w:b/>
      <w:bCs/>
    </w:rPr>
  </w:style>
  <w:style w:type="paragraph" w:styleId="FootnoteText">
    <w:name w:val="footnote text"/>
    <w:basedOn w:val="Normal"/>
    <w:link w:val="FootnoteTextChar"/>
    <w:uiPriority w:val="99"/>
    <w:unhideWhenUsed/>
    <w:rsid w:val="0026273A"/>
    <w:pPr>
      <w:spacing w:after="0" w:line="240" w:lineRule="auto"/>
    </w:pPr>
    <w:rPr>
      <w:sz w:val="24"/>
      <w:szCs w:val="24"/>
    </w:rPr>
  </w:style>
  <w:style w:type="character" w:styleId="FootnoteTextChar" w:customStyle="1">
    <w:name w:val="Footnote Text Char"/>
    <w:basedOn w:val="DefaultParagraphFont"/>
    <w:link w:val="FootnoteText"/>
    <w:uiPriority w:val="99"/>
    <w:rsid w:val="0026273A"/>
    <w:rPr>
      <w:sz w:val="24"/>
      <w:szCs w:val="24"/>
    </w:rPr>
  </w:style>
  <w:style w:type="character" w:styleId="FootnoteReference">
    <w:name w:val="footnote reference"/>
    <w:basedOn w:val="DefaultParagraphFont"/>
    <w:uiPriority w:val="99"/>
    <w:unhideWhenUsed/>
    <w:rsid w:val="0026273A"/>
    <w:rPr>
      <w:vertAlign w:val="superscript"/>
    </w:rPr>
  </w:style>
  <w:style w:type="character" w:styleId="UnresolvedMention">
    <w:name w:val="Unresolved Mention"/>
    <w:basedOn w:val="DefaultParagraphFont"/>
    <w:uiPriority w:val="99"/>
    <w:semiHidden/>
    <w:unhideWhenUsed/>
    <w:rsid w:val="004E761F"/>
    <w:rPr>
      <w:color w:val="605E5C"/>
      <w:shd w:val="clear" w:color="auto" w:fill="E1DFDD"/>
    </w:rPr>
  </w:style>
  <w:style w:type="paragraph" w:styleId="xmsonormal" w:customStyle="1">
    <w:name w:val="x_msonormal"/>
    <w:basedOn w:val="Normal"/>
    <w:rsid w:val="005F0281"/>
    <w:pPr>
      <w:spacing w:after="0" w:line="240" w:lineRule="auto"/>
    </w:pPr>
    <w:rPr>
      <w:rFonts w:ascii="Calibri" w:hAnsi="Calibri" w:cs="Calibri"/>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4735">
      <w:bodyDiv w:val="1"/>
      <w:marLeft w:val="0"/>
      <w:marRight w:val="0"/>
      <w:marTop w:val="0"/>
      <w:marBottom w:val="0"/>
      <w:divBdr>
        <w:top w:val="none" w:sz="0" w:space="0" w:color="auto"/>
        <w:left w:val="none" w:sz="0" w:space="0" w:color="auto"/>
        <w:bottom w:val="none" w:sz="0" w:space="0" w:color="auto"/>
        <w:right w:val="none" w:sz="0" w:space="0" w:color="auto"/>
      </w:divBdr>
    </w:div>
    <w:div w:id="291794221">
      <w:bodyDiv w:val="1"/>
      <w:marLeft w:val="0"/>
      <w:marRight w:val="0"/>
      <w:marTop w:val="0"/>
      <w:marBottom w:val="0"/>
      <w:divBdr>
        <w:top w:val="none" w:sz="0" w:space="0" w:color="auto"/>
        <w:left w:val="none" w:sz="0" w:space="0" w:color="auto"/>
        <w:bottom w:val="none" w:sz="0" w:space="0" w:color="auto"/>
        <w:right w:val="none" w:sz="0" w:space="0" w:color="auto"/>
      </w:divBdr>
    </w:div>
    <w:div w:id="310257025">
      <w:bodyDiv w:val="1"/>
      <w:marLeft w:val="0"/>
      <w:marRight w:val="0"/>
      <w:marTop w:val="0"/>
      <w:marBottom w:val="0"/>
      <w:divBdr>
        <w:top w:val="none" w:sz="0" w:space="0" w:color="auto"/>
        <w:left w:val="none" w:sz="0" w:space="0" w:color="auto"/>
        <w:bottom w:val="none" w:sz="0" w:space="0" w:color="auto"/>
        <w:right w:val="none" w:sz="0" w:space="0" w:color="auto"/>
      </w:divBdr>
    </w:div>
    <w:div w:id="367413480">
      <w:bodyDiv w:val="1"/>
      <w:marLeft w:val="0"/>
      <w:marRight w:val="0"/>
      <w:marTop w:val="0"/>
      <w:marBottom w:val="0"/>
      <w:divBdr>
        <w:top w:val="none" w:sz="0" w:space="0" w:color="auto"/>
        <w:left w:val="none" w:sz="0" w:space="0" w:color="auto"/>
        <w:bottom w:val="none" w:sz="0" w:space="0" w:color="auto"/>
        <w:right w:val="none" w:sz="0" w:space="0" w:color="auto"/>
      </w:divBdr>
    </w:div>
    <w:div w:id="557520660">
      <w:bodyDiv w:val="1"/>
      <w:marLeft w:val="0"/>
      <w:marRight w:val="0"/>
      <w:marTop w:val="0"/>
      <w:marBottom w:val="0"/>
      <w:divBdr>
        <w:top w:val="none" w:sz="0" w:space="0" w:color="auto"/>
        <w:left w:val="none" w:sz="0" w:space="0" w:color="auto"/>
        <w:bottom w:val="none" w:sz="0" w:space="0" w:color="auto"/>
        <w:right w:val="none" w:sz="0" w:space="0" w:color="auto"/>
      </w:divBdr>
    </w:div>
    <w:div w:id="719287061">
      <w:bodyDiv w:val="1"/>
      <w:marLeft w:val="0"/>
      <w:marRight w:val="0"/>
      <w:marTop w:val="0"/>
      <w:marBottom w:val="0"/>
      <w:divBdr>
        <w:top w:val="none" w:sz="0" w:space="0" w:color="auto"/>
        <w:left w:val="none" w:sz="0" w:space="0" w:color="auto"/>
        <w:bottom w:val="none" w:sz="0" w:space="0" w:color="auto"/>
        <w:right w:val="none" w:sz="0" w:space="0" w:color="auto"/>
      </w:divBdr>
    </w:div>
    <w:div w:id="777674151">
      <w:bodyDiv w:val="1"/>
      <w:marLeft w:val="0"/>
      <w:marRight w:val="0"/>
      <w:marTop w:val="0"/>
      <w:marBottom w:val="0"/>
      <w:divBdr>
        <w:top w:val="none" w:sz="0" w:space="0" w:color="auto"/>
        <w:left w:val="none" w:sz="0" w:space="0" w:color="auto"/>
        <w:bottom w:val="none" w:sz="0" w:space="0" w:color="auto"/>
        <w:right w:val="none" w:sz="0" w:space="0" w:color="auto"/>
      </w:divBdr>
    </w:div>
    <w:div w:id="795029299">
      <w:bodyDiv w:val="1"/>
      <w:marLeft w:val="0"/>
      <w:marRight w:val="0"/>
      <w:marTop w:val="0"/>
      <w:marBottom w:val="0"/>
      <w:divBdr>
        <w:top w:val="none" w:sz="0" w:space="0" w:color="auto"/>
        <w:left w:val="none" w:sz="0" w:space="0" w:color="auto"/>
        <w:bottom w:val="none" w:sz="0" w:space="0" w:color="auto"/>
        <w:right w:val="none" w:sz="0" w:space="0" w:color="auto"/>
      </w:divBdr>
    </w:div>
    <w:div w:id="1159344032">
      <w:bodyDiv w:val="1"/>
      <w:marLeft w:val="0"/>
      <w:marRight w:val="0"/>
      <w:marTop w:val="0"/>
      <w:marBottom w:val="0"/>
      <w:divBdr>
        <w:top w:val="none" w:sz="0" w:space="0" w:color="auto"/>
        <w:left w:val="none" w:sz="0" w:space="0" w:color="auto"/>
        <w:bottom w:val="none" w:sz="0" w:space="0" w:color="auto"/>
        <w:right w:val="none" w:sz="0" w:space="0" w:color="auto"/>
      </w:divBdr>
    </w:div>
    <w:div w:id="1300040771">
      <w:bodyDiv w:val="1"/>
      <w:marLeft w:val="0"/>
      <w:marRight w:val="0"/>
      <w:marTop w:val="0"/>
      <w:marBottom w:val="0"/>
      <w:divBdr>
        <w:top w:val="none" w:sz="0" w:space="0" w:color="auto"/>
        <w:left w:val="none" w:sz="0" w:space="0" w:color="auto"/>
        <w:bottom w:val="none" w:sz="0" w:space="0" w:color="auto"/>
        <w:right w:val="none" w:sz="0" w:space="0" w:color="auto"/>
      </w:divBdr>
    </w:div>
    <w:div w:id="1379014608">
      <w:bodyDiv w:val="1"/>
      <w:marLeft w:val="0"/>
      <w:marRight w:val="0"/>
      <w:marTop w:val="0"/>
      <w:marBottom w:val="0"/>
      <w:divBdr>
        <w:top w:val="none" w:sz="0" w:space="0" w:color="auto"/>
        <w:left w:val="none" w:sz="0" w:space="0" w:color="auto"/>
        <w:bottom w:val="none" w:sz="0" w:space="0" w:color="auto"/>
        <w:right w:val="none" w:sz="0" w:space="0" w:color="auto"/>
      </w:divBdr>
    </w:div>
    <w:div w:id="1516459837">
      <w:bodyDiv w:val="1"/>
      <w:marLeft w:val="0"/>
      <w:marRight w:val="0"/>
      <w:marTop w:val="0"/>
      <w:marBottom w:val="0"/>
      <w:divBdr>
        <w:top w:val="none" w:sz="0" w:space="0" w:color="auto"/>
        <w:left w:val="none" w:sz="0" w:space="0" w:color="auto"/>
        <w:bottom w:val="none" w:sz="0" w:space="0" w:color="auto"/>
        <w:right w:val="none" w:sz="0" w:space="0" w:color="auto"/>
      </w:divBdr>
    </w:div>
    <w:div w:id="1522816597">
      <w:bodyDiv w:val="1"/>
      <w:marLeft w:val="0"/>
      <w:marRight w:val="0"/>
      <w:marTop w:val="0"/>
      <w:marBottom w:val="0"/>
      <w:divBdr>
        <w:top w:val="none" w:sz="0" w:space="0" w:color="auto"/>
        <w:left w:val="none" w:sz="0" w:space="0" w:color="auto"/>
        <w:bottom w:val="none" w:sz="0" w:space="0" w:color="auto"/>
        <w:right w:val="none" w:sz="0" w:space="0" w:color="auto"/>
      </w:divBdr>
    </w:div>
    <w:div w:id="1534884440">
      <w:bodyDiv w:val="1"/>
      <w:marLeft w:val="0"/>
      <w:marRight w:val="0"/>
      <w:marTop w:val="0"/>
      <w:marBottom w:val="0"/>
      <w:divBdr>
        <w:top w:val="none" w:sz="0" w:space="0" w:color="auto"/>
        <w:left w:val="none" w:sz="0" w:space="0" w:color="auto"/>
        <w:bottom w:val="none" w:sz="0" w:space="0" w:color="auto"/>
        <w:right w:val="none" w:sz="0" w:space="0" w:color="auto"/>
      </w:divBdr>
    </w:div>
    <w:div w:id="1579709874">
      <w:bodyDiv w:val="1"/>
      <w:marLeft w:val="0"/>
      <w:marRight w:val="0"/>
      <w:marTop w:val="0"/>
      <w:marBottom w:val="0"/>
      <w:divBdr>
        <w:top w:val="none" w:sz="0" w:space="0" w:color="auto"/>
        <w:left w:val="none" w:sz="0" w:space="0" w:color="auto"/>
        <w:bottom w:val="none" w:sz="0" w:space="0" w:color="auto"/>
        <w:right w:val="none" w:sz="0" w:space="0" w:color="auto"/>
      </w:divBdr>
    </w:div>
    <w:div w:id="1629316589">
      <w:bodyDiv w:val="1"/>
      <w:marLeft w:val="0"/>
      <w:marRight w:val="0"/>
      <w:marTop w:val="0"/>
      <w:marBottom w:val="0"/>
      <w:divBdr>
        <w:top w:val="none" w:sz="0" w:space="0" w:color="auto"/>
        <w:left w:val="none" w:sz="0" w:space="0" w:color="auto"/>
        <w:bottom w:val="none" w:sz="0" w:space="0" w:color="auto"/>
        <w:right w:val="none" w:sz="0" w:space="0" w:color="auto"/>
      </w:divBdr>
      <w:divsChild>
        <w:div w:id="2130472887">
          <w:marLeft w:val="0"/>
          <w:marRight w:val="0"/>
          <w:marTop w:val="0"/>
          <w:marBottom w:val="0"/>
          <w:divBdr>
            <w:top w:val="none" w:sz="0" w:space="0" w:color="auto"/>
            <w:left w:val="none" w:sz="0" w:space="0" w:color="auto"/>
            <w:bottom w:val="none" w:sz="0" w:space="0" w:color="auto"/>
            <w:right w:val="none" w:sz="0" w:space="0" w:color="auto"/>
          </w:divBdr>
        </w:div>
        <w:div w:id="1493371327">
          <w:marLeft w:val="0"/>
          <w:marRight w:val="0"/>
          <w:marTop w:val="0"/>
          <w:marBottom w:val="0"/>
          <w:divBdr>
            <w:top w:val="none" w:sz="0" w:space="0" w:color="auto"/>
            <w:left w:val="none" w:sz="0" w:space="0" w:color="auto"/>
            <w:bottom w:val="none" w:sz="0" w:space="0" w:color="auto"/>
            <w:right w:val="none" w:sz="0" w:space="0" w:color="auto"/>
          </w:divBdr>
        </w:div>
        <w:div w:id="15279054">
          <w:marLeft w:val="0"/>
          <w:marRight w:val="0"/>
          <w:marTop w:val="0"/>
          <w:marBottom w:val="0"/>
          <w:divBdr>
            <w:top w:val="none" w:sz="0" w:space="0" w:color="auto"/>
            <w:left w:val="none" w:sz="0" w:space="0" w:color="auto"/>
            <w:bottom w:val="none" w:sz="0" w:space="0" w:color="auto"/>
            <w:right w:val="none" w:sz="0" w:space="0" w:color="auto"/>
          </w:divBdr>
        </w:div>
        <w:div w:id="455295112">
          <w:marLeft w:val="0"/>
          <w:marRight w:val="0"/>
          <w:marTop w:val="0"/>
          <w:marBottom w:val="0"/>
          <w:divBdr>
            <w:top w:val="none" w:sz="0" w:space="0" w:color="auto"/>
            <w:left w:val="none" w:sz="0" w:space="0" w:color="auto"/>
            <w:bottom w:val="none" w:sz="0" w:space="0" w:color="auto"/>
            <w:right w:val="none" w:sz="0" w:space="0" w:color="auto"/>
          </w:divBdr>
        </w:div>
        <w:div w:id="728261251">
          <w:marLeft w:val="0"/>
          <w:marRight w:val="0"/>
          <w:marTop w:val="0"/>
          <w:marBottom w:val="0"/>
          <w:divBdr>
            <w:top w:val="none" w:sz="0" w:space="0" w:color="auto"/>
            <w:left w:val="none" w:sz="0" w:space="0" w:color="auto"/>
            <w:bottom w:val="none" w:sz="0" w:space="0" w:color="auto"/>
            <w:right w:val="none" w:sz="0" w:space="0" w:color="auto"/>
          </w:divBdr>
        </w:div>
        <w:div w:id="1568957529">
          <w:marLeft w:val="0"/>
          <w:marRight w:val="0"/>
          <w:marTop w:val="0"/>
          <w:marBottom w:val="0"/>
          <w:divBdr>
            <w:top w:val="none" w:sz="0" w:space="0" w:color="auto"/>
            <w:left w:val="none" w:sz="0" w:space="0" w:color="auto"/>
            <w:bottom w:val="none" w:sz="0" w:space="0" w:color="auto"/>
            <w:right w:val="none" w:sz="0" w:space="0" w:color="auto"/>
          </w:divBdr>
        </w:div>
        <w:div w:id="1373918750">
          <w:marLeft w:val="0"/>
          <w:marRight w:val="0"/>
          <w:marTop w:val="0"/>
          <w:marBottom w:val="0"/>
          <w:divBdr>
            <w:top w:val="none" w:sz="0" w:space="0" w:color="auto"/>
            <w:left w:val="none" w:sz="0" w:space="0" w:color="auto"/>
            <w:bottom w:val="none" w:sz="0" w:space="0" w:color="auto"/>
            <w:right w:val="none" w:sz="0" w:space="0" w:color="auto"/>
          </w:divBdr>
        </w:div>
        <w:div w:id="1565875219">
          <w:marLeft w:val="0"/>
          <w:marRight w:val="0"/>
          <w:marTop w:val="0"/>
          <w:marBottom w:val="0"/>
          <w:divBdr>
            <w:top w:val="none" w:sz="0" w:space="0" w:color="auto"/>
            <w:left w:val="none" w:sz="0" w:space="0" w:color="auto"/>
            <w:bottom w:val="none" w:sz="0" w:space="0" w:color="auto"/>
            <w:right w:val="none" w:sz="0" w:space="0" w:color="auto"/>
          </w:divBdr>
        </w:div>
      </w:divsChild>
    </w:div>
    <w:div w:id="1653218196">
      <w:bodyDiv w:val="1"/>
      <w:marLeft w:val="0"/>
      <w:marRight w:val="0"/>
      <w:marTop w:val="0"/>
      <w:marBottom w:val="0"/>
      <w:divBdr>
        <w:top w:val="none" w:sz="0" w:space="0" w:color="auto"/>
        <w:left w:val="none" w:sz="0" w:space="0" w:color="auto"/>
        <w:bottom w:val="none" w:sz="0" w:space="0" w:color="auto"/>
        <w:right w:val="none" w:sz="0" w:space="0" w:color="auto"/>
      </w:divBdr>
      <w:divsChild>
        <w:div w:id="1195776911">
          <w:marLeft w:val="0"/>
          <w:marRight w:val="0"/>
          <w:marTop w:val="0"/>
          <w:marBottom w:val="0"/>
          <w:divBdr>
            <w:top w:val="none" w:sz="0" w:space="0" w:color="auto"/>
            <w:left w:val="none" w:sz="0" w:space="0" w:color="auto"/>
            <w:bottom w:val="none" w:sz="0" w:space="0" w:color="auto"/>
            <w:right w:val="none" w:sz="0" w:space="0" w:color="auto"/>
          </w:divBdr>
        </w:div>
        <w:div w:id="1030647007">
          <w:marLeft w:val="0"/>
          <w:marRight w:val="0"/>
          <w:marTop w:val="0"/>
          <w:marBottom w:val="0"/>
          <w:divBdr>
            <w:top w:val="none" w:sz="0" w:space="0" w:color="auto"/>
            <w:left w:val="none" w:sz="0" w:space="0" w:color="auto"/>
            <w:bottom w:val="none" w:sz="0" w:space="0" w:color="auto"/>
            <w:right w:val="none" w:sz="0" w:space="0" w:color="auto"/>
          </w:divBdr>
        </w:div>
        <w:div w:id="1230387998">
          <w:marLeft w:val="0"/>
          <w:marRight w:val="0"/>
          <w:marTop w:val="0"/>
          <w:marBottom w:val="0"/>
          <w:divBdr>
            <w:top w:val="none" w:sz="0" w:space="0" w:color="auto"/>
            <w:left w:val="none" w:sz="0" w:space="0" w:color="auto"/>
            <w:bottom w:val="none" w:sz="0" w:space="0" w:color="auto"/>
            <w:right w:val="none" w:sz="0" w:space="0" w:color="auto"/>
          </w:divBdr>
        </w:div>
        <w:div w:id="422725737">
          <w:marLeft w:val="0"/>
          <w:marRight w:val="0"/>
          <w:marTop w:val="0"/>
          <w:marBottom w:val="0"/>
          <w:divBdr>
            <w:top w:val="none" w:sz="0" w:space="0" w:color="auto"/>
            <w:left w:val="none" w:sz="0" w:space="0" w:color="auto"/>
            <w:bottom w:val="none" w:sz="0" w:space="0" w:color="auto"/>
            <w:right w:val="none" w:sz="0" w:space="0" w:color="auto"/>
          </w:divBdr>
        </w:div>
        <w:div w:id="1905334887">
          <w:marLeft w:val="0"/>
          <w:marRight w:val="0"/>
          <w:marTop w:val="0"/>
          <w:marBottom w:val="0"/>
          <w:divBdr>
            <w:top w:val="none" w:sz="0" w:space="0" w:color="auto"/>
            <w:left w:val="none" w:sz="0" w:space="0" w:color="auto"/>
            <w:bottom w:val="none" w:sz="0" w:space="0" w:color="auto"/>
            <w:right w:val="none" w:sz="0" w:space="0" w:color="auto"/>
          </w:divBdr>
        </w:div>
        <w:div w:id="1753967919">
          <w:marLeft w:val="0"/>
          <w:marRight w:val="0"/>
          <w:marTop w:val="0"/>
          <w:marBottom w:val="0"/>
          <w:divBdr>
            <w:top w:val="none" w:sz="0" w:space="0" w:color="auto"/>
            <w:left w:val="none" w:sz="0" w:space="0" w:color="auto"/>
            <w:bottom w:val="none" w:sz="0" w:space="0" w:color="auto"/>
            <w:right w:val="none" w:sz="0" w:space="0" w:color="auto"/>
          </w:divBdr>
        </w:div>
        <w:div w:id="1381973395">
          <w:marLeft w:val="0"/>
          <w:marRight w:val="0"/>
          <w:marTop w:val="0"/>
          <w:marBottom w:val="0"/>
          <w:divBdr>
            <w:top w:val="none" w:sz="0" w:space="0" w:color="auto"/>
            <w:left w:val="none" w:sz="0" w:space="0" w:color="auto"/>
            <w:bottom w:val="none" w:sz="0" w:space="0" w:color="auto"/>
            <w:right w:val="none" w:sz="0" w:space="0" w:color="auto"/>
          </w:divBdr>
        </w:div>
        <w:div w:id="1345597667">
          <w:marLeft w:val="0"/>
          <w:marRight w:val="0"/>
          <w:marTop w:val="0"/>
          <w:marBottom w:val="0"/>
          <w:divBdr>
            <w:top w:val="none" w:sz="0" w:space="0" w:color="auto"/>
            <w:left w:val="none" w:sz="0" w:space="0" w:color="auto"/>
            <w:bottom w:val="none" w:sz="0" w:space="0" w:color="auto"/>
            <w:right w:val="none" w:sz="0" w:space="0" w:color="auto"/>
          </w:divBdr>
        </w:div>
        <w:div w:id="276790956">
          <w:marLeft w:val="0"/>
          <w:marRight w:val="0"/>
          <w:marTop w:val="0"/>
          <w:marBottom w:val="0"/>
          <w:divBdr>
            <w:top w:val="none" w:sz="0" w:space="0" w:color="auto"/>
            <w:left w:val="none" w:sz="0" w:space="0" w:color="auto"/>
            <w:bottom w:val="none" w:sz="0" w:space="0" w:color="auto"/>
            <w:right w:val="none" w:sz="0" w:space="0" w:color="auto"/>
          </w:divBdr>
        </w:div>
        <w:div w:id="982660998">
          <w:marLeft w:val="0"/>
          <w:marRight w:val="0"/>
          <w:marTop w:val="0"/>
          <w:marBottom w:val="0"/>
          <w:divBdr>
            <w:top w:val="none" w:sz="0" w:space="0" w:color="auto"/>
            <w:left w:val="none" w:sz="0" w:space="0" w:color="auto"/>
            <w:bottom w:val="none" w:sz="0" w:space="0" w:color="auto"/>
            <w:right w:val="none" w:sz="0" w:space="0" w:color="auto"/>
          </w:divBdr>
        </w:div>
        <w:div w:id="941183963">
          <w:marLeft w:val="0"/>
          <w:marRight w:val="0"/>
          <w:marTop w:val="0"/>
          <w:marBottom w:val="0"/>
          <w:divBdr>
            <w:top w:val="none" w:sz="0" w:space="0" w:color="auto"/>
            <w:left w:val="none" w:sz="0" w:space="0" w:color="auto"/>
            <w:bottom w:val="none" w:sz="0" w:space="0" w:color="auto"/>
            <w:right w:val="none" w:sz="0" w:space="0" w:color="auto"/>
          </w:divBdr>
        </w:div>
        <w:div w:id="241913888">
          <w:marLeft w:val="0"/>
          <w:marRight w:val="0"/>
          <w:marTop w:val="0"/>
          <w:marBottom w:val="0"/>
          <w:divBdr>
            <w:top w:val="none" w:sz="0" w:space="0" w:color="auto"/>
            <w:left w:val="none" w:sz="0" w:space="0" w:color="auto"/>
            <w:bottom w:val="none" w:sz="0" w:space="0" w:color="auto"/>
            <w:right w:val="none" w:sz="0" w:space="0" w:color="auto"/>
          </w:divBdr>
        </w:div>
        <w:div w:id="60253467">
          <w:marLeft w:val="0"/>
          <w:marRight w:val="0"/>
          <w:marTop w:val="0"/>
          <w:marBottom w:val="0"/>
          <w:divBdr>
            <w:top w:val="none" w:sz="0" w:space="0" w:color="auto"/>
            <w:left w:val="none" w:sz="0" w:space="0" w:color="auto"/>
            <w:bottom w:val="none" w:sz="0" w:space="0" w:color="auto"/>
            <w:right w:val="none" w:sz="0" w:space="0" w:color="auto"/>
          </w:divBdr>
        </w:div>
      </w:divsChild>
    </w:div>
    <w:div w:id="1666324617">
      <w:bodyDiv w:val="1"/>
      <w:marLeft w:val="0"/>
      <w:marRight w:val="0"/>
      <w:marTop w:val="0"/>
      <w:marBottom w:val="0"/>
      <w:divBdr>
        <w:top w:val="none" w:sz="0" w:space="0" w:color="auto"/>
        <w:left w:val="none" w:sz="0" w:space="0" w:color="auto"/>
        <w:bottom w:val="none" w:sz="0" w:space="0" w:color="auto"/>
        <w:right w:val="none" w:sz="0" w:space="0" w:color="auto"/>
      </w:divBdr>
    </w:div>
    <w:div w:id="1714387162">
      <w:bodyDiv w:val="1"/>
      <w:marLeft w:val="0"/>
      <w:marRight w:val="0"/>
      <w:marTop w:val="0"/>
      <w:marBottom w:val="0"/>
      <w:divBdr>
        <w:top w:val="none" w:sz="0" w:space="0" w:color="auto"/>
        <w:left w:val="none" w:sz="0" w:space="0" w:color="auto"/>
        <w:bottom w:val="none" w:sz="0" w:space="0" w:color="auto"/>
        <w:right w:val="none" w:sz="0" w:space="0" w:color="auto"/>
      </w:divBdr>
    </w:div>
    <w:div w:id="1813205390">
      <w:bodyDiv w:val="1"/>
      <w:marLeft w:val="0"/>
      <w:marRight w:val="0"/>
      <w:marTop w:val="0"/>
      <w:marBottom w:val="0"/>
      <w:divBdr>
        <w:top w:val="none" w:sz="0" w:space="0" w:color="auto"/>
        <w:left w:val="none" w:sz="0" w:space="0" w:color="auto"/>
        <w:bottom w:val="none" w:sz="0" w:space="0" w:color="auto"/>
        <w:right w:val="none" w:sz="0" w:space="0" w:color="auto"/>
      </w:divBdr>
    </w:div>
    <w:div w:id="20269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atl@uwgb.edu" TargetMode="External" Id="rId13" /><Relationship Type="http://schemas.openxmlformats.org/officeDocument/2006/relationships/hyperlink" Target="https://www.uwgb.edu/dean-of-students/policies-procedures/faculty-staff/" TargetMode="External" Id="rId18" /><Relationship Type="http://schemas.openxmlformats.org/officeDocument/2006/relationships/hyperlink" Target="https://www.uwgb.edu/dean-of-students/attendance-absence/" TargetMode="Externa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uwgb.edu/registrar/catalog/" TargetMode="External" Id="rId12" /><Relationship Type="http://schemas.openxmlformats.org/officeDocument/2006/relationships/hyperlink" Target="https://docs.legis.wisconsin.gov/code/admin_code/uws/14" TargetMode="External" Id="rId17" /><Relationship Type="http://schemas.openxmlformats.org/officeDocument/2006/relationships/hyperlink" Target="https://www.uwgb.edu/student-services/college-tasks/"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www.uwgb.edu/sas" TargetMode="External" Id="rId20" /><Relationship Type="http://schemas.openxmlformats.org/officeDocument/2006/relationships/hyperlink" Target="https://docs.legis.wisconsin.gov/code/admin_code/uws/22"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www.uwgb.edu/registrar/calendars/" TargetMode="External" Id="rId15" /><Relationship Type="http://schemas.openxmlformats.org/officeDocument/2006/relationships/hyperlink" Target="https://blog.uwgb.edu/catl/syllabus-snippets/" TargetMode="External" Id="rId28" /><Relationship Type="http://schemas.openxmlformats.org/officeDocument/2006/relationships/endnotes" Target="endnotes.xml" Id="rId10" /><Relationship Type="http://schemas.openxmlformats.org/officeDocument/2006/relationships/hyperlink" Target="mailto:sas@uwgb.edu" TargetMode="External" Id="rId19" /><Relationship Type="http://schemas.openxmlformats.org/officeDocument/2006/relationships/hyperlink" Target="https://www.uwgb.edu/student-affairs/uw-green-bay-land-acknowledgment/"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uwgb.edu/registrar/catalog/" TargetMode="External" Id="rId14" /><Relationship Type="http://schemas.openxmlformats.org/officeDocument/2006/relationships/hyperlink" Target="https://blog.uwgb.edu/catl/syllabus-snippets/" TargetMode="External" Id="rId27" /><Relationship Type="http://schemas.openxmlformats.org/officeDocument/2006/relationships/hyperlink" Target="https://www.uwgb.edu/provost/directories/academic-programs/" TargetMode="External" Id="rId30" /><Relationship Type="http://schemas.openxmlformats.org/officeDocument/2006/relationships/webSettings" Target="webSettings.xml" Id="rId8" /><Relationship Type="http://schemas.openxmlformats.org/officeDocument/2006/relationships/hyperlink" Target="https://blog.uwgb.edu/catl/syllabus-snippets/" TargetMode="External" Id="R1afd92c03b004686" /><Relationship Type="http://schemas.openxmlformats.org/officeDocument/2006/relationships/hyperlink" Target="https://www.uwgb.edu/student-affairs/student-resources/" TargetMode="External" Id="R7fe71372bae642e1" /><Relationship Type="http://schemas.openxmlformats.org/officeDocument/2006/relationships/hyperlink" Target="https://blog.uwgb.edu/catl/instructor-resources/student-resources/" TargetMode="External" Id="Re1d4299dc0a54abc" /><Relationship Type="http://schemas.openxmlformats.org/officeDocument/2006/relationships/hyperlink" Target="https://www.uwgb.edu/student-affairs/student-resources/" TargetMode="External" Id="Rc5284b316f034d19" /><Relationship Type="http://schemas.openxmlformats.org/officeDocument/2006/relationships/hyperlink" Target="https://blog.uwgb.edu/catl/instructor-resources/student-resources/" TargetMode="External" Id="R575b12fdb3274a28" /></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F9A15A292D124AA514E48D5440B789" ma:contentTypeVersion="19" ma:contentTypeDescription="Create a new document." ma:contentTypeScope="" ma:versionID="5e19053a81cbe9921cba62e4e52c155d">
  <xsd:schema xmlns:xsd="http://www.w3.org/2001/XMLSchema" xmlns:xs="http://www.w3.org/2001/XMLSchema" xmlns:p="http://schemas.microsoft.com/office/2006/metadata/properties" xmlns:ns2="096b4024-7c56-4f05-a385-10c4923f98a2" xmlns:ns3="3256409f-69e5-4115-b1dd-9c0247e59455" targetNamespace="http://schemas.microsoft.com/office/2006/metadata/properties" ma:root="true" ma:fieldsID="fd32ee342bc58b15958a8f31ce5d4f20" ns2:_="" ns3:_="">
    <xsd:import namespace="096b4024-7c56-4f05-a385-10c4923f98a2"/>
    <xsd:import namespace="3256409f-69e5-4115-b1dd-9c0247e594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Thumbnail" minOccurs="0"/>
                <xsd:element ref="ns2:MediaServiceLocation" minOccurs="0"/>
                <xsd:element ref="ns2:Thumbn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4024-7c56-4f05-a385-10c4923f9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7dfefe-8ffd-4f90-90fc-ddb024a5796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Thumbnail" ma:index="22" nillable="true" ma:displayName="Thumbnail" ma:format="Thumbnail" ma:internalName="Thumbnail">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Thumbnails" ma:index="24" nillable="true" ma:displayName="Thumbnails" ma:format="Thumbnail" ma:internalName="Thumbnails">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56409f-69e5-4115-b1dd-9c0247e594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185311c-f267-467b-b2a9-45f88bf02c72}" ma:internalName="TaxCatchAll" ma:showField="CatchAllData" ma:web="3256409f-69e5-4115-b1dd-9c0247e594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6b4024-7c56-4f05-a385-10c4923f98a2">
      <Terms xmlns="http://schemas.microsoft.com/office/infopath/2007/PartnerControls"/>
    </lcf76f155ced4ddcb4097134ff3c332f>
    <Thumbnail xmlns="096b4024-7c56-4f05-a385-10c4923f98a2" xsi:nil="true"/>
    <TaxCatchAll xmlns="3256409f-69e5-4115-b1dd-9c0247e59455" xsi:nil="true"/>
    <Thumbnails xmlns="096b4024-7c56-4f05-a385-10c4923f98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33C37B-F64B-46F8-8874-DB07B3FD8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4024-7c56-4f05-a385-10c4923f98a2"/>
    <ds:schemaRef ds:uri="3256409f-69e5-4115-b1dd-9c0247e5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037DA-4384-4908-B5CA-77DB0146E901}">
  <ds:schemaRefs>
    <ds:schemaRef ds:uri="http://schemas.microsoft.com/sharepoint/v3/contenttype/forms"/>
  </ds:schemaRefs>
</ds:datastoreItem>
</file>

<file path=customXml/itemProps3.xml><?xml version="1.0" encoding="utf-8"?>
<ds:datastoreItem xmlns:ds="http://schemas.openxmlformats.org/officeDocument/2006/customXml" ds:itemID="{D74FF6AB-47B0-4D71-90C7-C94B6E42946F}">
  <ds:schemaRefs>
    <ds:schemaRef ds:uri="3256409f-69e5-4115-b1dd-9c0247e59455"/>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096b4024-7c56-4f05-a385-10c4923f98a2"/>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7B906271-6C80-412F-B096-FA3FC79850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Dresser, Todd</dc:creator>
  <keywords/>
  <dc:description/>
  <lastModifiedBy>Vespia, Kris</lastModifiedBy>
  <revision>3</revision>
  <lastPrinted>2025-02-14T17:51:00.0000000Z</lastPrinted>
  <dcterms:created xsi:type="dcterms:W3CDTF">2025-05-07T21:29:00.0000000Z</dcterms:created>
  <dcterms:modified xsi:type="dcterms:W3CDTF">2025-05-09T21:15:35.0203715Z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0x010100E0F9A15A292D124AA514E48D5440B789</vt:lpwstr>
  </property>
  <property fmtid="{D5CDD505-2E9C-101B-9397-08002B2CF9AE}" pid="3" name="MediaServiceImageTags">
    <vt:lpwstr/>
  </property>
</Properties>
</file>